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8968" w14:textId="5B2B5FF1" w:rsidR="000E0FBF" w:rsidRPr="008852DC" w:rsidRDefault="000E0FBF" w:rsidP="00ED6F7A">
      <w:pPr>
        <w:spacing w:line="276" w:lineRule="auto"/>
      </w:pPr>
    </w:p>
    <w:p w14:paraId="041E1B13" w14:textId="77777777" w:rsidR="003C2CA9" w:rsidRPr="008852DC" w:rsidRDefault="003C2CA9" w:rsidP="00ED6F7A">
      <w:pPr>
        <w:spacing w:line="276" w:lineRule="auto"/>
      </w:pPr>
    </w:p>
    <w:p w14:paraId="12015589" w14:textId="2D49FF3F" w:rsidR="00D24BBF" w:rsidRPr="008852DC" w:rsidRDefault="00D24BBF" w:rsidP="00ED6F7A">
      <w:pPr>
        <w:spacing w:line="276" w:lineRule="auto"/>
      </w:pPr>
      <w:r w:rsidRPr="008852DC">
        <w:t xml:space="preserve">Nr referencyjny nadany sprawie przez Zamawiającego: </w:t>
      </w:r>
    </w:p>
    <w:p w14:paraId="583B33FF" w14:textId="230F7586" w:rsidR="00D24BBF" w:rsidRPr="008852DC" w:rsidRDefault="000A1FF2" w:rsidP="00ED6F7A">
      <w:pPr>
        <w:spacing w:line="276" w:lineRule="auto"/>
      </w:pPr>
      <w:r w:rsidRPr="008852DC">
        <w:t>RG.V.271.</w:t>
      </w:r>
      <w:r w:rsidR="00FD166B">
        <w:t>3</w:t>
      </w:r>
      <w:r w:rsidR="00D30AB7" w:rsidRPr="008852DC">
        <w:t>.2022</w:t>
      </w:r>
    </w:p>
    <w:p w14:paraId="7246A58F" w14:textId="77777777" w:rsidR="00D24BBF" w:rsidRPr="008852DC" w:rsidRDefault="00D24BBF" w:rsidP="00ED6F7A">
      <w:pPr>
        <w:spacing w:line="276" w:lineRule="auto"/>
      </w:pPr>
    </w:p>
    <w:p w14:paraId="1B4A5CAE" w14:textId="77777777" w:rsidR="00D24BBF" w:rsidRPr="008852DC" w:rsidRDefault="00D24BBF" w:rsidP="00ED6F7A">
      <w:pPr>
        <w:spacing w:line="276" w:lineRule="auto"/>
        <w:jc w:val="center"/>
        <w:rPr>
          <w:b/>
        </w:rPr>
      </w:pPr>
      <w:r w:rsidRPr="008852DC">
        <w:rPr>
          <w:b/>
        </w:rPr>
        <w:t>SPECYFIKACJA WARUNKÓW ZAMÓWIENIA</w:t>
      </w:r>
    </w:p>
    <w:p w14:paraId="0ED25143" w14:textId="77777777" w:rsidR="00D24BBF" w:rsidRPr="008852DC" w:rsidRDefault="00D24BBF" w:rsidP="00ED6F7A">
      <w:pPr>
        <w:spacing w:line="276" w:lineRule="auto"/>
        <w:jc w:val="center"/>
        <w:rPr>
          <w:b/>
        </w:rPr>
      </w:pPr>
    </w:p>
    <w:p w14:paraId="358426D8" w14:textId="77777777" w:rsidR="00D24BBF" w:rsidRPr="008852DC" w:rsidRDefault="00D24BBF" w:rsidP="00ED6F7A">
      <w:pPr>
        <w:spacing w:line="276" w:lineRule="auto"/>
        <w:jc w:val="center"/>
      </w:pPr>
      <w:r w:rsidRPr="008852DC">
        <w:t xml:space="preserve">dla zamówienia o wartości nieprzekraczającej równowartości kwot określonych w przepisach wydanych na podstawie art. 3 ustawy Prawo </w:t>
      </w:r>
      <w:r w:rsidR="008B19EF" w:rsidRPr="008852DC">
        <w:t>zamówień p</w:t>
      </w:r>
      <w:r w:rsidRPr="008852DC">
        <w:t>ublicznych</w:t>
      </w:r>
    </w:p>
    <w:p w14:paraId="29D30C74" w14:textId="77777777" w:rsidR="00D24BBF" w:rsidRPr="008852DC" w:rsidRDefault="00D24BBF" w:rsidP="00ED6F7A">
      <w:pPr>
        <w:tabs>
          <w:tab w:val="left" w:pos="5007"/>
        </w:tabs>
        <w:spacing w:line="276" w:lineRule="auto"/>
      </w:pPr>
      <w:r w:rsidRPr="008852DC">
        <w:tab/>
      </w:r>
    </w:p>
    <w:p w14:paraId="20918BC5" w14:textId="77777777" w:rsidR="00D24BBF" w:rsidRPr="008852DC" w:rsidRDefault="00D24BBF" w:rsidP="00ED6F7A">
      <w:pPr>
        <w:spacing w:line="276" w:lineRule="auto"/>
        <w:jc w:val="both"/>
        <w:rPr>
          <w:b/>
        </w:rPr>
      </w:pPr>
    </w:p>
    <w:p w14:paraId="0AABBEF0" w14:textId="77777777" w:rsidR="00D24BBF" w:rsidRPr="008852DC" w:rsidRDefault="00D24BBF" w:rsidP="00ED6F7A">
      <w:pPr>
        <w:spacing w:line="276" w:lineRule="auto"/>
        <w:jc w:val="both"/>
        <w:rPr>
          <w:b/>
        </w:rPr>
      </w:pPr>
    </w:p>
    <w:p w14:paraId="79C8C3C4" w14:textId="56B5E08D" w:rsidR="00D24BBF" w:rsidRPr="00CD53E7" w:rsidRDefault="00D30AB7" w:rsidP="00ED6F7A">
      <w:pPr>
        <w:pStyle w:val="NormalnyWeb"/>
        <w:spacing w:before="0" w:beforeAutospacing="0" w:after="0" w:afterAutospacing="0" w:line="276" w:lineRule="auto"/>
        <w:ind w:left="720"/>
        <w:jc w:val="center"/>
        <w:rPr>
          <w:b/>
        </w:rPr>
      </w:pPr>
      <w:r w:rsidRPr="00CD53E7">
        <w:rPr>
          <w:b/>
        </w:rPr>
        <w:t xml:space="preserve">Zakup </w:t>
      </w:r>
      <w:r w:rsidR="008001FC" w:rsidRPr="00CD53E7">
        <w:rPr>
          <w:b/>
        </w:rPr>
        <w:t xml:space="preserve">sprzętu komputerowego </w:t>
      </w:r>
      <w:r w:rsidRPr="00CD53E7">
        <w:rPr>
          <w:b/>
        </w:rPr>
        <w:t>w</w:t>
      </w:r>
      <w:r w:rsidR="008852DC" w:rsidRPr="00CD53E7">
        <w:rPr>
          <w:b/>
        </w:rPr>
        <w:t> </w:t>
      </w:r>
      <w:r w:rsidRPr="00CD53E7">
        <w:rPr>
          <w:b/>
        </w:rPr>
        <w:t xml:space="preserve">ramach </w:t>
      </w:r>
      <w:r w:rsidR="006F0F85" w:rsidRPr="00CD53E7">
        <w:rPr>
          <w:b/>
        </w:rPr>
        <w:t>P</w:t>
      </w:r>
      <w:r w:rsidRPr="00CD53E7">
        <w:rPr>
          <w:b/>
        </w:rPr>
        <w:t>ro</w:t>
      </w:r>
      <w:r w:rsidR="008F3206" w:rsidRPr="00CD53E7">
        <w:rPr>
          <w:b/>
        </w:rPr>
        <w:t>gramu</w:t>
      </w:r>
      <w:r w:rsidRPr="00CD53E7">
        <w:rPr>
          <w:b/>
        </w:rPr>
        <w:t xml:space="preserve"> </w:t>
      </w:r>
      <w:r w:rsidR="006F0F85" w:rsidRPr="00CD53E7">
        <w:rPr>
          <w:b/>
        </w:rPr>
        <w:t xml:space="preserve">Operacyjnego </w:t>
      </w:r>
      <w:r w:rsidRPr="00CD53E7">
        <w:rPr>
          <w:b/>
        </w:rPr>
        <w:t>Polska</w:t>
      </w:r>
      <w:r w:rsidR="00AD7FE8" w:rsidRPr="00CD53E7">
        <w:rPr>
          <w:b/>
        </w:rPr>
        <w:t xml:space="preserve"> Cyfrowa</w:t>
      </w:r>
      <w:r w:rsidR="008001FC" w:rsidRPr="00CD53E7">
        <w:rPr>
          <w:b/>
        </w:rPr>
        <w:t xml:space="preserve"> </w:t>
      </w:r>
      <w:r w:rsidR="00663DB9" w:rsidRPr="00CD53E7">
        <w:rPr>
          <w:b/>
        </w:rPr>
        <w:t>w ramach projektu grantowego</w:t>
      </w:r>
      <w:r w:rsidR="008001FC" w:rsidRPr="00CD53E7">
        <w:rPr>
          <w:b/>
        </w:rPr>
        <w:t xml:space="preserve"> </w:t>
      </w:r>
      <w:r w:rsidR="00663DB9" w:rsidRPr="00CD53E7">
        <w:rPr>
          <w:b/>
        </w:rPr>
        <w:t>„Wsparcie dzieci z rodzin pegeerowskich w rozwoju cyfrowym – Granty PPGR”</w:t>
      </w:r>
    </w:p>
    <w:p w14:paraId="260B3A74" w14:textId="77777777" w:rsidR="00D24BBF" w:rsidRPr="008852DC" w:rsidRDefault="00D24BBF" w:rsidP="00ED6F7A">
      <w:pPr>
        <w:spacing w:line="276" w:lineRule="auto"/>
      </w:pPr>
    </w:p>
    <w:p w14:paraId="17CE3E8C" w14:textId="77777777" w:rsidR="00D24BBF" w:rsidRPr="008852DC" w:rsidRDefault="00D24BBF" w:rsidP="00ED6F7A">
      <w:pPr>
        <w:spacing w:line="276" w:lineRule="auto"/>
      </w:pPr>
    </w:p>
    <w:p w14:paraId="5E42427F" w14:textId="77777777" w:rsidR="00D24BBF" w:rsidRPr="008852DC" w:rsidRDefault="00D24BBF" w:rsidP="00D30AB7">
      <w:pPr>
        <w:spacing w:line="276" w:lineRule="auto"/>
        <w:jc w:val="center"/>
      </w:pPr>
    </w:p>
    <w:p w14:paraId="5C994FBB" w14:textId="22AD04D5" w:rsidR="00CC7AE2" w:rsidRPr="008852DC" w:rsidRDefault="00436877" w:rsidP="00F0165E">
      <w:pPr>
        <w:jc w:val="center"/>
      </w:pPr>
      <w:r>
        <w:t>Projekt</w:t>
      </w:r>
      <w:r w:rsidR="00CC7AE2" w:rsidRPr="008852DC">
        <w:t xml:space="preserve"> dofinansowano ze środków </w:t>
      </w:r>
      <w:r w:rsidR="00D30AB7" w:rsidRPr="008852DC">
        <w:t xml:space="preserve">Unii Europejskiej w ramach Europejskiego Funduszu Rozwoju Regionalnego, Program Operacyjny Polska Cyfrowa na lata 2014-2020 </w:t>
      </w:r>
      <w:r w:rsidR="008852DC">
        <w:br/>
      </w:r>
      <w:r w:rsidR="00D30AB7" w:rsidRPr="008852DC">
        <w:t>Oś Priorytetowa V Rozwój cyfrowy JST oraz wzmocnienie cyfrowej odporności na zagrożenia REACT-EU działania 5.1 Rozwój cyfrowy JST oraz wzmocnienie cyfrowej odporności</w:t>
      </w:r>
      <w:r w:rsidR="008F3206" w:rsidRPr="008852DC">
        <w:t xml:space="preserve"> </w:t>
      </w:r>
      <w:r w:rsidR="00D30AB7" w:rsidRPr="008852DC">
        <w:t xml:space="preserve">na zagrożenia dotycząca realizacji projektu grantowego </w:t>
      </w:r>
      <w:r w:rsidR="00F0165E" w:rsidRPr="00F0165E">
        <w:t>„Wsparcie dzieci z rodzin pegeerowskich w rozwoju cyfrowym – Granty PPGR”</w:t>
      </w:r>
      <w:r w:rsidR="004374F5">
        <w:t xml:space="preserve">. Umowa o powierzenie grantu </w:t>
      </w:r>
      <w:r w:rsidR="00E57B54">
        <w:t xml:space="preserve">                    </w:t>
      </w:r>
      <w:r w:rsidR="004374F5">
        <w:t xml:space="preserve">o nr </w:t>
      </w:r>
      <w:r w:rsidR="00F0165E" w:rsidRPr="00F0165E">
        <w:t>1984/2022</w:t>
      </w:r>
    </w:p>
    <w:p w14:paraId="0094A79B" w14:textId="77777777" w:rsidR="00D24BBF" w:rsidRPr="008852DC" w:rsidRDefault="00D24BBF" w:rsidP="00ED6F7A">
      <w:pPr>
        <w:spacing w:line="276" w:lineRule="auto"/>
      </w:pPr>
    </w:p>
    <w:p w14:paraId="61EEA3A6" w14:textId="77777777" w:rsidR="00D24BBF" w:rsidRPr="008852DC" w:rsidRDefault="00D24BBF" w:rsidP="00ED6F7A">
      <w:pPr>
        <w:spacing w:line="276" w:lineRule="auto"/>
      </w:pPr>
    </w:p>
    <w:p w14:paraId="1B08F5F1" w14:textId="77777777" w:rsidR="00D24BBF" w:rsidRPr="008852DC" w:rsidRDefault="00D24BBF" w:rsidP="00ED6F7A">
      <w:pPr>
        <w:spacing w:line="276" w:lineRule="auto"/>
      </w:pPr>
    </w:p>
    <w:p w14:paraId="60CF7923" w14:textId="77777777" w:rsidR="00D24BBF" w:rsidRPr="008852DC" w:rsidRDefault="00D24BBF" w:rsidP="00ED6F7A">
      <w:pPr>
        <w:spacing w:line="276" w:lineRule="auto"/>
      </w:pPr>
      <w:r w:rsidRPr="008852DC">
        <w:t>Sporządził:</w:t>
      </w:r>
    </w:p>
    <w:p w14:paraId="12672F93" w14:textId="77777777" w:rsidR="00D24BBF" w:rsidRPr="008852DC" w:rsidRDefault="00D24BBF" w:rsidP="00ED6F7A">
      <w:pPr>
        <w:spacing w:line="276" w:lineRule="auto"/>
      </w:pPr>
    </w:p>
    <w:p w14:paraId="1B98D78C" w14:textId="77777777" w:rsidR="00D24BBF" w:rsidRPr="008852DC" w:rsidRDefault="00D24BBF" w:rsidP="00ED6F7A">
      <w:pPr>
        <w:spacing w:line="276" w:lineRule="auto"/>
      </w:pPr>
    </w:p>
    <w:p w14:paraId="6227AB6E" w14:textId="77777777" w:rsidR="00D24BBF" w:rsidRPr="008852DC" w:rsidRDefault="00D24BBF" w:rsidP="00ED6F7A">
      <w:pPr>
        <w:spacing w:line="276" w:lineRule="auto"/>
      </w:pPr>
      <w:r w:rsidRPr="008852DC">
        <w:t>…………………………………………………………</w:t>
      </w:r>
    </w:p>
    <w:p w14:paraId="26E87327" w14:textId="77777777" w:rsidR="00D24BBF" w:rsidRPr="008852DC" w:rsidRDefault="00D24BBF" w:rsidP="00ED6F7A">
      <w:pPr>
        <w:spacing w:line="276" w:lineRule="auto"/>
      </w:pPr>
    </w:p>
    <w:p w14:paraId="3E9670FD" w14:textId="77777777" w:rsidR="00D24BBF" w:rsidRPr="008852DC" w:rsidRDefault="00D24BBF" w:rsidP="00ED6F7A">
      <w:pPr>
        <w:spacing w:line="276" w:lineRule="auto"/>
      </w:pPr>
    </w:p>
    <w:p w14:paraId="2C79813D" w14:textId="77777777" w:rsidR="00D24BBF" w:rsidRPr="008852DC" w:rsidRDefault="00D24BBF" w:rsidP="00ED6F7A">
      <w:pPr>
        <w:spacing w:line="276" w:lineRule="auto"/>
      </w:pPr>
      <w:r w:rsidRPr="008852DC">
        <w:t>Zatwierdzam niniejszą Specyfikację Warunków Zamówienia:</w:t>
      </w:r>
    </w:p>
    <w:p w14:paraId="4C5FC725" w14:textId="77777777" w:rsidR="00D24BBF" w:rsidRPr="008852DC" w:rsidRDefault="00D24BBF" w:rsidP="00ED6F7A">
      <w:pPr>
        <w:pStyle w:val="Tytu"/>
        <w:spacing w:line="276" w:lineRule="auto"/>
        <w:rPr>
          <w:rFonts w:ascii="Times New Roman" w:hAnsi="Times New Roman"/>
          <w:iCs/>
          <w:u w:val="single"/>
          <w:lang w:val="pl-PL"/>
        </w:rPr>
      </w:pPr>
    </w:p>
    <w:p w14:paraId="4FE2E2D9" w14:textId="77777777" w:rsidR="00D24BBF" w:rsidRPr="008852DC" w:rsidRDefault="00D24BBF" w:rsidP="00ED6F7A">
      <w:pPr>
        <w:pStyle w:val="Tytu"/>
        <w:spacing w:line="276" w:lineRule="auto"/>
        <w:rPr>
          <w:rFonts w:ascii="Times New Roman" w:hAnsi="Times New Roman"/>
          <w:iCs/>
          <w:u w:val="single"/>
          <w:lang w:val="pl-PL"/>
        </w:rPr>
      </w:pPr>
    </w:p>
    <w:p w14:paraId="40248E30" w14:textId="77777777" w:rsidR="00A93CDC" w:rsidRDefault="00A93CDC" w:rsidP="00ED6F7A">
      <w:pPr>
        <w:spacing w:line="276" w:lineRule="auto"/>
      </w:pPr>
    </w:p>
    <w:p w14:paraId="556F97E9" w14:textId="77777777" w:rsidR="00A93CDC" w:rsidRDefault="00A93CDC" w:rsidP="00ED6F7A">
      <w:pPr>
        <w:spacing w:line="276" w:lineRule="auto"/>
      </w:pPr>
    </w:p>
    <w:p w14:paraId="4E257CDE" w14:textId="77777777" w:rsidR="00692CFC" w:rsidRPr="008852DC" w:rsidRDefault="00692CFC" w:rsidP="00ED6F7A">
      <w:pPr>
        <w:spacing w:line="276" w:lineRule="auto"/>
      </w:pPr>
      <w:r w:rsidRPr="008852DC">
        <w:t>…………………………………………………………</w:t>
      </w:r>
    </w:p>
    <w:p w14:paraId="0F3428EB" w14:textId="77777777" w:rsidR="00D24BBF" w:rsidRPr="008852DC" w:rsidRDefault="00692CFC" w:rsidP="00ED6F7A">
      <w:pPr>
        <w:pStyle w:val="Tytu"/>
        <w:spacing w:line="276" w:lineRule="auto"/>
        <w:jc w:val="left"/>
        <w:rPr>
          <w:rFonts w:ascii="Times New Roman" w:hAnsi="Times New Roman"/>
          <w:b w:val="0"/>
          <w:iCs/>
          <w:lang w:val="pl-PL"/>
        </w:rPr>
      </w:pPr>
      <w:r w:rsidRPr="008852DC">
        <w:rPr>
          <w:rFonts w:ascii="Times New Roman" w:hAnsi="Times New Roman"/>
          <w:b w:val="0"/>
          <w:iCs/>
          <w:lang w:val="pl-PL"/>
        </w:rPr>
        <w:t>Kierownik Zamawiającego</w:t>
      </w:r>
    </w:p>
    <w:p w14:paraId="61A48250" w14:textId="3523A2A2" w:rsidR="00D24BBF" w:rsidRPr="008852DC" w:rsidRDefault="009B046A" w:rsidP="00A93CDC">
      <w:pPr>
        <w:pStyle w:val="Tytu"/>
        <w:spacing w:line="276" w:lineRule="auto"/>
        <w:jc w:val="both"/>
        <w:rPr>
          <w:rFonts w:ascii="Times New Roman" w:hAnsi="Times New Roman"/>
          <w:iCs/>
          <w:u w:val="single"/>
          <w:lang w:val="pl-PL"/>
        </w:rPr>
      </w:pPr>
      <w:r w:rsidRPr="008852DC">
        <w:rPr>
          <w:rFonts w:ascii="Times New Roman" w:hAnsi="Times New Roman"/>
          <w:b w:val="0"/>
          <w:iCs/>
          <w:lang w:val="pl-PL"/>
        </w:rPr>
        <w:t xml:space="preserve">Lubasz, dnia </w:t>
      </w:r>
      <w:r w:rsidR="00A93CDC">
        <w:rPr>
          <w:rFonts w:ascii="Times New Roman" w:hAnsi="Times New Roman"/>
          <w:b w:val="0"/>
          <w:iCs/>
          <w:lang w:val="pl-PL"/>
        </w:rPr>
        <w:t>14.07</w:t>
      </w:r>
      <w:r w:rsidR="00791B2B" w:rsidRPr="008852DC">
        <w:rPr>
          <w:rFonts w:ascii="Times New Roman" w:hAnsi="Times New Roman"/>
          <w:b w:val="0"/>
          <w:iCs/>
          <w:lang w:val="pl-PL"/>
        </w:rPr>
        <w:t>.</w:t>
      </w:r>
      <w:r w:rsidRPr="008852DC">
        <w:rPr>
          <w:rFonts w:ascii="Times New Roman" w:hAnsi="Times New Roman"/>
          <w:b w:val="0"/>
          <w:iCs/>
          <w:lang w:val="pl-PL"/>
        </w:rPr>
        <w:t>202</w:t>
      </w:r>
      <w:r w:rsidR="00D30AB7" w:rsidRPr="008852DC">
        <w:rPr>
          <w:rFonts w:ascii="Times New Roman" w:hAnsi="Times New Roman"/>
          <w:b w:val="0"/>
          <w:iCs/>
          <w:lang w:val="pl-PL"/>
        </w:rPr>
        <w:t>2</w:t>
      </w:r>
      <w:r w:rsidRPr="008852DC">
        <w:rPr>
          <w:rFonts w:ascii="Times New Roman" w:hAnsi="Times New Roman"/>
          <w:b w:val="0"/>
          <w:iCs/>
          <w:lang w:val="pl-PL"/>
        </w:rPr>
        <w:t xml:space="preserve"> r.</w:t>
      </w:r>
    </w:p>
    <w:p w14:paraId="7F2823C8" w14:textId="77777777" w:rsidR="000102C3" w:rsidRPr="008852DC" w:rsidRDefault="005F239C" w:rsidP="00DE01E6">
      <w:pPr>
        <w:pStyle w:val="Nagwek4"/>
        <w:numPr>
          <w:ilvl w:val="0"/>
          <w:numId w:val="3"/>
        </w:numPr>
        <w:shd w:val="clear" w:color="auto" w:fill="BFBFBF"/>
        <w:spacing w:before="0" w:after="0" w:line="276" w:lineRule="auto"/>
        <w:ind w:left="426" w:hanging="426"/>
        <w:rPr>
          <w:rFonts w:ascii="Times New Roman" w:hAnsi="Times New Roman"/>
          <w:sz w:val="24"/>
          <w:szCs w:val="24"/>
        </w:rPr>
      </w:pPr>
      <w:r w:rsidRPr="008852DC">
        <w:rPr>
          <w:rFonts w:ascii="Times New Roman" w:hAnsi="Times New Roman"/>
          <w:sz w:val="24"/>
          <w:szCs w:val="24"/>
        </w:rPr>
        <w:lastRenderedPageBreak/>
        <w:t xml:space="preserve">Nazwa oraz adres </w:t>
      </w:r>
      <w:r w:rsidRPr="008852DC">
        <w:rPr>
          <w:rFonts w:ascii="Times New Roman" w:hAnsi="Times New Roman"/>
          <w:sz w:val="24"/>
          <w:szCs w:val="24"/>
          <w:lang w:val="pl-PL"/>
        </w:rPr>
        <w:t>Z</w:t>
      </w:r>
      <w:r w:rsidR="000102C3" w:rsidRPr="008852DC">
        <w:rPr>
          <w:rFonts w:ascii="Times New Roman" w:hAnsi="Times New Roman"/>
          <w:sz w:val="24"/>
          <w:szCs w:val="24"/>
          <w:lang w:val="pl-PL"/>
        </w:rPr>
        <w:t>amawiającego</w:t>
      </w:r>
      <w:r w:rsidR="000102C3" w:rsidRPr="008852DC">
        <w:rPr>
          <w:rFonts w:ascii="Times New Roman" w:hAnsi="Times New Roman"/>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8852DC" w14:paraId="71A8CFDA" w14:textId="77777777"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14:paraId="41F19F00" w14:textId="77777777" w:rsidR="00140C68" w:rsidRPr="008852DC" w:rsidRDefault="00DA26BC" w:rsidP="00ED6F7A">
            <w:pPr>
              <w:pStyle w:val="Tekstpodstawowy3"/>
              <w:tabs>
                <w:tab w:val="left" w:pos="2410"/>
              </w:tabs>
              <w:spacing w:after="0" w:line="276" w:lineRule="auto"/>
              <w:jc w:val="center"/>
              <w:rPr>
                <w:rFonts w:ascii="Times New Roman" w:hAnsi="Times New Roman"/>
                <w:b/>
                <w:bCs/>
                <w:sz w:val="24"/>
                <w:szCs w:val="24"/>
              </w:rPr>
            </w:pPr>
            <w:r w:rsidRPr="008852DC">
              <w:rPr>
                <w:rFonts w:ascii="Times New Roman" w:hAnsi="Times New Roman"/>
                <w:b/>
                <w:bCs/>
                <w:sz w:val="24"/>
                <w:szCs w:val="24"/>
              </w:rPr>
              <w:t>Zamawiający</w:t>
            </w:r>
          </w:p>
          <w:p w14:paraId="6D6D99D7" w14:textId="77777777" w:rsidR="00DA26BC" w:rsidRPr="008852DC" w:rsidRDefault="00DA26BC" w:rsidP="00ED6F7A">
            <w:pPr>
              <w:pStyle w:val="Tekstpodstawowy3"/>
              <w:tabs>
                <w:tab w:val="left" w:pos="2410"/>
              </w:tabs>
              <w:spacing w:after="0" w:line="276" w:lineRule="auto"/>
              <w:jc w:val="center"/>
              <w:rPr>
                <w:rFonts w:ascii="Times New Roman" w:hAnsi="Times New Roman"/>
                <w:b/>
                <w:bCs/>
                <w:sz w:val="22"/>
                <w:szCs w:val="22"/>
                <w:lang w:val="pl-PL"/>
              </w:rPr>
            </w:pPr>
            <w:r w:rsidRPr="008852DC">
              <w:rPr>
                <w:rFonts w:ascii="Times New Roman" w:hAnsi="Times New Roman"/>
                <w:b/>
                <w:bCs/>
                <w:sz w:val="22"/>
                <w:szCs w:val="22"/>
                <w:lang w:val="pl-PL"/>
              </w:rPr>
              <w:t>(nazwa i adres zamawiającego, numer telefonu, adres poczty elektronicznej oraz strony internetowej prowadzonego postępowania)</w:t>
            </w:r>
          </w:p>
        </w:tc>
        <w:tc>
          <w:tcPr>
            <w:tcW w:w="6095" w:type="dxa"/>
            <w:tcBorders>
              <w:top w:val="single" w:sz="8" w:space="0" w:color="auto"/>
              <w:left w:val="single" w:sz="8" w:space="0" w:color="auto"/>
              <w:bottom w:val="single" w:sz="8" w:space="0" w:color="auto"/>
              <w:right w:val="single" w:sz="8" w:space="0" w:color="auto"/>
            </w:tcBorders>
          </w:tcPr>
          <w:p w14:paraId="20B3BAF4" w14:textId="77777777" w:rsidR="00B11D40" w:rsidRPr="008852DC" w:rsidRDefault="00B11D40" w:rsidP="00ED6F7A">
            <w:pPr>
              <w:spacing w:line="276" w:lineRule="auto"/>
            </w:pPr>
            <w:r w:rsidRPr="008852DC">
              <w:t>Gmin</w:t>
            </w:r>
            <w:r w:rsidR="009B046A" w:rsidRPr="008852DC">
              <w:t>a Lubasz</w:t>
            </w:r>
          </w:p>
          <w:p w14:paraId="2A17E135" w14:textId="77777777" w:rsidR="00B11D40" w:rsidRPr="008852DC" w:rsidRDefault="00B11D40" w:rsidP="00ED6F7A">
            <w:pPr>
              <w:spacing w:line="276" w:lineRule="auto"/>
            </w:pPr>
            <w:r w:rsidRPr="008852DC">
              <w:t xml:space="preserve">ul. </w:t>
            </w:r>
            <w:r w:rsidR="009B046A" w:rsidRPr="008852DC">
              <w:t>Bolesława Chrobrego 37</w:t>
            </w:r>
          </w:p>
          <w:p w14:paraId="71277B6D" w14:textId="77777777" w:rsidR="00B11D40" w:rsidRPr="0062416F" w:rsidRDefault="00B11D40" w:rsidP="00ED6F7A">
            <w:pPr>
              <w:spacing w:line="276" w:lineRule="auto"/>
              <w:rPr>
                <w:lang w:val="en-US"/>
              </w:rPr>
            </w:pPr>
            <w:r w:rsidRPr="0062416F">
              <w:rPr>
                <w:lang w:val="en-US"/>
              </w:rPr>
              <w:t>64-720 Lubasz</w:t>
            </w:r>
          </w:p>
          <w:p w14:paraId="12B70840" w14:textId="77777777" w:rsidR="00B11D40" w:rsidRPr="008852DC" w:rsidRDefault="00B11D40" w:rsidP="00ED6F7A">
            <w:pPr>
              <w:spacing w:line="276" w:lineRule="auto"/>
              <w:rPr>
                <w:lang w:val="en-US"/>
              </w:rPr>
            </w:pPr>
            <w:r w:rsidRPr="008852DC">
              <w:rPr>
                <w:lang w:val="en-US"/>
              </w:rPr>
              <w:t xml:space="preserve">tel. (67) 255 60 </w:t>
            </w:r>
            <w:r w:rsidR="009B046A" w:rsidRPr="008852DC">
              <w:rPr>
                <w:lang w:val="en-US"/>
              </w:rPr>
              <w:t>12</w:t>
            </w:r>
          </w:p>
          <w:p w14:paraId="12C43846" w14:textId="77777777" w:rsidR="00B11D40" w:rsidRPr="0062416F" w:rsidRDefault="00B11D40" w:rsidP="00ED6F7A">
            <w:pPr>
              <w:spacing w:line="276" w:lineRule="auto"/>
              <w:rPr>
                <w:rStyle w:val="Hipercze"/>
                <w:color w:val="auto"/>
                <w:u w:val="none"/>
                <w:lang w:val="en-US"/>
              </w:rPr>
            </w:pPr>
            <w:r w:rsidRPr="0062416F">
              <w:rPr>
                <w:lang w:val="en-US"/>
              </w:rPr>
              <w:t xml:space="preserve">e-mail: </w:t>
            </w:r>
            <w:r w:rsidR="00EE29E4">
              <w:fldChar w:fldCharType="begin"/>
            </w:r>
            <w:r w:rsidR="00EE29E4" w:rsidRPr="00EE29E4">
              <w:rPr>
                <w:lang w:val="en-US"/>
              </w:rPr>
              <w:instrText xml:space="preserve"> HYPERLINK "mailto:lubasz@wokiss.pl" </w:instrText>
            </w:r>
            <w:r w:rsidR="00EE29E4">
              <w:fldChar w:fldCharType="separate"/>
            </w:r>
            <w:r w:rsidR="009B046A" w:rsidRPr="0062416F">
              <w:rPr>
                <w:rStyle w:val="Hipercze"/>
                <w:color w:val="auto"/>
                <w:u w:val="none"/>
                <w:lang w:val="en-US"/>
              </w:rPr>
              <w:t>lubasz@wokiss.pl</w:t>
            </w:r>
            <w:r w:rsidR="00EE29E4">
              <w:rPr>
                <w:rStyle w:val="Hipercze"/>
                <w:color w:val="auto"/>
                <w:u w:val="none"/>
                <w:lang w:val="en-US"/>
              </w:rPr>
              <w:fldChar w:fldCharType="end"/>
            </w:r>
          </w:p>
          <w:p w14:paraId="0CAF91AD" w14:textId="77777777" w:rsidR="00B11D40" w:rsidRPr="008852DC" w:rsidRDefault="00B11D40" w:rsidP="00ED6F7A">
            <w:pPr>
              <w:spacing w:line="276" w:lineRule="auto"/>
            </w:pPr>
            <w:r w:rsidRPr="008852DC">
              <w:t xml:space="preserve">strona internetowa zamawiającego: </w:t>
            </w:r>
            <w:hyperlink r:id="rId8" w:history="1">
              <w:r w:rsidRPr="008852DC">
                <w:rPr>
                  <w:rStyle w:val="Hipercze"/>
                  <w:color w:val="auto"/>
                  <w:u w:val="none"/>
                </w:rPr>
                <w:t>lubasz.pl</w:t>
              </w:r>
            </w:hyperlink>
            <w:r w:rsidRPr="008852DC">
              <w:t xml:space="preserve"> </w:t>
            </w:r>
          </w:p>
          <w:p w14:paraId="46744ED2" w14:textId="77777777" w:rsidR="00857FE5" w:rsidRPr="008852DC" w:rsidRDefault="00857FE5" w:rsidP="00ED6F7A">
            <w:pPr>
              <w:spacing w:line="276" w:lineRule="auto"/>
              <w:rPr>
                <w:b/>
              </w:rPr>
            </w:pPr>
            <w:r w:rsidRPr="008852DC">
              <w:rPr>
                <w:b/>
              </w:rPr>
              <w:t>strona internetowa prowadzonego postępowania:</w:t>
            </w:r>
          </w:p>
          <w:p w14:paraId="7700B83C" w14:textId="77777777" w:rsidR="00140C68" w:rsidRPr="008852DC" w:rsidRDefault="004E53E6" w:rsidP="00292C67">
            <w:pPr>
              <w:spacing w:line="276" w:lineRule="auto"/>
            </w:pPr>
            <w:r w:rsidRPr="008852DC">
              <w:rPr>
                <w:b/>
              </w:rPr>
              <w:t>https://bip.lubasz.pl/</w:t>
            </w:r>
            <w:r w:rsidR="00B11D40" w:rsidRPr="008852DC">
              <w:rPr>
                <w:sz w:val="27"/>
                <w:szCs w:val="27"/>
              </w:rPr>
              <w:br/>
            </w:r>
            <w:r w:rsidR="00B11D40" w:rsidRPr="008852DC">
              <w:t xml:space="preserve">Godziny pracy: </w:t>
            </w:r>
            <w:r w:rsidR="00292C67" w:rsidRPr="008852DC">
              <w:t xml:space="preserve">w poniedziałek od </w:t>
            </w:r>
            <w:r w:rsidR="008F3206" w:rsidRPr="008852DC">
              <w:t xml:space="preserve">godz. </w:t>
            </w:r>
            <w:r w:rsidR="00292C67" w:rsidRPr="008852DC">
              <w:t xml:space="preserve">8.00 do </w:t>
            </w:r>
            <w:r w:rsidR="008F3206" w:rsidRPr="008852DC">
              <w:t xml:space="preserve">godz. </w:t>
            </w:r>
            <w:r w:rsidR="00292C67" w:rsidRPr="008852DC">
              <w:t xml:space="preserve">17.00, od wtorku do czwartku od </w:t>
            </w:r>
            <w:r w:rsidR="008F3206" w:rsidRPr="008852DC">
              <w:t xml:space="preserve">godz. </w:t>
            </w:r>
            <w:r w:rsidR="00292C67" w:rsidRPr="008852DC">
              <w:t xml:space="preserve">7.30 do </w:t>
            </w:r>
            <w:r w:rsidR="008F3206" w:rsidRPr="008852DC">
              <w:t xml:space="preserve">godz. </w:t>
            </w:r>
            <w:r w:rsidR="00292C67" w:rsidRPr="008852DC">
              <w:t>15.30, w</w:t>
            </w:r>
            <w:r w:rsidR="00B11D40" w:rsidRPr="008852DC">
              <w:t xml:space="preserve"> piąt</w:t>
            </w:r>
            <w:r w:rsidR="00292C67" w:rsidRPr="008852DC">
              <w:t>ek w godz. od 7.30 do 14</w:t>
            </w:r>
            <w:r w:rsidR="00B11D40" w:rsidRPr="008852DC">
              <w:t>.30.</w:t>
            </w:r>
          </w:p>
        </w:tc>
      </w:tr>
      <w:tr w:rsidR="00AE2D8D" w:rsidRPr="008852DC" w14:paraId="378102CF" w14:textId="77777777"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14:paraId="743ADA59" w14:textId="77777777" w:rsidR="00AE2D8D" w:rsidRPr="008852DC" w:rsidRDefault="00DA26BC" w:rsidP="00ED6F7A">
            <w:pPr>
              <w:spacing w:line="276" w:lineRule="auto"/>
              <w:jc w:val="both"/>
              <w:rPr>
                <w:b/>
                <w:bCs/>
                <w:iCs/>
              </w:rPr>
            </w:pPr>
            <w:r w:rsidRPr="008852DC">
              <w:rPr>
                <w:b/>
                <w:bCs/>
                <w:iCs/>
              </w:rPr>
              <w:t>Adres strony internetowej, na której udostępniane będą zmiany i wyjaśnienia treści SWZ oraz inne dokumenty zamówienia bezpośrednio związane z</w:t>
            </w:r>
            <w:r w:rsidR="008852DC">
              <w:rPr>
                <w:b/>
                <w:bCs/>
                <w:iCs/>
              </w:rPr>
              <w:t> </w:t>
            </w:r>
            <w:r w:rsidRPr="008852DC">
              <w:rPr>
                <w:b/>
                <w:bCs/>
                <w:iCs/>
              </w:rPr>
              <w:t>postępowaniem o udzielenie zamówienia:</w:t>
            </w:r>
            <w:r w:rsidR="00AE2D8D" w:rsidRPr="008852DC">
              <w:rPr>
                <w:b/>
                <w:bCs/>
                <w:iCs/>
              </w:rPr>
              <w:t xml:space="preserve"> </w:t>
            </w:r>
          </w:p>
          <w:p w14:paraId="10D787CA" w14:textId="77777777" w:rsidR="00F32A32" w:rsidRPr="008852DC" w:rsidRDefault="00C07C8E" w:rsidP="00ED6F7A">
            <w:pPr>
              <w:spacing w:line="276" w:lineRule="auto"/>
              <w:rPr>
                <w:b/>
                <w:bCs/>
              </w:rPr>
            </w:pPr>
            <w:r w:rsidRPr="008852DC">
              <w:rPr>
                <w:b/>
              </w:rPr>
              <w:t>https://bip.lubasz.pl/</w:t>
            </w:r>
          </w:p>
        </w:tc>
      </w:tr>
    </w:tbl>
    <w:p w14:paraId="05ED1204" w14:textId="77777777" w:rsidR="00A8593A" w:rsidRPr="00A8593A" w:rsidRDefault="00A8593A" w:rsidP="00A8593A">
      <w:pPr>
        <w:autoSpaceDE w:val="0"/>
        <w:autoSpaceDN w:val="0"/>
        <w:adjustRightInd w:val="0"/>
        <w:spacing w:line="276" w:lineRule="auto"/>
        <w:jc w:val="both"/>
        <w:rPr>
          <w:bCs/>
          <w:iCs/>
        </w:rPr>
      </w:pPr>
    </w:p>
    <w:p w14:paraId="72D8D8E0" w14:textId="77777777" w:rsidR="000102C3" w:rsidRPr="00AB1AE4" w:rsidRDefault="000102C3" w:rsidP="00DE01E6">
      <w:pPr>
        <w:numPr>
          <w:ilvl w:val="0"/>
          <w:numId w:val="10"/>
        </w:numPr>
        <w:shd w:val="clear" w:color="auto" w:fill="BFBFBF"/>
        <w:spacing w:line="276" w:lineRule="auto"/>
        <w:rPr>
          <w:b/>
        </w:rPr>
      </w:pPr>
      <w:r w:rsidRPr="00AB1AE4">
        <w:rPr>
          <w:b/>
        </w:rPr>
        <w:t>Tryb udzielenia zamówienia.</w:t>
      </w:r>
    </w:p>
    <w:p w14:paraId="0404F6C6" w14:textId="77777777" w:rsidR="00853884" w:rsidRPr="008852DC" w:rsidRDefault="00853884" w:rsidP="00DE01E6">
      <w:pPr>
        <w:numPr>
          <w:ilvl w:val="0"/>
          <w:numId w:val="9"/>
        </w:numPr>
        <w:autoSpaceDE w:val="0"/>
        <w:autoSpaceDN w:val="0"/>
        <w:adjustRightInd w:val="0"/>
        <w:spacing w:line="276" w:lineRule="auto"/>
        <w:jc w:val="both"/>
        <w:rPr>
          <w:bCs/>
          <w:iCs/>
        </w:rPr>
      </w:pPr>
      <w:r w:rsidRPr="008852DC">
        <w:rPr>
          <w:bCs/>
          <w:iCs/>
        </w:rPr>
        <w:t>Postępowanie o udzielenie zamówienia prowadzone jest w trybie podstawowym na podstawie art. 275 pkt 2 ustawy z dnia 11 września 2019 r. Prawo zamówień publicznych</w:t>
      </w:r>
      <w:r w:rsidR="00FD4D62" w:rsidRPr="008852DC">
        <w:rPr>
          <w:bCs/>
          <w:iCs/>
        </w:rPr>
        <w:t xml:space="preserve"> (Dz. U. z 2021 r. poz. 1129</w:t>
      </w:r>
      <w:r w:rsidR="00D30AB7" w:rsidRPr="008852DC">
        <w:rPr>
          <w:bCs/>
          <w:iCs/>
        </w:rPr>
        <w:t xml:space="preserve"> ze zm.</w:t>
      </w:r>
      <w:r w:rsidR="00FD4D62" w:rsidRPr="008852DC">
        <w:rPr>
          <w:bCs/>
          <w:iCs/>
        </w:rPr>
        <w:t>)</w:t>
      </w:r>
      <w:r w:rsidRPr="008852DC">
        <w:rPr>
          <w:bCs/>
          <w:iCs/>
        </w:rPr>
        <w:t xml:space="preserve">, zgodnie z którym Zamawiający może prowadzić negocjacje w celu ulepszenia treści ofert, które podlegają ocenie w ramach kryteriów oceny ofert, o ile przewidział taką możliwość, a po zakończeniu negocjacji zaprasza </w:t>
      </w:r>
      <w:r w:rsidR="005E36E0" w:rsidRPr="008852DC">
        <w:rPr>
          <w:bCs/>
          <w:iCs/>
        </w:rPr>
        <w:t>W</w:t>
      </w:r>
      <w:r w:rsidRPr="008852DC">
        <w:rPr>
          <w:bCs/>
          <w:iCs/>
        </w:rPr>
        <w:t>ykonawców do składania ofert dodatkowych.</w:t>
      </w:r>
    </w:p>
    <w:p w14:paraId="4D7BC4E6" w14:textId="77777777" w:rsidR="00CB220B" w:rsidRPr="008852DC" w:rsidRDefault="00CB220B" w:rsidP="00DE01E6">
      <w:pPr>
        <w:numPr>
          <w:ilvl w:val="0"/>
          <w:numId w:val="9"/>
        </w:numPr>
        <w:autoSpaceDE w:val="0"/>
        <w:autoSpaceDN w:val="0"/>
        <w:adjustRightInd w:val="0"/>
        <w:spacing w:line="276" w:lineRule="auto"/>
        <w:jc w:val="both"/>
        <w:rPr>
          <w:bCs/>
          <w:iCs/>
        </w:rPr>
      </w:pPr>
      <w:r w:rsidRPr="008852DC">
        <w:rPr>
          <w:bCs/>
          <w:iCs/>
        </w:rPr>
        <w:t xml:space="preserve">Zamawiający na podstawie art. 288 ust. 1 ustawy </w:t>
      </w:r>
      <w:proofErr w:type="spellStart"/>
      <w:r w:rsidRPr="008852DC">
        <w:rPr>
          <w:bCs/>
          <w:iCs/>
        </w:rPr>
        <w:t>Pzp</w:t>
      </w:r>
      <w:proofErr w:type="spellEnd"/>
      <w:r w:rsidR="00891E7E" w:rsidRPr="008852DC">
        <w:rPr>
          <w:bCs/>
          <w:iCs/>
        </w:rPr>
        <w:t>.</w:t>
      </w:r>
      <w:r w:rsidRPr="008852DC">
        <w:rPr>
          <w:bCs/>
          <w:iCs/>
        </w:rPr>
        <w:t xml:space="preserve"> ograniczy, stosując kryteria oceny ofert, liczbę Wykonawców zaproszonych do negocjacji do 3 Wykonawców, tzn. zaprosi do negocjacji tych Wykonawców, których oferty uzyskają najwyższą łączną punktację z obydwu kryteriów oceny ofert określonych w Rozdziale XVIII SWZ.</w:t>
      </w:r>
    </w:p>
    <w:p w14:paraId="203D8386"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Jeżeli liczba wykonawców, którzy w odpowiedzi na ogłoszenie o zamówieniu złożyli oferty niepodlegające odrzuceniu, jest mniejsza niż 3, Zamawiający kontynuuje postępowanie.</w:t>
      </w:r>
    </w:p>
    <w:p w14:paraId="72EB6898" w14:textId="2A3B468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W przypadku podjęcia decyzji o prowadzeniu negocjacji w pierwszym kroku Zamawiający poinformuje równocześnie wszystkich Wykonawców, którzy w</w:t>
      </w:r>
      <w:r w:rsidR="00EA7A47">
        <w:rPr>
          <w:bCs/>
          <w:iCs/>
        </w:rPr>
        <w:t> </w:t>
      </w:r>
      <w:r w:rsidRPr="008852DC">
        <w:rPr>
          <w:bCs/>
          <w:iCs/>
        </w:rPr>
        <w:t>odpowiedzi na ogłoszenie o</w:t>
      </w:r>
      <w:r w:rsidR="008852DC">
        <w:rPr>
          <w:bCs/>
          <w:iCs/>
        </w:rPr>
        <w:t> </w:t>
      </w:r>
      <w:r w:rsidRPr="008852DC">
        <w:rPr>
          <w:bCs/>
          <w:iCs/>
        </w:rPr>
        <w:t>zamówieniu złożyli oferty, o wykonawcach:</w:t>
      </w:r>
    </w:p>
    <w:p w14:paraId="4C1882E8" w14:textId="56A4C5BE" w:rsidR="005E36E0" w:rsidRPr="008852DC" w:rsidRDefault="005E36E0" w:rsidP="00DE01E6">
      <w:pPr>
        <w:numPr>
          <w:ilvl w:val="1"/>
          <w:numId w:val="13"/>
        </w:numPr>
        <w:autoSpaceDE w:val="0"/>
        <w:autoSpaceDN w:val="0"/>
        <w:adjustRightInd w:val="0"/>
        <w:spacing w:line="276" w:lineRule="auto"/>
        <w:jc w:val="both"/>
        <w:rPr>
          <w:bCs/>
          <w:iCs/>
        </w:rPr>
      </w:pPr>
      <w:r w:rsidRPr="008852DC">
        <w:rPr>
          <w:bCs/>
          <w:iCs/>
        </w:rPr>
        <w:t>których oferty nie zostały odrzucone, oraz punktacji przyznanej ofertom w</w:t>
      </w:r>
      <w:r w:rsidR="00710E8C">
        <w:rPr>
          <w:bCs/>
          <w:iCs/>
        </w:rPr>
        <w:t> </w:t>
      </w:r>
      <w:r w:rsidRPr="008852DC">
        <w:rPr>
          <w:bCs/>
          <w:iCs/>
        </w:rPr>
        <w:t>każdym kryterium oceny ofert i łącznej punktacji,</w:t>
      </w:r>
    </w:p>
    <w:p w14:paraId="6362E980" w14:textId="186A97B2" w:rsidR="005E36E0" w:rsidRPr="008852DC" w:rsidRDefault="005E36E0" w:rsidP="00DE01E6">
      <w:pPr>
        <w:numPr>
          <w:ilvl w:val="1"/>
          <w:numId w:val="13"/>
        </w:numPr>
        <w:autoSpaceDE w:val="0"/>
        <w:autoSpaceDN w:val="0"/>
        <w:adjustRightInd w:val="0"/>
        <w:spacing w:line="276" w:lineRule="auto"/>
        <w:jc w:val="both"/>
        <w:rPr>
          <w:bCs/>
          <w:iCs/>
        </w:rPr>
      </w:pPr>
      <w:r w:rsidRPr="008852DC">
        <w:rPr>
          <w:bCs/>
          <w:iCs/>
        </w:rPr>
        <w:t>których oferty zostały odrzucone,</w:t>
      </w:r>
    </w:p>
    <w:p w14:paraId="64A4D0EE" w14:textId="2CA7D837" w:rsidR="005E36E0" w:rsidRPr="008852DC" w:rsidRDefault="005E36E0" w:rsidP="00DE01E6">
      <w:pPr>
        <w:numPr>
          <w:ilvl w:val="1"/>
          <w:numId w:val="13"/>
        </w:numPr>
        <w:autoSpaceDE w:val="0"/>
        <w:autoSpaceDN w:val="0"/>
        <w:adjustRightInd w:val="0"/>
        <w:spacing w:line="276" w:lineRule="auto"/>
        <w:jc w:val="both"/>
        <w:rPr>
          <w:bCs/>
          <w:iCs/>
        </w:rPr>
      </w:pPr>
      <w:r w:rsidRPr="008852DC">
        <w:rPr>
          <w:bCs/>
          <w:iCs/>
        </w:rPr>
        <w:t>którzy nie zostali zakwalifikowanie do negocjacji, oraz punktacji przyznanej ich ofertom w</w:t>
      </w:r>
      <w:r w:rsidR="008852DC">
        <w:rPr>
          <w:bCs/>
          <w:iCs/>
        </w:rPr>
        <w:t> </w:t>
      </w:r>
      <w:r w:rsidRPr="008852DC">
        <w:rPr>
          <w:bCs/>
          <w:iCs/>
        </w:rPr>
        <w:t>każdym kryterium oceny ofert i łącznej punktacji,</w:t>
      </w:r>
    </w:p>
    <w:p w14:paraId="21F016DA" w14:textId="77777777" w:rsidR="005E36E0" w:rsidRPr="008852DC" w:rsidRDefault="005E36E0" w:rsidP="00953496">
      <w:pPr>
        <w:autoSpaceDE w:val="0"/>
        <w:autoSpaceDN w:val="0"/>
        <w:adjustRightInd w:val="0"/>
        <w:spacing w:line="276" w:lineRule="auto"/>
        <w:ind w:left="1416"/>
        <w:jc w:val="both"/>
        <w:rPr>
          <w:bCs/>
          <w:iCs/>
        </w:rPr>
      </w:pPr>
      <w:r w:rsidRPr="008852DC">
        <w:rPr>
          <w:bCs/>
          <w:iCs/>
        </w:rPr>
        <w:t>- podając uzasadnienie faktyczne i prawne.</w:t>
      </w:r>
    </w:p>
    <w:p w14:paraId="12A95B40" w14:textId="77777777" w:rsidR="005E36E0" w:rsidRPr="008852DC" w:rsidRDefault="005E36E0" w:rsidP="00953496">
      <w:pPr>
        <w:autoSpaceDE w:val="0"/>
        <w:autoSpaceDN w:val="0"/>
        <w:adjustRightInd w:val="0"/>
        <w:spacing w:line="276" w:lineRule="auto"/>
        <w:ind w:left="1416"/>
        <w:jc w:val="both"/>
        <w:rPr>
          <w:bCs/>
          <w:iCs/>
        </w:rPr>
      </w:pPr>
      <w:r w:rsidRPr="008852DC">
        <w:rPr>
          <w:bCs/>
          <w:iCs/>
        </w:rPr>
        <w:t>Ofertę Wykonawcy niezaproszonego do negocjacji uznaje się za odrzuconą.</w:t>
      </w:r>
    </w:p>
    <w:p w14:paraId="061E669E"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Zamawiający w zaproszeniu do negocjacji wskaże miejsce, termin i sposób prowadzenia negocjacji oraz kryteria oceny ofert, w ramach których będą prowadzone negocjacje w celu ulepszenia treści ofert.</w:t>
      </w:r>
    </w:p>
    <w:p w14:paraId="57536FFF" w14:textId="46B8BE1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Prowadzone negocjacje mają poufny charakter. Żadna ze stron nie może, bez zgody drugiej strony, ujawniać informacji technicznych i handlowych związanych z</w:t>
      </w:r>
      <w:r w:rsidR="00710E8C">
        <w:rPr>
          <w:bCs/>
          <w:iCs/>
        </w:rPr>
        <w:t> </w:t>
      </w:r>
      <w:r w:rsidRPr="008852DC">
        <w:rPr>
          <w:bCs/>
          <w:iCs/>
        </w:rPr>
        <w:t>negocjacjami. Zgoda jest udzielana w odniesieniu do konkretnych informacji i przed ich ujawnieniem.</w:t>
      </w:r>
    </w:p>
    <w:p w14:paraId="36FC771C" w14:textId="000A92D4"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 xml:space="preserve">Negocjacje, o których mowa w pkt </w:t>
      </w:r>
      <w:r w:rsidR="00CB220B" w:rsidRPr="008852DC">
        <w:rPr>
          <w:bCs/>
          <w:iCs/>
        </w:rPr>
        <w:t>6</w:t>
      </w:r>
      <w:r w:rsidRPr="008852DC">
        <w:rPr>
          <w:bCs/>
          <w:iCs/>
        </w:rPr>
        <w:t xml:space="preserve"> nie mogą prowadzić do zmiany treści SWZ oraz będą dotyczyły wyłącznie tych elementów treści ofert, które podlegają ocenie w</w:t>
      </w:r>
      <w:r w:rsidR="00EA7A47">
        <w:rPr>
          <w:bCs/>
          <w:iCs/>
        </w:rPr>
        <w:t> </w:t>
      </w:r>
      <w:r w:rsidRPr="008852DC">
        <w:rPr>
          <w:bCs/>
          <w:iCs/>
        </w:rPr>
        <w:t>ramach kryteriów oceny ofert.</w:t>
      </w:r>
    </w:p>
    <w:p w14:paraId="0E722F1D" w14:textId="08DA56FF"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Po zakończeniu negocjacji z wszystkimi Wykonawcami, Zamawiający informuje o tym fakcie uczestników negocjacji oraz zaprasza ich do składania ofert dodatkowych w</w:t>
      </w:r>
      <w:r w:rsidR="00710E8C">
        <w:rPr>
          <w:bCs/>
          <w:iCs/>
        </w:rPr>
        <w:t> </w:t>
      </w:r>
      <w:r w:rsidRPr="008852DC">
        <w:rPr>
          <w:bCs/>
          <w:iCs/>
        </w:rPr>
        <w:t>terminie nie krótszym niż 5 od dnia przekazania zaproszenia.</w:t>
      </w:r>
    </w:p>
    <w:p w14:paraId="4D861904"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Zaproszenie do złożenia ofert dodatkowych będzie zawierać co najmniej:</w:t>
      </w:r>
    </w:p>
    <w:p w14:paraId="2C7A921C" w14:textId="6FDD58B3" w:rsidR="005E36E0" w:rsidRPr="008852DC" w:rsidRDefault="005E36E0" w:rsidP="00DE01E6">
      <w:pPr>
        <w:numPr>
          <w:ilvl w:val="1"/>
          <w:numId w:val="14"/>
        </w:numPr>
        <w:autoSpaceDE w:val="0"/>
        <w:autoSpaceDN w:val="0"/>
        <w:adjustRightInd w:val="0"/>
        <w:spacing w:line="276" w:lineRule="auto"/>
        <w:jc w:val="both"/>
        <w:rPr>
          <w:bCs/>
          <w:iCs/>
        </w:rPr>
      </w:pPr>
      <w:r w:rsidRPr="008852DC">
        <w:rPr>
          <w:bCs/>
          <w:iCs/>
        </w:rPr>
        <w:t>nazwę oraz adres Zamawiającego, numer telefonu, adres poczty elektronicznej oraz strony internetowej prowadzonego postępowania;</w:t>
      </w:r>
    </w:p>
    <w:p w14:paraId="754405F9" w14:textId="61CA4E47" w:rsidR="005E36E0" w:rsidRPr="008852DC" w:rsidRDefault="005E36E0" w:rsidP="00DE01E6">
      <w:pPr>
        <w:numPr>
          <w:ilvl w:val="1"/>
          <w:numId w:val="14"/>
        </w:numPr>
        <w:autoSpaceDE w:val="0"/>
        <w:autoSpaceDN w:val="0"/>
        <w:adjustRightInd w:val="0"/>
        <w:spacing w:line="276" w:lineRule="auto"/>
        <w:jc w:val="both"/>
        <w:rPr>
          <w:bCs/>
          <w:iCs/>
        </w:rPr>
      </w:pPr>
      <w:r w:rsidRPr="008852DC">
        <w:rPr>
          <w:bCs/>
          <w:iCs/>
        </w:rPr>
        <w:t>sposób i termin składania ofert dodatkowych oraz język lub języki, w jakich muszą one być sporządzone, oraz termin otwarcia tych ofert.</w:t>
      </w:r>
    </w:p>
    <w:p w14:paraId="4DA61E70" w14:textId="77777777" w:rsidR="00335F32" w:rsidRPr="008852DC" w:rsidRDefault="00335F32" w:rsidP="00DE01E6">
      <w:pPr>
        <w:numPr>
          <w:ilvl w:val="0"/>
          <w:numId w:val="9"/>
        </w:numPr>
        <w:autoSpaceDE w:val="0"/>
        <w:autoSpaceDN w:val="0"/>
        <w:adjustRightInd w:val="0"/>
        <w:spacing w:line="276" w:lineRule="auto"/>
        <w:jc w:val="both"/>
        <w:rPr>
          <w:bCs/>
          <w:iCs/>
        </w:rPr>
      </w:pPr>
      <w:r w:rsidRPr="008852DC">
        <w:rPr>
          <w:bCs/>
          <w:iCs/>
        </w:rPr>
        <w:t xml:space="preserve">W przypadku, o którym mowa w art. 275 pkt 2, zamawiający wyznacza termin na złożenie ofert dodatkowych z uwzględnieniem czasu potrzebnego na przygotowanie tych ofert, z tym że termin ten nie może być krótszy niż </w:t>
      </w:r>
      <w:r w:rsidR="001D52C3" w:rsidRPr="008852DC">
        <w:rPr>
          <w:bCs/>
          <w:iCs/>
        </w:rPr>
        <w:t>5</w:t>
      </w:r>
      <w:r w:rsidRPr="008852DC">
        <w:rPr>
          <w:bCs/>
          <w:iCs/>
        </w:rPr>
        <w:t xml:space="preserve"> dni od dnia przekazania zaproszenia do składania ofert dodatkowych.</w:t>
      </w:r>
    </w:p>
    <w:p w14:paraId="78EA87A0"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Wykonawca może złożyć ofertę dodatkową, która zawiera nowe propozycje w zakresie treści oferty podlegających ocenie w ramach kryteriów oceny ofert wskazanych przez Zamawiającego w zaproszeniu do negocjacji.</w:t>
      </w:r>
    </w:p>
    <w:p w14:paraId="5861F644"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Oferta dodatkowa nie może być mniej korzystna w żadnym z kryteriów oceny ofert wskazanych w zaproszeniu do negocjacji niż oferta złożona w odpowiedzi na ogłoszenie o zamówieniu.</w:t>
      </w:r>
    </w:p>
    <w:p w14:paraId="41317355"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Oferta przestaje wiązać Wykonawcę w zakresie, w jakim złoży on ofertę dodatkową zawierającą korzystniejsze propozycje w ramach każdego z kryteriów oceny ofert wskazanych w zaproszeniu do negocjacji.</w:t>
      </w:r>
    </w:p>
    <w:p w14:paraId="21225B8C" w14:textId="77777777" w:rsidR="005E36E0" w:rsidRPr="008852DC" w:rsidRDefault="005E36E0" w:rsidP="00DE01E6">
      <w:pPr>
        <w:numPr>
          <w:ilvl w:val="0"/>
          <w:numId w:val="9"/>
        </w:numPr>
        <w:autoSpaceDE w:val="0"/>
        <w:autoSpaceDN w:val="0"/>
        <w:adjustRightInd w:val="0"/>
        <w:spacing w:line="276" w:lineRule="auto"/>
        <w:jc w:val="both"/>
        <w:rPr>
          <w:bCs/>
          <w:iCs/>
        </w:rPr>
      </w:pPr>
      <w:r w:rsidRPr="008852DC">
        <w:rPr>
          <w:bCs/>
          <w:iCs/>
        </w:rPr>
        <w:t>Oferta dodatkowa, która jest mniej korzystna w którymkolwiek z kryteriów oceny ofert wskazanych w zaproszeniu do negocjacji niż oferta złożona w odpowiedzi na ogłoszenie o zamówieniu, podlega odrzuceniu.</w:t>
      </w:r>
    </w:p>
    <w:p w14:paraId="3E1ED144" w14:textId="77777777" w:rsidR="00FA75AF" w:rsidRPr="008852DC" w:rsidRDefault="00906CDD" w:rsidP="00DE01E6">
      <w:pPr>
        <w:numPr>
          <w:ilvl w:val="0"/>
          <w:numId w:val="9"/>
        </w:numPr>
        <w:autoSpaceDE w:val="0"/>
        <w:autoSpaceDN w:val="0"/>
        <w:adjustRightInd w:val="0"/>
        <w:spacing w:line="276" w:lineRule="auto"/>
        <w:jc w:val="both"/>
        <w:rPr>
          <w:bCs/>
          <w:iCs/>
        </w:rPr>
      </w:pPr>
      <w:r w:rsidRPr="008852DC">
        <w:rPr>
          <w:bCs/>
          <w:iCs/>
        </w:rPr>
        <w:t xml:space="preserve">Zamawiający w oparciu o zapisy art. 274 ust. 1 ustawy </w:t>
      </w:r>
      <w:proofErr w:type="spellStart"/>
      <w:r w:rsidRPr="008852DC">
        <w:rPr>
          <w:bCs/>
          <w:iCs/>
        </w:rPr>
        <w:t>Pzp</w:t>
      </w:r>
      <w:proofErr w:type="spellEnd"/>
      <w:r w:rsidRPr="008852DC">
        <w:rPr>
          <w:bCs/>
          <w:iCs/>
        </w:rPr>
        <w:t xml:space="preserve"> </w:t>
      </w:r>
      <w:r w:rsidR="00A531D9" w:rsidRPr="008852DC">
        <w:rPr>
          <w:bCs/>
          <w:iCs/>
        </w:rPr>
        <w:t>wezwie Wykonawcę, którego oferta została najwyżej oceniona, do złożenia w wyznaczonym terminie, nie krótszym niż 5 dni od dnia wezwania, podmiotowych środków dowodowych</w:t>
      </w:r>
      <w:r w:rsidR="00946D8E" w:rsidRPr="008852DC">
        <w:rPr>
          <w:bCs/>
          <w:iCs/>
        </w:rPr>
        <w:t xml:space="preserve"> określonych w SWZ</w:t>
      </w:r>
      <w:r w:rsidRPr="008852DC">
        <w:rPr>
          <w:bCs/>
          <w:iCs/>
        </w:rPr>
        <w:t>.</w:t>
      </w:r>
    </w:p>
    <w:p w14:paraId="3F4EFB84" w14:textId="77777777" w:rsidR="0079016F" w:rsidRPr="008852DC" w:rsidRDefault="0079016F" w:rsidP="00CB1D2C">
      <w:pPr>
        <w:spacing w:line="276" w:lineRule="auto"/>
        <w:rPr>
          <w:lang w:val="x-none" w:eastAsia="x-none"/>
        </w:rPr>
      </w:pPr>
    </w:p>
    <w:p w14:paraId="580FCB09" w14:textId="77777777" w:rsidR="00710E8C" w:rsidRDefault="00710E8C">
      <w:pPr>
        <w:rPr>
          <w:b/>
        </w:rPr>
      </w:pPr>
      <w:r>
        <w:rPr>
          <w:b/>
        </w:rPr>
        <w:br w:type="page"/>
      </w:r>
    </w:p>
    <w:p w14:paraId="5413BA50" w14:textId="3B4819BA" w:rsidR="00CE5B34" w:rsidRPr="008852DC" w:rsidRDefault="00CE5B34" w:rsidP="00DE01E6">
      <w:pPr>
        <w:numPr>
          <w:ilvl w:val="0"/>
          <w:numId w:val="3"/>
        </w:numPr>
        <w:shd w:val="clear" w:color="auto" w:fill="BFBFBF"/>
        <w:spacing w:line="276" w:lineRule="auto"/>
        <w:ind w:left="426" w:hanging="426"/>
        <w:rPr>
          <w:b/>
          <w:u w:val="single"/>
        </w:rPr>
      </w:pPr>
      <w:r w:rsidRPr="008852DC">
        <w:rPr>
          <w:b/>
        </w:rPr>
        <w:t>Opis przedmiotu zamówienia.</w:t>
      </w:r>
    </w:p>
    <w:p w14:paraId="13DF7438" w14:textId="77777777" w:rsidR="00946D8E" w:rsidRPr="008852DC" w:rsidRDefault="00946D8E" w:rsidP="00DE01E6">
      <w:pPr>
        <w:spacing w:line="276" w:lineRule="auto"/>
        <w:ind w:left="567"/>
        <w:jc w:val="both"/>
      </w:pPr>
      <w:r w:rsidRPr="008852DC">
        <w:t xml:space="preserve">1. Nazwa postępowania: </w:t>
      </w:r>
    </w:p>
    <w:p w14:paraId="0D894B51" w14:textId="18B067BA" w:rsidR="00CD53E7" w:rsidRPr="00DE01E6" w:rsidRDefault="00CD53E7" w:rsidP="00DE01E6">
      <w:pPr>
        <w:spacing w:line="276" w:lineRule="auto"/>
        <w:ind w:left="567"/>
        <w:jc w:val="both"/>
        <w:rPr>
          <w:b/>
        </w:rPr>
      </w:pPr>
      <w:r w:rsidRPr="00DE01E6">
        <w:rPr>
          <w:b/>
        </w:rPr>
        <w:t>Zakup sprzętu komputerowego w ramach Programu Operacyjnego Polska Cyfrowa w ramach projektu grantowego „Wsparcie dzieci z rodzin pegeerowskich w rozwoju cyfrowym – Granty PPGR”</w:t>
      </w:r>
    </w:p>
    <w:p w14:paraId="0CCA3B3F" w14:textId="531FBE3B" w:rsidR="005E61B4" w:rsidRPr="005E61B4" w:rsidRDefault="00DE01E6" w:rsidP="00DE01E6">
      <w:pPr>
        <w:spacing w:line="276" w:lineRule="auto"/>
        <w:ind w:left="567"/>
        <w:jc w:val="both"/>
      </w:pPr>
      <w:r>
        <w:t xml:space="preserve">2. </w:t>
      </w:r>
      <w:r w:rsidR="00DD6FE4" w:rsidRPr="008852DC">
        <w:t xml:space="preserve">Przedmiot zamówienia </w:t>
      </w:r>
      <w:r w:rsidR="0039231C" w:rsidRPr="008852DC">
        <w:t xml:space="preserve">obejmuje </w:t>
      </w:r>
      <w:r w:rsidR="00F12104">
        <w:t xml:space="preserve">dostawę </w:t>
      </w:r>
      <w:r w:rsidR="0039231C" w:rsidRPr="008852DC">
        <w:t xml:space="preserve">komputerów </w:t>
      </w:r>
      <w:r w:rsidR="005E61B4">
        <w:t>stacjo</w:t>
      </w:r>
      <w:r w:rsidR="00934765">
        <w:t>narnych</w:t>
      </w:r>
      <w:r w:rsidR="000211AB">
        <w:t xml:space="preserve"> (zestawy komputerowe – komputer wraz z monitorem)</w:t>
      </w:r>
      <w:r w:rsidR="00934765">
        <w:t>, laptopów i tabletów wg</w:t>
      </w:r>
      <w:r w:rsidR="005E61B4">
        <w:t xml:space="preserve"> poniższego zestawienia:</w:t>
      </w:r>
    </w:p>
    <w:p w14:paraId="1C8193E4" w14:textId="61A7110B" w:rsidR="005E61B4" w:rsidRPr="005E61B4" w:rsidRDefault="005E61B4" w:rsidP="00313B77">
      <w:pPr>
        <w:pStyle w:val="Akapitzlist"/>
        <w:numPr>
          <w:ilvl w:val="2"/>
          <w:numId w:val="9"/>
        </w:numPr>
        <w:spacing w:after="0"/>
        <w:contextualSpacing/>
        <w:jc w:val="both"/>
      </w:pPr>
      <w:r>
        <w:rPr>
          <w:rFonts w:ascii="Times New Roman" w:hAnsi="Times New Roman" w:cs="Times New Roman"/>
          <w:sz w:val="24"/>
          <w:szCs w:val="24"/>
        </w:rPr>
        <w:t xml:space="preserve">komputer stacjonarny </w:t>
      </w:r>
      <w:r w:rsidR="00313B77">
        <w:rPr>
          <w:rFonts w:ascii="Times New Roman" w:hAnsi="Times New Roman" w:cs="Times New Roman"/>
          <w:sz w:val="24"/>
          <w:szCs w:val="24"/>
        </w:rPr>
        <w:t>(</w:t>
      </w:r>
      <w:r w:rsidR="00313B77" w:rsidRPr="00313B77">
        <w:rPr>
          <w:rFonts w:ascii="Times New Roman" w:hAnsi="Times New Roman" w:cs="Times New Roman"/>
          <w:sz w:val="24"/>
          <w:szCs w:val="24"/>
        </w:rPr>
        <w:t>zestaw komputer</w:t>
      </w:r>
      <w:r w:rsidR="00E660EB">
        <w:rPr>
          <w:rFonts w:ascii="Times New Roman" w:hAnsi="Times New Roman" w:cs="Times New Roman"/>
          <w:sz w:val="24"/>
          <w:szCs w:val="24"/>
        </w:rPr>
        <w:t>owy</w:t>
      </w:r>
      <w:r w:rsidR="00313B77" w:rsidRPr="00313B77">
        <w:rPr>
          <w:rFonts w:ascii="Times New Roman" w:hAnsi="Times New Roman" w:cs="Times New Roman"/>
          <w:sz w:val="24"/>
          <w:szCs w:val="24"/>
        </w:rPr>
        <w:t xml:space="preserve"> </w:t>
      </w:r>
      <w:r w:rsidR="00313B77">
        <w:rPr>
          <w:rFonts w:ascii="Times New Roman" w:hAnsi="Times New Roman" w:cs="Times New Roman"/>
          <w:sz w:val="24"/>
          <w:szCs w:val="24"/>
        </w:rPr>
        <w:t xml:space="preserve">- </w:t>
      </w:r>
      <w:r w:rsidR="00313B77" w:rsidRPr="00313B77">
        <w:rPr>
          <w:rFonts w:ascii="Times New Roman" w:hAnsi="Times New Roman" w:cs="Times New Roman"/>
          <w:sz w:val="24"/>
          <w:szCs w:val="24"/>
        </w:rPr>
        <w:t>komputer + monitor)</w:t>
      </w:r>
      <w:r w:rsidR="00313B77">
        <w:rPr>
          <w:rFonts w:ascii="Times New Roman" w:hAnsi="Times New Roman" w:cs="Times New Roman"/>
          <w:sz w:val="24"/>
          <w:szCs w:val="24"/>
        </w:rPr>
        <w:t xml:space="preserve"> </w:t>
      </w:r>
      <w:r>
        <w:rPr>
          <w:rFonts w:ascii="Times New Roman" w:hAnsi="Times New Roman" w:cs="Times New Roman"/>
          <w:sz w:val="24"/>
          <w:szCs w:val="24"/>
        </w:rPr>
        <w:t>– 10 szt.,</w:t>
      </w:r>
    </w:p>
    <w:p w14:paraId="1A26E7C7" w14:textId="75A78F52" w:rsidR="005E61B4" w:rsidRPr="005E61B4" w:rsidRDefault="005E61B4" w:rsidP="00DE01E6">
      <w:pPr>
        <w:pStyle w:val="Akapitzlist"/>
        <w:numPr>
          <w:ilvl w:val="2"/>
          <w:numId w:val="9"/>
        </w:numPr>
        <w:spacing w:after="0"/>
        <w:contextualSpacing/>
        <w:jc w:val="both"/>
      </w:pPr>
      <w:r>
        <w:rPr>
          <w:rFonts w:ascii="Times New Roman" w:hAnsi="Times New Roman" w:cs="Times New Roman"/>
          <w:sz w:val="24"/>
          <w:szCs w:val="24"/>
        </w:rPr>
        <w:t>laptop – 88 szt.,</w:t>
      </w:r>
    </w:p>
    <w:p w14:paraId="021B4F4F" w14:textId="433C9969" w:rsidR="00550393" w:rsidRPr="00550393" w:rsidRDefault="005E61B4" w:rsidP="00DE01E6">
      <w:pPr>
        <w:pStyle w:val="Akapitzlist"/>
        <w:numPr>
          <w:ilvl w:val="2"/>
          <w:numId w:val="9"/>
        </w:numPr>
        <w:spacing w:after="0"/>
        <w:contextualSpacing/>
        <w:jc w:val="both"/>
      </w:pPr>
      <w:r>
        <w:rPr>
          <w:rFonts w:ascii="Times New Roman" w:hAnsi="Times New Roman" w:cs="Times New Roman"/>
          <w:sz w:val="24"/>
          <w:szCs w:val="24"/>
        </w:rPr>
        <w:t xml:space="preserve">tablet – 6 </w:t>
      </w:r>
      <w:r w:rsidR="00550393">
        <w:rPr>
          <w:rFonts w:ascii="Times New Roman" w:hAnsi="Times New Roman" w:cs="Times New Roman"/>
          <w:sz w:val="24"/>
          <w:szCs w:val="24"/>
        </w:rPr>
        <w:t>szt</w:t>
      </w:r>
      <w:r w:rsidR="00F12104">
        <w:rPr>
          <w:rFonts w:ascii="Times New Roman" w:hAnsi="Times New Roman" w:cs="Times New Roman"/>
          <w:sz w:val="24"/>
          <w:szCs w:val="24"/>
        </w:rPr>
        <w:t>.</w:t>
      </w:r>
    </w:p>
    <w:p w14:paraId="01EEE4AE" w14:textId="1B0DD841" w:rsidR="00C87CAA" w:rsidRPr="00E8505C" w:rsidRDefault="00550393" w:rsidP="00550393">
      <w:pPr>
        <w:contextualSpacing/>
        <w:jc w:val="both"/>
      </w:pPr>
      <w:r>
        <w:t xml:space="preserve">           wraz z oprogramowaniem umożliwiającym korzystanie z w/w sprzętu.</w:t>
      </w:r>
      <w:r w:rsidR="000211AB">
        <w:t xml:space="preserve"> </w:t>
      </w:r>
      <w:r w:rsidR="0039231C" w:rsidRPr="00550393">
        <w:t xml:space="preserve"> </w:t>
      </w:r>
    </w:p>
    <w:p w14:paraId="34AF53BC" w14:textId="77777777" w:rsidR="00891E7E" w:rsidRPr="008852DC" w:rsidRDefault="00891E7E" w:rsidP="00CB1D2C">
      <w:pPr>
        <w:spacing w:line="276" w:lineRule="auto"/>
        <w:ind w:left="567"/>
        <w:jc w:val="both"/>
      </w:pPr>
      <w:r w:rsidRPr="008852DC">
        <w:t>Kody CPV:</w:t>
      </w:r>
    </w:p>
    <w:p w14:paraId="2598693C" w14:textId="42820A59" w:rsidR="009E0C1B" w:rsidRDefault="009E0C1B" w:rsidP="00EA7A47">
      <w:pPr>
        <w:spacing w:line="276" w:lineRule="auto"/>
        <w:ind w:left="567"/>
        <w:rPr>
          <w:rStyle w:val="bold"/>
          <w:b w:val="0"/>
        </w:rPr>
      </w:pPr>
      <w:r w:rsidRPr="009E0C1B">
        <w:rPr>
          <w:rStyle w:val="bold"/>
          <w:b w:val="0"/>
        </w:rPr>
        <w:t xml:space="preserve">30213100-6 </w:t>
      </w:r>
      <w:r w:rsidR="005E61B4">
        <w:rPr>
          <w:rStyle w:val="bold"/>
          <w:b w:val="0"/>
        </w:rPr>
        <w:t xml:space="preserve"> </w:t>
      </w:r>
      <w:r w:rsidRPr="009E0C1B">
        <w:rPr>
          <w:rStyle w:val="bold"/>
          <w:b w:val="0"/>
        </w:rPr>
        <w:t>Komputery przenośne</w:t>
      </w:r>
    </w:p>
    <w:p w14:paraId="466E3BB2" w14:textId="5A0B17FA" w:rsidR="00292C67" w:rsidRDefault="00292C67" w:rsidP="00EA7A47">
      <w:pPr>
        <w:spacing w:line="276" w:lineRule="auto"/>
        <w:ind w:left="567"/>
      </w:pPr>
      <w:r w:rsidRPr="008852DC">
        <w:rPr>
          <w:rStyle w:val="bold"/>
          <w:b w:val="0"/>
        </w:rPr>
        <w:t xml:space="preserve">30213300-8  </w:t>
      </w:r>
      <w:r w:rsidRPr="008852DC">
        <w:t>Komputer biurkowy</w:t>
      </w:r>
    </w:p>
    <w:p w14:paraId="7C3C81EA" w14:textId="1A74658E" w:rsidR="005E61B4" w:rsidRPr="008852DC" w:rsidRDefault="005E61B4" w:rsidP="00EA7A47">
      <w:pPr>
        <w:spacing w:line="276" w:lineRule="auto"/>
        <w:ind w:left="567"/>
      </w:pPr>
      <w:r w:rsidRPr="005E61B4">
        <w:t xml:space="preserve">30213200-7 </w:t>
      </w:r>
      <w:r w:rsidR="00663DB9">
        <w:t xml:space="preserve"> </w:t>
      </w:r>
      <w:r w:rsidRPr="005E61B4">
        <w:t>Komputer tablet</w:t>
      </w:r>
    </w:p>
    <w:p w14:paraId="7BCDAAB7" w14:textId="6821FE4D" w:rsidR="00150E8D" w:rsidRDefault="009F1D32" w:rsidP="00EA7A47">
      <w:pPr>
        <w:spacing w:line="276" w:lineRule="auto"/>
        <w:ind w:left="567"/>
        <w:jc w:val="both"/>
      </w:pPr>
      <w:r w:rsidRPr="009F1D32">
        <w:t xml:space="preserve">30231300-0 </w:t>
      </w:r>
      <w:r w:rsidR="00724734">
        <w:t xml:space="preserve"> </w:t>
      </w:r>
      <w:r w:rsidRPr="009F1D32">
        <w:t>Monitory ekranowe</w:t>
      </w:r>
    </w:p>
    <w:p w14:paraId="70C31BDD" w14:textId="77777777" w:rsidR="009F1D32" w:rsidRDefault="009F1D32" w:rsidP="00EA7A47">
      <w:pPr>
        <w:spacing w:line="276" w:lineRule="auto"/>
        <w:ind w:left="567"/>
        <w:jc w:val="both"/>
      </w:pPr>
    </w:p>
    <w:p w14:paraId="0F7779D0" w14:textId="40CEA8E7" w:rsidR="00E8505C" w:rsidRPr="004139EA" w:rsidRDefault="00E8505C" w:rsidP="00E8505C">
      <w:pPr>
        <w:spacing w:line="276" w:lineRule="auto"/>
        <w:ind w:left="567"/>
        <w:jc w:val="both"/>
      </w:pPr>
      <w:r w:rsidRPr="00135D65">
        <w:t xml:space="preserve">Szczegółowy opis przedmiotu zamówienia, w tym opis minimalnych wymagań technicznych i funkcjonalnych zawarty jest w </w:t>
      </w:r>
      <w:r w:rsidRPr="004139EA">
        <w:t>specyfikacji technicznej sprzętu stanowiącej załącznik Nr 1 do SWZ.</w:t>
      </w:r>
    </w:p>
    <w:p w14:paraId="4B2CC467" w14:textId="77777777" w:rsidR="00E8505C" w:rsidRPr="00E8505C" w:rsidRDefault="00E8505C" w:rsidP="00EA7A47">
      <w:pPr>
        <w:spacing w:line="276" w:lineRule="auto"/>
        <w:ind w:left="567"/>
        <w:jc w:val="both"/>
        <w:rPr>
          <w:b/>
        </w:rPr>
      </w:pPr>
    </w:p>
    <w:p w14:paraId="65CDC7CD" w14:textId="0167098A" w:rsidR="00A5431C" w:rsidRPr="00DE01E6" w:rsidRDefault="00DE01E6" w:rsidP="00DE01E6">
      <w:pPr>
        <w:pStyle w:val="Akapitzlist"/>
        <w:suppressAutoHyphens/>
        <w:spacing w:after="0"/>
        <w:ind w:left="714"/>
        <w:jc w:val="both"/>
        <w:rPr>
          <w:rFonts w:ascii="Times New Roman" w:hAnsi="Times New Roman" w:cs="Times New Roman"/>
          <w:sz w:val="24"/>
          <w:szCs w:val="24"/>
        </w:rPr>
      </w:pPr>
      <w:r w:rsidRPr="00DE01E6">
        <w:rPr>
          <w:rFonts w:ascii="Times New Roman" w:hAnsi="Times New Roman" w:cs="Times New Roman"/>
          <w:sz w:val="24"/>
          <w:szCs w:val="24"/>
        </w:rPr>
        <w:t xml:space="preserve">3. </w:t>
      </w:r>
      <w:r w:rsidR="009176D4" w:rsidRPr="00DE01E6">
        <w:rPr>
          <w:rFonts w:ascii="Times New Roman" w:hAnsi="Times New Roman" w:cs="Times New Roman"/>
          <w:sz w:val="24"/>
          <w:szCs w:val="24"/>
        </w:rPr>
        <w:t xml:space="preserve">Zamawiający wymaga od Wykonawcy podania w formularzu ofertowym pełnych nazw oferowanego sprzętu (producent, typ, model) wraz z jego faktycznymi parametrami technicznymi w taki sposób, by Zamawiający był w stanie stwierdzić czy zaoferowany sprzęt spełnia wymagania określone w załączniku Nr </w:t>
      </w:r>
      <w:r w:rsidR="005E61B4" w:rsidRPr="00DE01E6">
        <w:rPr>
          <w:rFonts w:ascii="Times New Roman" w:hAnsi="Times New Roman" w:cs="Times New Roman"/>
          <w:sz w:val="24"/>
          <w:szCs w:val="24"/>
        </w:rPr>
        <w:t>1</w:t>
      </w:r>
      <w:r w:rsidR="004262A8" w:rsidRPr="00DE01E6">
        <w:rPr>
          <w:rFonts w:ascii="Times New Roman" w:hAnsi="Times New Roman" w:cs="Times New Roman"/>
          <w:sz w:val="24"/>
          <w:szCs w:val="24"/>
        </w:rPr>
        <w:t xml:space="preserve"> </w:t>
      </w:r>
      <w:r w:rsidR="009176D4" w:rsidRPr="00DE01E6">
        <w:rPr>
          <w:rFonts w:ascii="Times New Roman" w:hAnsi="Times New Roman" w:cs="Times New Roman"/>
          <w:sz w:val="24"/>
          <w:szCs w:val="24"/>
        </w:rPr>
        <w:t>do Specyfikacji Warunków Zamówienia.</w:t>
      </w:r>
    </w:p>
    <w:p w14:paraId="2B4DCA11" w14:textId="68E5A389" w:rsidR="00135D65" w:rsidRPr="00DE01E6" w:rsidRDefault="00DE01E6" w:rsidP="00DE01E6">
      <w:pPr>
        <w:pStyle w:val="Akapitzlist"/>
        <w:suppressAutoHyphens/>
        <w:spacing w:after="0"/>
        <w:ind w:left="714"/>
        <w:jc w:val="both"/>
        <w:rPr>
          <w:rFonts w:ascii="Times New Roman" w:hAnsi="Times New Roman" w:cs="Times New Roman"/>
          <w:sz w:val="24"/>
          <w:szCs w:val="24"/>
        </w:rPr>
      </w:pPr>
      <w:r w:rsidRPr="00DE01E6">
        <w:rPr>
          <w:rFonts w:ascii="Times New Roman" w:hAnsi="Times New Roman" w:cs="Times New Roman"/>
          <w:sz w:val="24"/>
          <w:szCs w:val="24"/>
        </w:rPr>
        <w:t xml:space="preserve">4. </w:t>
      </w:r>
      <w:r w:rsidR="00135D65" w:rsidRPr="00DE01E6">
        <w:rPr>
          <w:rFonts w:ascii="Times New Roman" w:hAnsi="Times New Roman" w:cs="Times New Roman"/>
          <w:sz w:val="24"/>
          <w:szCs w:val="24"/>
        </w:rPr>
        <w:t>Wykonawca zapewnia, że dostarczony sprzęt jest fabrycznie nowy, kompletny i sprawny, nie posiada wad fizycznych i prawnych oraz został wprowadzony do obrotu zgodnie z aktami prawnymi wdrażającymi Dyrektywy Nowego Podejścia co potwierdza oznaczenie CE, zgodnie z ustawą z dnia 30 sierpnia 2002 r. o systemie oceny zgodności (Dz. U. z 2021 r. poz. 1344) oraz Rozporządzeniem Ministra Rozwoju z dnia 2 czerwca 2016 r. w sprawie wymagań dla sprzętu elektrycznego (Dz. U. 2016, poz. 806).</w:t>
      </w:r>
    </w:p>
    <w:p w14:paraId="462BEB31" w14:textId="310AF67F" w:rsidR="009176D4" w:rsidRPr="00DE01E6" w:rsidRDefault="00DE01E6" w:rsidP="00DE01E6">
      <w:pPr>
        <w:pStyle w:val="Akapitzlist"/>
        <w:suppressAutoHyphens/>
        <w:spacing w:after="0"/>
        <w:ind w:left="714"/>
        <w:jc w:val="both"/>
        <w:rPr>
          <w:rFonts w:ascii="Times New Roman" w:hAnsi="Times New Roman" w:cs="Times New Roman"/>
          <w:sz w:val="24"/>
          <w:szCs w:val="24"/>
        </w:rPr>
      </w:pPr>
      <w:r w:rsidRPr="00DE01E6">
        <w:rPr>
          <w:rFonts w:ascii="Times New Roman" w:hAnsi="Times New Roman" w:cs="Times New Roman"/>
          <w:sz w:val="24"/>
          <w:szCs w:val="24"/>
        </w:rPr>
        <w:t xml:space="preserve">5. </w:t>
      </w:r>
      <w:r w:rsidR="00DA2338" w:rsidRPr="00DE01E6">
        <w:rPr>
          <w:rFonts w:ascii="Times New Roman" w:hAnsi="Times New Roman" w:cs="Times New Roman"/>
          <w:sz w:val="24"/>
          <w:szCs w:val="24"/>
        </w:rPr>
        <w:t xml:space="preserve"> </w:t>
      </w:r>
      <w:r w:rsidR="009176D4" w:rsidRPr="00DE01E6">
        <w:rPr>
          <w:rFonts w:ascii="Times New Roman" w:hAnsi="Times New Roman" w:cs="Times New Roman"/>
          <w:sz w:val="24"/>
          <w:szCs w:val="24"/>
        </w:rPr>
        <w:t>Wykonawca zapewnia, że dostarczone oprogramowanie:</w:t>
      </w:r>
    </w:p>
    <w:p w14:paraId="1DEA8015" w14:textId="55A04C81" w:rsidR="009176D4" w:rsidRPr="00DE01E6" w:rsidRDefault="009176D4" w:rsidP="00DE01E6">
      <w:pPr>
        <w:pStyle w:val="Akapitzlist"/>
        <w:numPr>
          <w:ilvl w:val="0"/>
          <w:numId w:val="67"/>
        </w:numPr>
        <w:suppressAutoHyphens/>
        <w:spacing w:after="0"/>
        <w:ind w:left="1429" w:hanging="357"/>
        <w:jc w:val="both"/>
        <w:rPr>
          <w:rFonts w:ascii="Times New Roman" w:hAnsi="Times New Roman" w:cs="Times New Roman"/>
          <w:sz w:val="24"/>
          <w:szCs w:val="24"/>
        </w:rPr>
      </w:pPr>
      <w:r w:rsidRPr="00DE01E6">
        <w:rPr>
          <w:rFonts w:ascii="Times New Roman" w:hAnsi="Times New Roman" w:cs="Times New Roman"/>
          <w:sz w:val="24"/>
          <w:szCs w:val="24"/>
        </w:rPr>
        <w:t>pochodzi z legalnego źródła i posiada wszystkie składniki potwierdzające legalność ich pochodzenia (np. oryginalne opakowanie, oryginalny nośnik, umowa licencyjna, klucz dostępu</w:t>
      </w:r>
      <w:r w:rsidR="0036118E" w:rsidRPr="00DE01E6">
        <w:rPr>
          <w:rFonts w:ascii="Times New Roman" w:hAnsi="Times New Roman" w:cs="Times New Roman"/>
          <w:sz w:val="24"/>
          <w:szCs w:val="24"/>
        </w:rPr>
        <w:t>,</w:t>
      </w:r>
      <w:r w:rsidRPr="00DE01E6">
        <w:rPr>
          <w:rFonts w:ascii="Times New Roman" w:hAnsi="Times New Roman" w:cs="Times New Roman"/>
          <w:sz w:val="24"/>
          <w:szCs w:val="24"/>
        </w:rPr>
        <w:t xml:space="preserve"> itp.),</w:t>
      </w:r>
    </w:p>
    <w:p w14:paraId="484071D5" w14:textId="4E80B303" w:rsidR="009176D4" w:rsidRPr="00DE01E6" w:rsidRDefault="009176D4" w:rsidP="00DE01E6">
      <w:pPr>
        <w:pStyle w:val="Akapitzlist"/>
        <w:numPr>
          <w:ilvl w:val="0"/>
          <w:numId w:val="67"/>
        </w:numPr>
        <w:suppressAutoHyphens/>
        <w:spacing w:after="0"/>
        <w:ind w:left="1429" w:hanging="357"/>
        <w:jc w:val="both"/>
        <w:rPr>
          <w:rFonts w:ascii="Times New Roman" w:hAnsi="Times New Roman" w:cs="Times New Roman"/>
          <w:sz w:val="24"/>
          <w:szCs w:val="24"/>
        </w:rPr>
      </w:pPr>
      <w:r w:rsidRPr="00DE01E6">
        <w:rPr>
          <w:rFonts w:ascii="Times New Roman" w:hAnsi="Times New Roman" w:cs="Times New Roman"/>
          <w:sz w:val="24"/>
          <w:szCs w:val="24"/>
        </w:rPr>
        <w:t xml:space="preserve">nie narusza ustawy o prawie autorskim i prawach pokrewnych (Dz. U. </w:t>
      </w:r>
      <w:r w:rsidR="00292C67" w:rsidRPr="00DE01E6">
        <w:rPr>
          <w:rFonts w:ascii="Times New Roman" w:hAnsi="Times New Roman" w:cs="Times New Roman"/>
          <w:sz w:val="24"/>
          <w:szCs w:val="24"/>
        </w:rPr>
        <w:t>z 2021 r. poz. 1062</w:t>
      </w:r>
      <w:r w:rsidR="00934765" w:rsidRPr="00DE01E6">
        <w:rPr>
          <w:rFonts w:ascii="Times New Roman" w:hAnsi="Times New Roman" w:cs="Times New Roman"/>
          <w:sz w:val="24"/>
          <w:szCs w:val="24"/>
        </w:rPr>
        <w:t xml:space="preserve"> ze zm.</w:t>
      </w:r>
      <w:r w:rsidRPr="00DE01E6">
        <w:rPr>
          <w:rFonts w:ascii="Times New Roman" w:hAnsi="Times New Roman" w:cs="Times New Roman"/>
          <w:sz w:val="24"/>
          <w:szCs w:val="24"/>
        </w:rPr>
        <w:t>),</w:t>
      </w:r>
    </w:p>
    <w:p w14:paraId="6B5BC7CD" w14:textId="3B803F25" w:rsidR="009176D4" w:rsidRPr="00DE01E6" w:rsidRDefault="009176D4" w:rsidP="00DE01E6">
      <w:pPr>
        <w:pStyle w:val="Akapitzlist"/>
        <w:numPr>
          <w:ilvl w:val="0"/>
          <w:numId w:val="67"/>
        </w:numPr>
        <w:suppressAutoHyphens/>
        <w:spacing w:after="0"/>
        <w:ind w:left="1429" w:hanging="357"/>
        <w:jc w:val="both"/>
        <w:rPr>
          <w:rFonts w:ascii="Times New Roman" w:hAnsi="Times New Roman" w:cs="Times New Roman"/>
          <w:sz w:val="24"/>
          <w:szCs w:val="24"/>
        </w:rPr>
      </w:pPr>
      <w:r w:rsidRPr="00DE01E6">
        <w:rPr>
          <w:rFonts w:ascii="Times New Roman" w:hAnsi="Times New Roman" w:cs="Times New Roman"/>
          <w:sz w:val="24"/>
          <w:szCs w:val="24"/>
        </w:rPr>
        <w:t>pochodzi z oficjalnych kanałów sprzedaży i dystrybucji producenta na polski rynek.</w:t>
      </w:r>
    </w:p>
    <w:p w14:paraId="3B0CF1FE" w14:textId="4F03101D" w:rsidR="009176D4" w:rsidRPr="00DE01E6" w:rsidRDefault="00DE01E6" w:rsidP="00DE01E6">
      <w:pPr>
        <w:pStyle w:val="Akapitzlist"/>
        <w:suppressAutoHyphens/>
        <w:spacing w:after="0"/>
        <w:ind w:left="714"/>
        <w:jc w:val="both"/>
        <w:rPr>
          <w:rFonts w:ascii="Times New Roman" w:hAnsi="Times New Roman" w:cs="Times New Roman"/>
          <w:sz w:val="24"/>
          <w:szCs w:val="24"/>
          <w:lang w:eastAsia="pl-PL"/>
        </w:rPr>
      </w:pPr>
      <w:r w:rsidRPr="00DE01E6">
        <w:rPr>
          <w:rFonts w:ascii="Times New Roman" w:hAnsi="Times New Roman" w:cs="Times New Roman"/>
          <w:sz w:val="24"/>
          <w:szCs w:val="24"/>
        </w:rPr>
        <w:t xml:space="preserve">6. </w:t>
      </w:r>
      <w:r w:rsidR="009176D4" w:rsidRPr="00DE01E6">
        <w:rPr>
          <w:rFonts w:ascii="Times New Roman" w:hAnsi="Times New Roman" w:cs="Times New Roman"/>
          <w:sz w:val="24"/>
          <w:szCs w:val="24"/>
          <w:lang w:eastAsia="pl-PL"/>
        </w:rPr>
        <w:t>Zamawiający wymaga, by Wykonawca zobowiązał się odbierać zgłoszenia o awarii pod wskazanym numerem telefonu, faksu lub adresem e-mail od poniedziałku do piątku w</w:t>
      </w:r>
      <w:r w:rsidR="00710E8C" w:rsidRPr="00DE01E6">
        <w:rPr>
          <w:rFonts w:ascii="Times New Roman" w:hAnsi="Times New Roman" w:cs="Times New Roman"/>
          <w:sz w:val="24"/>
          <w:szCs w:val="24"/>
          <w:lang w:eastAsia="pl-PL"/>
        </w:rPr>
        <w:t> </w:t>
      </w:r>
      <w:r w:rsidR="009176D4" w:rsidRPr="00DE01E6">
        <w:rPr>
          <w:rFonts w:ascii="Times New Roman" w:hAnsi="Times New Roman" w:cs="Times New Roman"/>
          <w:sz w:val="24"/>
          <w:szCs w:val="24"/>
          <w:lang w:eastAsia="pl-PL"/>
        </w:rPr>
        <w:t>godzinach pracy Zamawiającego wskazanych w punkcie I SWZ.</w:t>
      </w:r>
    </w:p>
    <w:p w14:paraId="7AAC741D" w14:textId="3A81AA23" w:rsidR="009176D4" w:rsidRPr="00DE01E6" w:rsidRDefault="009176D4" w:rsidP="00DE01E6">
      <w:pPr>
        <w:pStyle w:val="Akapitzlist"/>
        <w:numPr>
          <w:ilvl w:val="0"/>
          <w:numId w:val="68"/>
        </w:numPr>
        <w:suppressAutoHyphens/>
        <w:spacing w:after="0"/>
        <w:jc w:val="both"/>
        <w:rPr>
          <w:rFonts w:ascii="Times New Roman" w:hAnsi="Times New Roman" w:cs="Times New Roman"/>
          <w:sz w:val="24"/>
          <w:szCs w:val="24"/>
        </w:rPr>
      </w:pPr>
      <w:r w:rsidRPr="00DE01E6">
        <w:rPr>
          <w:rFonts w:ascii="Times New Roman" w:hAnsi="Times New Roman" w:cs="Times New Roman"/>
          <w:sz w:val="24"/>
          <w:szCs w:val="24"/>
        </w:rPr>
        <w:t>W ramach realizacji zamówienia Wykonawca jest zobowiązany do zrealizowania usług towarzyszących przedmiotowej dostawie, takich jak transport i ubezpieczenie na czas transportu, załadunek i rozładunek oraz wszelkich i innych usług dodatkowych niezbędnych do prawidłowego wykonania zamówienia, takich jak instalacja, uruchomienie, pomoc techniczna oraz serwis gwarancyjny.</w:t>
      </w:r>
    </w:p>
    <w:p w14:paraId="44EF6A61" w14:textId="79E911F8" w:rsidR="009176D4" w:rsidRPr="008852DC" w:rsidRDefault="009176D4" w:rsidP="00F51636">
      <w:pPr>
        <w:numPr>
          <w:ilvl w:val="0"/>
          <w:numId w:val="68"/>
        </w:numPr>
        <w:suppressAutoHyphens/>
        <w:spacing w:line="276" w:lineRule="auto"/>
        <w:jc w:val="both"/>
      </w:pPr>
      <w:r w:rsidRPr="008852DC">
        <w:t xml:space="preserve">Dostawa sprzętu do siedziby </w:t>
      </w:r>
      <w:r w:rsidR="0036118E" w:rsidRPr="008852DC">
        <w:t>Zamawiającego</w:t>
      </w:r>
      <w:r w:rsidRPr="008852DC">
        <w:t xml:space="preserve"> zostanie potwierdzona pisemnie protokołem </w:t>
      </w:r>
      <w:r w:rsidR="007B1EF6" w:rsidRPr="008852DC">
        <w:t xml:space="preserve">odbioru (protokołem zdawczo – odbiorczym) </w:t>
      </w:r>
      <w:r w:rsidRPr="008852DC">
        <w:t>wg zasad określonych w</w:t>
      </w:r>
      <w:r w:rsidR="00EA7A47">
        <w:t> </w:t>
      </w:r>
      <w:r w:rsidR="007B1EF6" w:rsidRPr="008852DC">
        <w:t xml:space="preserve">projektowanych postanowieniach umowy – wzór umowy </w:t>
      </w:r>
      <w:r w:rsidRPr="008852DC">
        <w:t xml:space="preserve">(Załącznik nr </w:t>
      </w:r>
      <w:r w:rsidR="007B1EF6" w:rsidRPr="008852DC">
        <w:t>7</w:t>
      </w:r>
      <w:r w:rsidRPr="008852DC">
        <w:t xml:space="preserve"> do SWZ). </w:t>
      </w:r>
    </w:p>
    <w:p w14:paraId="2FD0F02B" w14:textId="77777777" w:rsidR="009176D4" w:rsidRPr="008852DC" w:rsidRDefault="009176D4" w:rsidP="00DE01E6">
      <w:pPr>
        <w:numPr>
          <w:ilvl w:val="0"/>
          <w:numId w:val="68"/>
        </w:numPr>
        <w:suppressAutoHyphens/>
        <w:spacing w:line="276" w:lineRule="auto"/>
        <w:jc w:val="both"/>
      </w:pPr>
      <w:r w:rsidRPr="008852DC">
        <w:t xml:space="preserve">Zamawiający wymaga, aby sprzęt dostarczony w ramach realizacji umowy posiadał odpowiednie certyfikaty bezpieczeństwa i deklarację zgodności. </w:t>
      </w:r>
    </w:p>
    <w:p w14:paraId="7D9A6ECB" w14:textId="7EC789EF" w:rsidR="009176D4" w:rsidRPr="008852DC" w:rsidRDefault="009176D4" w:rsidP="00DE01E6">
      <w:pPr>
        <w:numPr>
          <w:ilvl w:val="0"/>
          <w:numId w:val="68"/>
        </w:numPr>
        <w:suppressAutoHyphens/>
        <w:spacing w:line="276" w:lineRule="auto"/>
        <w:jc w:val="both"/>
      </w:pPr>
      <w:r w:rsidRPr="008852DC">
        <w:t>Dostarczony przedmiot zamówienia musi posiadać niezbędne dokumenty, instrukcje i</w:t>
      </w:r>
      <w:r w:rsidR="00EA7A47">
        <w:t> </w:t>
      </w:r>
      <w:r w:rsidRPr="008852DC">
        <w:t xml:space="preserve">gwarancje. Dokumenty, kartę gwarancyjną oraz instrukcję obsługi Wykonawca dostarczy Zamawiającemu wraz z przedmiotem zamówienia. </w:t>
      </w:r>
    </w:p>
    <w:p w14:paraId="28996566" w14:textId="697D124E" w:rsidR="00AB1AE4" w:rsidRPr="00465E2A" w:rsidRDefault="009176D4" w:rsidP="00DE01E6">
      <w:pPr>
        <w:numPr>
          <w:ilvl w:val="0"/>
          <w:numId w:val="68"/>
        </w:numPr>
        <w:spacing w:line="276" w:lineRule="auto"/>
        <w:jc w:val="both"/>
        <w:rPr>
          <w:b/>
        </w:rPr>
      </w:pPr>
      <w:r w:rsidRPr="00465E2A">
        <w:rPr>
          <w:b/>
        </w:rPr>
        <w:t xml:space="preserve">Minimalny okres gwarancji jakości wymagany przez Zamawiającego na </w:t>
      </w:r>
      <w:r w:rsidR="00AB1AE4" w:rsidRPr="00465E2A">
        <w:rPr>
          <w:b/>
        </w:rPr>
        <w:t xml:space="preserve">poszczególne elementy </w:t>
      </w:r>
      <w:r w:rsidR="00103F90" w:rsidRPr="00465E2A">
        <w:rPr>
          <w:b/>
        </w:rPr>
        <w:t xml:space="preserve">zamówienia </w:t>
      </w:r>
      <w:r w:rsidR="00AB1AE4" w:rsidRPr="00465E2A">
        <w:rPr>
          <w:b/>
        </w:rPr>
        <w:t>wynosi:</w:t>
      </w:r>
    </w:p>
    <w:p w14:paraId="6501B112" w14:textId="708A0A49" w:rsidR="00C6126C" w:rsidRPr="00465E2A" w:rsidRDefault="00103F90" w:rsidP="00DE01E6">
      <w:pPr>
        <w:pStyle w:val="Akapitzlist"/>
        <w:numPr>
          <w:ilvl w:val="0"/>
          <w:numId w:val="65"/>
        </w:numPr>
        <w:spacing w:after="0" w:line="240" w:lineRule="auto"/>
        <w:jc w:val="both"/>
        <w:rPr>
          <w:rFonts w:ascii="Times New Roman" w:hAnsi="Times New Roman" w:cs="Times New Roman"/>
          <w:b/>
          <w:sz w:val="24"/>
          <w:szCs w:val="24"/>
        </w:rPr>
      </w:pPr>
      <w:r w:rsidRPr="00465E2A">
        <w:rPr>
          <w:rFonts w:ascii="Times New Roman" w:hAnsi="Times New Roman" w:cs="Times New Roman"/>
          <w:b/>
          <w:sz w:val="24"/>
          <w:szCs w:val="24"/>
        </w:rPr>
        <w:t>d</w:t>
      </w:r>
      <w:r w:rsidR="00066040" w:rsidRPr="00465E2A">
        <w:rPr>
          <w:rFonts w:ascii="Times New Roman" w:hAnsi="Times New Roman" w:cs="Times New Roman"/>
          <w:b/>
          <w:sz w:val="24"/>
          <w:szCs w:val="24"/>
        </w:rPr>
        <w:t xml:space="preserve">la </w:t>
      </w:r>
      <w:r w:rsidR="00C6126C" w:rsidRPr="00465E2A">
        <w:rPr>
          <w:rFonts w:ascii="Times New Roman" w:hAnsi="Times New Roman" w:cs="Times New Roman"/>
          <w:b/>
          <w:sz w:val="24"/>
          <w:szCs w:val="24"/>
        </w:rPr>
        <w:t xml:space="preserve">zestawów </w:t>
      </w:r>
      <w:r w:rsidR="00066040" w:rsidRPr="00465E2A">
        <w:rPr>
          <w:rFonts w:ascii="Times New Roman" w:hAnsi="Times New Roman" w:cs="Times New Roman"/>
          <w:b/>
          <w:sz w:val="24"/>
          <w:szCs w:val="24"/>
        </w:rPr>
        <w:t>komputerów stacjonarnych</w:t>
      </w:r>
      <w:r w:rsidR="00C6126C" w:rsidRPr="00465E2A">
        <w:rPr>
          <w:rFonts w:ascii="Times New Roman" w:hAnsi="Times New Roman" w:cs="Times New Roman"/>
          <w:b/>
          <w:sz w:val="24"/>
          <w:szCs w:val="24"/>
        </w:rPr>
        <w:t xml:space="preserve"> (komputer + monitor)</w:t>
      </w:r>
      <w:r w:rsidR="00550393" w:rsidRPr="00465E2A">
        <w:rPr>
          <w:rFonts w:ascii="Times New Roman" w:hAnsi="Times New Roman" w:cs="Times New Roman"/>
          <w:b/>
          <w:sz w:val="24"/>
          <w:szCs w:val="24"/>
        </w:rPr>
        <w:t>, laptopów</w:t>
      </w:r>
      <w:r w:rsidR="00C6126C" w:rsidRPr="00465E2A">
        <w:rPr>
          <w:rFonts w:ascii="Times New Roman" w:hAnsi="Times New Roman" w:cs="Times New Roman"/>
          <w:b/>
          <w:sz w:val="24"/>
          <w:szCs w:val="24"/>
        </w:rPr>
        <w:t xml:space="preserve"> – 36 miesięcy </w:t>
      </w:r>
    </w:p>
    <w:p w14:paraId="1789C283" w14:textId="50FE21BA" w:rsidR="00066040" w:rsidRPr="00465E2A" w:rsidRDefault="00C6126C" w:rsidP="00DE01E6">
      <w:pPr>
        <w:pStyle w:val="Akapitzlist"/>
        <w:numPr>
          <w:ilvl w:val="0"/>
          <w:numId w:val="65"/>
        </w:numPr>
        <w:spacing w:after="0" w:line="240" w:lineRule="auto"/>
        <w:jc w:val="both"/>
        <w:rPr>
          <w:rFonts w:ascii="Times New Roman" w:hAnsi="Times New Roman" w:cs="Times New Roman"/>
          <w:b/>
          <w:sz w:val="24"/>
          <w:szCs w:val="24"/>
        </w:rPr>
      </w:pPr>
      <w:r w:rsidRPr="00465E2A">
        <w:rPr>
          <w:rFonts w:ascii="Times New Roman" w:hAnsi="Times New Roman" w:cs="Times New Roman"/>
          <w:b/>
          <w:sz w:val="24"/>
          <w:szCs w:val="24"/>
        </w:rPr>
        <w:t>dla</w:t>
      </w:r>
      <w:r w:rsidR="00550393" w:rsidRPr="00465E2A">
        <w:rPr>
          <w:rFonts w:ascii="Times New Roman" w:hAnsi="Times New Roman" w:cs="Times New Roman"/>
          <w:b/>
          <w:sz w:val="24"/>
          <w:szCs w:val="24"/>
        </w:rPr>
        <w:t xml:space="preserve"> tabletów</w:t>
      </w:r>
      <w:r w:rsidR="00E5470A" w:rsidRPr="00465E2A">
        <w:rPr>
          <w:rFonts w:ascii="Times New Roman" w:hAnsi="Times New Roman" w:cs="Times New Roman"/>
          <w:b/>
          <w:sz w:val="24"/>
          <w:szCs w:val="24"/>
        </w:rPr>
        <w:t xml:space="preserve"> – 24</w:t>
      </w:r>
      <w:r w:rsidR="00066040" w:rsidRPr="00465E2A">
        <w:rPr>
          <w:rFonts w:ascii="Times New Roman" w:hAnsi="Times New Roman" w:cs="Times New Roman"/>
          <w:b/>
          <w:sz w:val="24"/>
          <w:szCs w:val="24"/>
        </w:rPr>
        <w:t xml:space="preserve"> miesi</w:t>
      </w:r>
      <w:r w:rsidR="004139EA" w:rsidRPr="00465E2A">
        <w:rPr>
          <w:rFonts w:ascii="Times New Roman" w:hAnsi="Times New Roman" w:cs="Times New Roman"/>
          <w:b/>
          <w:sz w:val="24"/>
          <w:szCs w:val="24"/>
        </w:rPr>
        <w:t>ące</w:t>
      </w:r>
      <w:r w:rsidR="00103F90" w:rsidRPr="00465E2A">
        <w:rPr>
          <w:rFonts w:ascii="Times New Roman" w:hAnsi="Times New Roman" w:cs="Times New Roman"/>
          <w:b/>
          <w:sz w:val="24"/>
          <w:szCs w:val="24"/>
        </w:rPr>
        <w:t>.</w:t>
      </w:r>
    </w:p>
    <w:p w14:paraId="1AF7D091" w14:textId="2B0E79FE" w:rsidR="009176D4" w:rsidRPr="008852DC" w:rsidRDefault="009176D4" w:rsidP="00DE01E6">
      <w:pPr>
        <w:numPr>
          <w:ilvl w:val="0"/>
          <w:numId w:val="68"/>
        </w:numPr>
        <w:suppressAutoHyphens/>
        <w:spacing w:line="276" w:lineRule="auto"/>
        <w:jc w:val="both"/>
      </w:pPr>
      <w:r w:rsidRPr="008852DC">
        <w:t>Wykonawca dostarczy Zamawiającemu instrukcje obsługi i dane techniczne w języku polskim lub angielskim.</w:t>
      </w:r>
    </w:p>
    <w:p w14:paraId="30090E43" w14:textId="6B2C519D" w:rsidR="00F50231" w:rsidRPr="008852DC" w:rsidRDefault="00F50231" w:rsidP="00DE01E6">
      <w:pPr>
        <w:pStyle w:val="Akapitzlist"/>
        <w:numPr>
          <w:ilvl w:val="0"/>
          <w:numId w:val="68"/>
        </w:numPr>
        <w:spacing w:after="0"/>
        <w:contextualSpacing/>
        <w:jc w:val="both"/>
        <w:rPr>
          <w:rFonts w:ascii="Times New Roman" w:hAnsi="Times New Roman" w:cs="Times New Roman"/>
          <w:sz w:val="24"/>
          <w:szCs w:val="24"/>
        </w:rPr>
      </w:pPr>
      <w:r w:rsidRPr="008852DC">
        <w:rPr>
          <w:rFonts w:ascii="Times New Roman" w:hAnsi="Times New Roman" w:cs="Times New Roman"/>
          <w:sz w:val="24"/>
          <w:szCs w:val="24"/>
        </w:rPr>
        <w:t>Jeżeli w jakiejkolwiek części SWZ lub w jej załącznikach wskazano nazwy własne materiałów i urządzeń, znaki towarowe, patenty i miejsce pochodzenia, należy przyjąć, że są one uzasadnione specyfiką przedmiotu zamówienia i mają na celu jedynie wskazanie minimalnych wymagań w zakresie jakości i parametrów przedmiotu zamówienia, z uwagi na brak innych dostatecznie dokładnych określeń, które pozwalałyby opisać przedmiot zamówienia w sposób jednoznaczny i</w:t>
      </w:r>
      <w:r w:rsidR="00066040">
        <w:rPr>
          <w:rFonts w:ascii="Times New Roman" w:hAnsi="Times New Roman" w:cs="Times New Roman"/>
          <w:sz w:val="24"/>
          <w:szCs w:val="24"/>
        </w:rPr>
        <w:t> </w:t>
      </w:r>
      <w:r w:rsidRPr="008852DC">
        <w:rPr>
          <w:rFonts w:ascii="Times New Roman" w:hAnsi="Times New Roman" w:cs="Times New Roman"/>
          <w:sz w:val="24"/>
          <w:szCs w:val="24"/>
        </w:rPr>
        <w:t>wyczerpujący. Zamawiający dopuszcza przy realizacji zamówienia zastosowanie urządzeń i</w:t>
      </w:r>
      <w:r w:rsidR="005A161F">
        <w:rPr>
          <w:rFonts w:ascii="Times New Roman" w:hAnsi="Times New Roman" w:cs="Times New Roman"/>
          <w:sz w:val="24"/>
          <w:szCs w:val="24"/>
        </w:rPr>
        <w:t> </w:t>
      </w:r>
      <w:r w:rsidRPr="008852DC">
        <w:rPr>
          <w:rFonts w:ascii="Times New Roman" w:hAnsi="Times New Roman" w:cs="Times New Roman"/>
          <w:sz w:val="24"/>
          <w:szCs w:val="24"/>
        </w:rPr>
        <w:t xml:space="preserve">materiałów równoważnych co do jakości i surowców użytych do ich wykonania do materiałów i urządzeń podanych w dokumentacji </w:t>
      </w:r>
      <w:r w:rsidR="0036118E" w:rsidRPr="008852DC">
        <w:rPr>
          <w:rFonts w:ascii="Times New Roman" w:hAnsi="Times New Roman" w:cs="Times New Roman"/>
          <w:sz w:val="24"/>
          <w:szCs w:val="24"/>
        </w:rPr>
        <w:t>postępowania</w:t>
      </w:r>
      <w:r w:rsidRPr="008852DC">
        <w:rPr>
          <w:rFonts w:ascii="Times New Roman" w:hAnsi="Times New Roman" w:cs="Times New Roman"/>
          <w:sz w:val="24"/>
          <w:szCs w:val="24"/>
        </w:rPr>
        <w:t>. Materiały, wyposażenie i urządzenia równoważne do tych wskazanych w</w:t>
      </w:r>
      <w:r w:rsidR="00066040">
        <w:rPr>
          <w:rFonts w:ascii="Times New Roman" w:hAnsi="Times New Roman" w:cs="Times New Roman"/>
          <w:sz w:val="24"/>
          <w:szCs w:val="24"/>
        </w:rPr>
        <w:t> </w:t>
      </w:r>
      <w:r w:rsidRPr="008852DC">
        <w:rPr>
          <w:rFonts w:ascii="Times New Roman" w:hAnsi="Times New Roman" w:cs="Times New Roman"/>
          <w:sz w:val="24"/>
          <w:szCs w:val="24"/>
        </w:rPr>
        <w:t>dokumentacji p</w:t>
      </w:r>
      <w:r w:rsidR="0036118E" w:rsidRPr="008852DC">
        <w:rPr>
          <w:rFonts w:ascii="Times New Roman" w:hAnsi="Times New Roman" w:cs="Times New Roman"/>
          <w:sz w:val="24"/>
          <w:szCs w:val="24"/>
        </w:rPr>
        <w:t>ostępowania</w:t>
      </w:r>
      <w:r w:rsidRPr="008852DC">
        <w:rPr>
          <w:rFonts w:ascii="Times New Roman" w:hAnsi="Times New Roman" w:cs="Times New Roman"/>
          <w:sz w:val="24"/>
          <w:szCs w:val="24"/>
        </w:rPr>
        <w:t xml:space="preserve"> muszą być tych samych lub lepszych standardów materiałowych, technicznych, technologicznych i jakościowych, oraz odpowiednich norm produkcyjnych obowiązujących w danym zakresie, ponadto zamienne materiały, wyposażenie i urządzenia przyjęte do wyceny:</w:t>
      </w:r>
    </w:p>
    <w:p w14:paraId="6674F408" w14:textId="27B17A51" w:rsidR="00F50231" w:rsidRPr="008852DC" w:rsidRDefault="00F50231" w:rsidP="00DE01E6">
      <w:pPr>
        <w:pStyle w:val="Akapitzlist"/>
        <w:numPr>
          <w:ilvl w:val="0"/>
          <w:numId w:val="11"/>
        </w:numPr>
        <w:spacing w:after="0"/>
        <w:jc w:val="both"/>
        <w:rPr>
          <w:rFonts w:ascii="Times New Roman" w:hAnsi="Times New Roman" w:cs="Times New Roman"/>
          <w:sz w:val="24"/>
          <w:szCs w:val="24"/>
        </w:rPr>
      </w:pPr>
      <w:r w:rsidRPr="008852DC">
        <w:rPr>
          <w:rFonts w:ascii="Times New Roman" w:hAnsi="Times New Roman" w:cs="Times New Roman"/>
          <w:sz w:val="24"/>
          <w:szCs w:val="24"/>
        </w:rPr>
        <w:t>winny spełniać funkcję, jakiej mają służyć,</w:t>
      </w:r>
    </w:p>
    <w:p w14:paraId="2FC2D2FD" w14:textId="2CECDD4A" w:rsidR="00F50231" w:rsidRPr="008852DC" w:rsidRDefault="00F50231" w:rsidP="00DE01E6">
      <w:pPr>
        <w:pStyle w:val="Akapitzlist"/>
        <w:numPr>
          <w:ilvl w:val="0"/>
          <w:numId w:val="11"/>
        </w:numPr>
        <w:spacing w:after="0"/>
        <w:jc w:val="both"/>
        <w:rPr>
          <w:rFonts w:ascii="Times New Roman" w:hAnsi="Times New Roman" w:cs="Times New Roman"/>
          <w:sz w:val="24"/>
          <w:szCs w:val="24"/>
        </w:rPr>
      </w:pPr>
      <w:r w:rsidRPr="008852DC">
        <w:rPr>
          <w:rFonts w:ascii="Times New Roman" w:hAnsi="Times New Roman" w:cs="Times New Roman"/>
          <w:sz w:val="24"/>
          <w:szCs w:val="24"/>
        </w:rPr>
        <w:t>winny być dopasowane do pozostałych urządzeń, tak aby zespół urządzeń dawał zamierzony (zaprojektowany) efekt, nie mogą wpływać na zmianę rodzaju i</w:t>
      </w:r>
      <w:r w:rsidR="005A161F">
        <w:rPr>
          <w:rFonts w:ascii="Times New Roman" w:hAnsi="Times New Roman" w:cs="Times New Roman"/>
          <w:sz w:val="24"/>
          <w:szCs w:val="24"/>
        </w:rPr>
        <w:t> </w:t>
      </w:r>
      <w:r w:rsidRPr="008852DC">
        <w:rPr>
          <w:rFonts w:ascii="Times New Roman" w:hAnsi="Times New Roman" w:cs="Times New Roman"/>
          <w:sz w:val="24"/>
          <w:szCs w:val="24"/>
        </w:rPr>
        <w:t>zakres robót budowlanych.</w:t>
      </w:r>
    </w:p>
    <w:p w14:paraId="602505F4" w14:textId="77777777" w:rsidR="00F50231" w:rsidRPr="008852DC" w:rsidRDefault="00F50231" w:rsidP="00ED6F7A">
      <w:pPr>
        <w:pStyle w:val="Akapitzlist"/>
        <w:spacing w:after="0"/>
        <w:jc w:val="both"/>
        <w:rPr>
          <w:rFonts w:ascii="Times New Roman" w:hAnsi="Times New Roman" w:cs="Times New Roman"/>
          <w:sz w:val="24"/>
          <w:szCs w:val="24"/>
        </w:rPr>
      </w:pPr>
      <w:r w:rsidRPr="008852DC">
        <w:rPr>
          <w:rFonts w:ascii="Times New Roman" w:hAnsi="Times New Roman" w:cs="Times New Roman"/>
          <w:sz w:val="24"/>
          <w:szCs w:val="24"/>
        </w:rPr>
        <w:t>Wykonawca, który powołuje się na rozwiązania równoważne opisywane powyżej przez Zamawiającego, jest zobowiązany wykazać w ofercie, że oferowane przez niego materiały, wyposażenie oraz urządzenia spełniają wymagania określone przez Zamawiającego.</w:t>
      </w:r>
    </w:p>
    <w:p w14:paraId="07625DE0" w14:textId="06C2F539" w:rsidR="0036118E" w:rsidRPr="008852DC" w:rsidRDefault="0036118E" w:rsidP="0036118E">
      <w:pPr>
        <w:spacing w:line="276" w:lineRule="auto"/>
        <w:ind w:left="720"/>
        <w:jc w:val="both"/>
        <w:rPr>
          <w:bCs/>
        </w:rPr>
      </w:pPr>
      <w:r w:rsidRPr="008852DC">
        <w:rPr>
          <w:bCs/>
        </w:rPr>
        <w:t>Zamawiający dopuszcza rozwiązania równoważne w stosunku do określonych w SWZ i dokumentacji postępowania,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wskazanych parametrach lub lepszych. W takiej sytuacji Zamawiający wymaga złożenia wraz z</w:t>
      </w:r>
      <w:r w:rsidR="005A161F">
        <w:rPr>
          <w:bCs/>
        </w:rPr>
        <w:t> </w:t>
      </w:r>
      <w:r w:rsidRPr="008852DC">
        <w:rPr>
          <w:bCs/>
        </w:rPr>
        <w:t>ofertą stosownych dokumentów, uwiarygodniających te materiały lub urządzenia. Będą one podlegały ocenie w trakcie badania oferty.</w:t>
      </w:r>
    </w:p>
    <w:p w14:paraId="63B813FE" w14:textId="204C32C2" w:rsidR="00F50231" w:rsidRPr="008852DC" w:rsidRDefault="00F50231" w:rsidP="00ED6F7A">
      <w:pPr>
        <w:spacing w:line="276" w:lineRule="auto"/>
        <w:ind w:left="720"/>
        <w:jc w:val="both"/>
        <w:rPr>
          <w:bCs/>
        </w:rPr>
      </w:pPr>
      <w:r w:rsidRPr="008852DC">
        <w:rPr>
          <w:bCs/>
        </w:rPr>
        <w:t>Opisując przedmiot zamówienia przez odniesienie do norm, ocen technicznych, specyfikacji technicznych i systemów referencji technicznych, o których mowa w art. 101 ust. 1 pkt 2 oraz ust. 3 PZP, zamawiający dopuszcza rozwiązania równoważne z</w:t>
      </w:r>
      <w:r w:rsidR="00066040">
        <w:rPr>
          <w:bCs/>
        </w:rPr>
        <w:t> </w:t>
      </w:r>
      <w:r w:rsidRPr="008852DC">
        <w:rPr>
          <w:bCs/>
        </w:rPr>
        <w:t>opisywanym. W przypadku gdy opis przedmiotu zamówienia odnosi się do norm, ocen technicznych, specyfikacji technicznych i systemów referencji technicznych, o</w:t>
      </w:r>
      <w:r w:rsidR="00066040">
        <w:rPr>
          <w:bCs/>
        </w:rPr>
        <w:t> </w:t>
      </w:r>
      <w:r w:rsidRPr="008852DC">
        <w:rPr>
          <w:bCs/>
        </w:rPr>
        <w:t>których mowa w art. 101 ust. 1 pkt 2 oraz ust. 3 PZP, zamawiający nie odrzuci oferty tylko dlatego, że oferowane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PZP, że proponowane rozwiązania w</w:t>
      </w:r>
      <w:r w:rsidR="005A161F">
        <w:rPr>
          <w:bCs/>
        </w:rPr>
        <w:t> </w:t>
      </w:r>
      <w:r w:rsidRPr="008852DC">
        <w:rPr>
          <w:bCs/>
        </w:rPr>
        <w:t>równoważnym stopniu spełniają wymagania określone w opisie przedmiotu zamówienia – w tym dokumentach zamówienia.</w:t>
      </w:r>
    </w:p>
    <w:p w14:paraId="27E3EB44" w14:textId="77777777" w:rsidR="00F50231" w:rsidRPr="008852DC" w:rsidRDefault="00F50231" w:rsidP="00ED6F7A">
      <w:pPr>
        <w:spacing w:line="276" w:lineRule="auto"/>
        <w:ind w:left="720"/>
        <w:jc w:val="both"/>
        <w:rPr>
          <w:bCs/>
        </w:rPr>
      </w:pPr>
      <w:r w:rsidRPr="008852DC">
        <w:rPr>
          <w:bCs/>
        </w:rPr>
        <w:t>Zamawiający dopuszcza rozwiązania równoważne z opisywanym (nie znaczy, że identyczne opisywanym), a więc przykładowo takie, które spełniają te same funkcje przy zastosowaniu innej technologii.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SWZ, których wybór leży po stronie Wykonawcy.</w:t>
      </w:r>
    </w:p>
    <w:p w14:paraId="6DC54A12" w14:textId="77777777" w:rsidR="00F50231" w:rsidRPr="008852DC" w:rsidRDefault="00F50231" w:rsidP="00ED6F7A">
      <w:pPr>
        <w:spacing w:line="276" w:lineRule="auto"/>
        <w:ind w:left="720"/>
        <w:jc w:val="both"/>
        <w:rPr>
          <w:bCs/>
        </w:rPr>
      </w:pPr>
      <w:r w:rsidRPr="008852DC">
        <w:rPr>
          <w:bCs/>
        </w:rPr>
        <w:t>Wykazanie równoważności polega na tym, że umożliwia uzyskanie efektu założonego przez Zamawiającego za pomocą innych rozwiązań technicznych.</w:t>
      </w:r>
    </w:p>
    <w:p w14:paraId="44B7817C" w14:textId="77777777" w:rsidR="00F50231" w:rsidRPr="008852DC" w:rsidRDefault="00F50231" w:rsidP="00ED6F7A">
      <w:pPr>
        <w:spacing w:line="276" w:lineRule="auto"/>
        <w:ind w:left="720"/>
        <w:jc w:val="both"/>
        <w:rPr>
          <w:bCs/>
        </w:rPr>
      </w:pPr>
      <w:r w:rsidRPr="008852DC">
        <w:rPr>
          <w:bCs/>
        </w:rPr>
        <w:t>W przypadku użycia w SWZ lub załącznikach odniesień do norm, europejskich ocen technicznych, aprobat, specyfikacji technicznych i systemów referencji technicznych, Zamawiający dopuszcza rozwiązania równoważne opisywanym. W przypadku, gdy w</w:t>
      </w:r>
      <w:r w:rsidR="00066040">
        <w:rPr>
          <w:bCs/>
        </w:rPr>
        <w:t> </w:t>
      </w:r>
      <w:r w:rsidRPr="008852DC">
        <w:rPr>
          <w:bCs/>
        </w:rPr>
        <w:t>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w:t>
      </w:r>
    </w:p>
    <w:p w14:paraId="4EEF5015" w14:textId="77777777" w:rsidR="00F50231" w:rsidRPr="008852DC" w:rsidRDefault="00F50231" w:rsidP="00ED6F7A">
      <w:pPr>
        <w:spacing w:line="276" w:lineRule="auto"/>
        <w:ind w:left="720"/>
        <w:jc w:val="both"/>
        <w:rPr>
          <w:bCs/>
        </w:rPr>
      </w:pPr>
      <w:r w:rsidRPr="008852DC">
        <w:rPr>
          <w:bCs/>
        </w:rPr>
        <w:t xml:space="preserve">Użycie w SWZ lub załącznikach oznakowania oznacza, że Zamawiający akceptuje także wszystkie inne oznakowania potwierdzające, że dane dostawy lub usługi spełniają równoważne wymagania. W przypadku, gdy Wykonawca z przyczyn od niego niezależnych nie może uzyskać określonego przez Zamawiającego oznakowania lub oznakowania potwierdzającego, że dostawy lub usługi, materiały czy też urządzenia spełniają równoważne wymagania, Zamawiający w terminie przez siebie wyznaczonym akceptuje inne odpowiednie środki dowodowe, w szczególności dokumentację techniczną producenta, o ile dany Wykonawca udowodni, że dostawy lub usługi, itd. które mają zostać przez niego wykonane, spełniają wymagania określonego oznakowania lub określone wymagania wskazane przez Zamawiającego. </w:t>
      </w:r>
    </w:p>
    <w:p w14:paraId="4DE00DE5" w14:textId="7CA6A2F7" w:rsidR="00F50231" w:rsidRDefault="00F50231" w:rsidP="00ED6F7A">
      <w:pPr>
        <w:spacing w:line="276" w:lineRule="auto"/>
        <w:ind w:left="720"/>
        <w:jc w:val="both"/>
        <w:rPr>
          <w:bCs/>
        </w:rPr>
      </w:pPr>
      <w:r w:rsidRPr="008852DC">
        <w:rPr>
          <w:bCs/>
        </w:rPr>
        <w:t>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w:t>
      </w:r>
      <w:r w:rsidR="007720CC">
        <w:rPr>
          <w:bCs/>
        </w:rPr>
        <w:t> </w:t>
      </w:r>
      <w:r w:rsidRPr="008852DC">
        <w:rPr>
          <w:bCs/>
        </w:rPr>
        <w:t xml:space="preserve">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w:t>
      </w:r>
    </w:p>
    <w:p w14:paraId="2DF0A668" w14:textId="77777777" w:rsidR="005B367D" w:rsidRPr="00344AD5" w:rsidRDefault="005B367D" w:rsidP="005B367D">
      <w:pPr>
        <w:spacing w:line="276" w:lineRule="auto"/>
        <w:ind w:left="720"/>
        <w:jc w:val="both"/>
        <w:rPr>
          <w:bCs/>
        </w:rPr>
      </w:pPr>
      <w:r w:rsidRPr="00344AD5">
        <w:rPr>
          <w:bCs/>
        </w:rPr>
        <w:t>Przy doborze materiałów równoważnych Wykonawca zobowiązany jest zapewnić również osiągnięcie wskaźników określonych w opisie przedmiotu zamówienia. Na Wykonawcy spoczywa ciężar wskazania „równoważności”.</w:t>
      </w:r>
    </w:p>
    <w:p w14:paraId="342C98DA" w14:textId="77777777" w:rsidR="005B367D" w:rsidRDefault="005B367D" w:rsidP="00ED6F7A">
      <w:pPr>
        <w:spacing w:line="276" w:lineRule="auto"/>
        <w:ind w:left="720"/>
        <w:jc w:val="both"/>
        <w:rPr>
          <w:bCs/>
        </w:rPr>
      </w:pPr>
    </w:p>
    <w:p w14:paraId="3B1C88CD" w14:textId="6F090665" w:rsidR="005B367D" w:rsidRPr="0085420A" w:rsidRDefault="005B367D" w:rsidP="00DE01E6">
      <w:pPr>
        <w:pStyle w:val="Akapitzlist"/>
        <w:numPr>
          <w:ilvl w:val="0"/>
          <w:numId w:val="68"/>
        </w:numPr>
        <w:jc w:val="both"/>
        <w:rPr>
          <w:rFonts w:ascii="Times New Roman" w:hAnsi="Times New Roman" w:cs="Times New Roman"/>
          <w:bCs/>
          <w:sz w:val="24"/>
          <w:szCs w:val="24"/>
        </w:rPr>
      </w:pPr>
      <w:r w:rsidRPr="0085420A">
        <w:rPr>
          <w:rFonts w:ascii="Times New Roman" w:hAnsi="Times New Roman" w:cs="Times New Roman"/>
          <w:bCs/>
          <w:sz w:val="24"/>
          <w:szCs w:val="24"/>
        </w:rPr>
        <w:t xml:space="preserve">Zamawiający wymaga aby wraz z ofertą wykonawca złożył następujące przedmiotowe środki dowodowe, na podstawie których Zamawiający sprawdzi, zgodność oferowanego przedmiotu zamówienia z wymaganiami postawionym w opisie zamówienia (SWZ i </w:t>
      </w:r>
      <w:r w:rsidR="003B5D3C" w:rsidRPr="0085420A">
        <w:rPr>
          <w:rFonts w:ascii="Times New Roman" w:hAnsi="Times New Roman" w:cs="Times New Roman"/>
          <w:bCs/>
          <w:sz w:val="24"/>
          <w:szCs w:val="24"/>
        </w:rPr>
        <w:t xml:space="preserve">w </w:t>
      </w:r>
      <w:r w:rsidRPr="0085420A">
        <w:rPr>
          <w:rFonts w:ascii="Times New Roman" w:hAnsi="Times New Roman" w:cs="Times New Roman"/>
          <w:bCs/>
          <w:sz w:val="24"/>
          <w:szCs w:val="24"/>
        </w:rPr>
        <w:t>załącznikach do niego):</w:t>
      </w:r>
    </w:p>
    <w:p w14:paraId="7CFB2865" w14:textId="76F8BACF" w:rsidR="007F2040" w:rsidRPr="009B1ED7" w:rsidRDefault="007F2040" w:rsidP="00DE01E6">
      <w:pPr>
        <w:pStyle w:val="Akapitzlist"/>
        <w:numPr>
          <w:ilvl w:val="0"/>
          <w:numId w:val="64"/>
        </w:numPr>
        <w:jc w:val="both"/>
        <w:rPr>
          <w:rFonts w:ascii="Times New Roman" w:hAnsi="Times New Roman" w:cs="Times New Roman"/>
          <w:bCs/>
          <w:sz w:val="24"/>
          <w:szCs w:val="24"/>
        </w:rPr>
      </w:pPr>
      <w:r w:rsidRPr="009B1ED7">
        <w:rPr>
          <w:rFonts w:ascii="Times New Roman" w:hAnsi="Times New Roman" w:cs="Times New Roman"/>
          <w:bCs/>
          <w:sz w:val="24"/>
          <w:szCs w:val="24"/>
        </w:rPr>
        <w:t>dla komputera stacjonarnego:</w:t>
      </w:r>
    </w:p>
    <w:p w14:paraId="125B666F" w14:textId="7F9F405A" w:rsidR="00582419" w:rsidRPr="009B1ED7" w:rsidRDefault="00F93B82" w:rsidP="009B1ED7">
      <w:pPr>
        <w:pStyle w:val="Akapitzlist"/>
        <w:numPr>
          <w:ilvl w:val="2"/>
          <w:numId w:val="14"/>
        </w:numPr>
        <w:jc w:val="both"/>
        <w:rPr>
          <w:rFonts w:ascii="Times New Roman" w:hAnsi="Times New Roman" w:cs="Times New Roman"/>
          <w:bCs/>
          <w:sz w:val="24"/>
          <w:szCs w:val="24"/>
        </w:rPr>
      </w:pPr>
      <w:r w:rsidRPr="009B1ED7">
        <w:rPr>
          <w:rFonts w:ascii="Times New Roman" w:hAnsi="Times New Roman" w:cs="Times New Roman"/>
          <w:sz w:val="24"/>
          <w:szCs w:val="24"/>
        </w:rPr>
        <w:t>wymagania odnośnie procesora - p</w:t>
      </w:r>
      <w:r w:rsidR="007F2040" w:rsidRPr="009B1ED7">
        <w:rPr>
          <w:rFonts w:ascii="Times New Roman" w:hAnsi="Times New Roman" w:cs="Times New Roman"/>
          <w:sz w:val="24"/>
          <w:szCs w:val="24"/>
        </w:rPr>
        <w:t xml:space="preserve">rocesor: </w:t>
      </w:r>
      <w:r w:rsidR="009B1ED7" w:rsidRPr="009B1ED7">
        <w:rPr>
          <w:rFonts w:ascii="Times New Roman" w:hAnsi="Times New Roman" w:cs="Times New Roman"/>
          <w:sz w:val="24"/>
          <w:szCs w:val="24"/>
        </w:rPr>
        <w:t xml:space="preserve">Procesor minimum czterordzeniowy, ośmiowątkowy zgodny z architekturą x86 z zintegrowaną kartą graficzną, osiągający w teście </w:t>
      </w:r>
      <w:proofErr w:type="spellStart"/>
      <w:r w:rsidR="009B1ED7" w:rsidRPr="009B1ED7">
        <w:rPr>
          <w:rFonts w:ascii="Times New Roman" w:hAnsi="Times New Roman" w:cs="Times New Roman"/>
          <w:sz w:val="24"/>
          <w:szCs w:val="24"/>
        </w:rPr>
        <w:t>PassMark</w:t>
      </w:r>
      <w:proofErr w:type="spellEnd"/>
      <w:r w:rsidR="009B1ED7" w:rsidRPr="009B1ED7">
        <w:rPr>
          <w:rFonts w:ascii="Times New Roman" w:hAnsi="Times New Roman" w:cs="Times New Roman"/>
          <w:sz w:val="24"/>
          <w:szCs w:val="24"/>
        </w:rPr>
        <w:t xml:space="preserve"> wynik min. 8800 punktów</w:t>
      </w:r>
      <w:r w:rsidR="00EE29E4">
        <w:rPr>
          <w:rFonts w:ascii="Times New Roman" w:hAnsi="Times New Roman" w:cs="Times New Roman"/>
          <w:sz w:val="24"/>
          <w:szCs w:val="24"/>
        </w:rPr>
        <w:t xml:space="preserve"> </w:t>
      </w:r>
      <w:bookmarkStart w:id="0" w:name="_GoBack"/>
      <w:bookmarkEnd w:id="0"/>
      <w:r w:rsidR="00EE29E4" w:rsidRPr="009B1ED7">
        <w:rPr>
          <w:rFonts w:ascii="Times New Roman" w:hAnsi="Times New Roman" w:cs="Times New Roman"/>
          <w:bCs/>
          <w:sz w:val="24"/>
          <w:szCs w:val="24"/>
        </w:rPr>
        <w:t>(wynik na dzień publikacji SWZ)</w:t>
      </w:r>
      <w:r w:rsidR="009B1ED7" w:rsidRPr="009B1ED7">
        <w:rPr>
          <w:rFonts w:ascii="Times New Roman" w:hAnsi="Times New Roman" w:cs="Times New Roman"/>
          <w:sz w:val="24"/>
          <w:szCs w:val="24"/>
        </w:rPr>
        <w:t xml:space="preserve">. </w:t>
      </w:r>
      <w:r w:rsidR="0085420A" w:rsidRPr="009B1ED7">
        <w:rPr>
          <w:rFonts w:ascii="Times New Roman" w:hAnsi="Times New Roman" w:cs="Times New Roman"/>
          <w:sz w:val="24"/>
          <w:szCs w:val="24"/>
        </w:rPr>
        <w:t xml:space="preserve">Do oferty należy załączyć </w:t>
      </w:r>
      <w:r w:rsidR="00F55F69" w:rsidRPr="009B1ED7">
        <w:rPr>
          <w:rFonts w:ascii="Times New Roman" w:hAnsi="Times New Roman" w:cs="Times New Roman"/>
          <w:sz w:val="24"/>
          <w:szCs w:val="24"/>
        </w:rPr>
        <w:t xml:space="preserve">aktualny </w:t>
      </w:r>
      <w:r w:rsidR="0085420A" w:rsidRPr="009B1ED7">
        <w:rPr>
          <w:rFonts w:ascii="Times New Roman" w:hAnsi="Times New Roman" w:cs="Times New Roman"/>
          <w:sz w:val="24"/>
          <w:szCs w:val="24"/>
        </w:rPr>
        <w:t>wydruk ze strony potwierdzający spełnione wymaganie</w:t>
      </w:r>
      <w:r w:rsidR="00582419" w:rsidRPr="009B1ED7">
        <w:rPr>
          <w:rFonts w:ascii="Times New Roman" w:hAnsi="Times New Roman" w:cs="Times New Roman"/>
          <w:sz w:val="24"/>
          <w:szCs w:val="24"/>
        </w:rPr>
        <w:t>.</w:t>
      </w:r>
    </w:p>
    <w:p w14:paraId="04C833B9" w14:textId="2D05BA7A" w:rsidR="005B367D" w:rsidRPr="009B1ED7" w:rsidRDefault="00582419" w:rsidP="00DE01E6">
      <w:pPr>
        <w:pStyle w:val="Akapitzlist"/>
        <w:numPr>
          <w:ilvl w:val="0"/>
          <w:numId w:val="64"/>
        </w:numPr>
        <w:jc w:val="both"/>
        <w:rPr>
          <w:rFonts w:ascii="Times New Roman" w:hAnsi="Times New Roman" w:cs="Times New Roman"/>
          <w:bCs/>
          <w:sz w:val="24"/>
          <w:szCs w:val="24"/>
        </w:rPr>
      </w:pPr>
      <w:r w:rsidRPr="009B1ED7">
        <w:rPr>
          <w:rFonts w:ascii="Times New Roman" w:hAnsi="Times New Roman" w:cs="Times New Roman"/>
          <w:bCs/>
          <w:sz w:val="24"/>
          <w:szCs w:val="24"/>
        </w:rPr>
        <w:t>dla laptopa:</w:t>
      </w:r>
    </w:p>
    <w:p w14:paraId="2EB31E76" w14:textId="3AB1D383" w:rsidR="00582419" w:rsidRPr="009B1ED7" w:rsidRDefault="00582419" w:rsidP="009B038C">
      <w:pPr>
        <w:pStyle w:val="Akapitzlist"/>
        <w:numPr>
          <w:ilvl w:val="0"/>
          <w:numId w:val="66"/>
        </w:numPr>
        <w:jc w:val="both"/>
        <w:rPr>
          <w:rFonts w:ascii="Times New Roman" w:hAnsi="Times New Roman" w:cs="Times New Roman"/>
          <w:bCs/>
          <w:sz w:val="24"/>
          <w:szCs w:val="24"/>
        </w:rPr>
      </w:pPr>
      <w:r w:rsidRPr="009B1ED7">
        <w:rPr>
          <w:rFonts w:ascii="Times New Roman" w:hAnsi="Times New Roman" w:cs="Times New Roman"/>
          <w:bCs/>
          <w:sz w:val="24"/>
          <w:szCs w:val="24"/>
        </w:rPr>
        <w:t xml:space="preserve">wymagania dotyczące procesora – procesor: </w:t>
      </w:r>
      <w:r w:rsidR="009B038C" w:rsidRPr="009B1ED7">
        <w:rPr>
          <w:rFonts w:ascii="Times New Roman" w:hAnsi="Times New Roman" w:cs="Times New Roman"/>
          <w:bCs/>
          <w:sz w:val="24"/>
          <w:szCs w:val="24"/>
        </w:rPr>
        <w:t xml:space="preserve">Procesor klasy x86, o min. 2 rdzeniach fizycznych/ 4 wątkach logicznych, zaprojektowany do pracy w komputerach przenośnych, taktowany nominalnym zegarem, co najmniej 2,6 GHz, z pamięcią cache co najmniej 4 MB, osiągający jednocześnie w teście </w:t>
      </w:r>
      <w:proofErr w:type="spellStart"/>
      <w:r w:rsidR="009B038C" w:rsidRPr="009B1ED7">
        <w:rPr>
          <w:rFonts w:ascii="Times New Roman" w:hAnsi="Times New Roman" w:cs="Times New Roman"/>
          <w:bCs/>
          <w:sz w:val="24"/>
          <w:szCs w:val="24"/>
        </w:rPr>
        <w:t>PassMark</w:t>
      </w:r>
      <w:proofErr w:type="spellEnd"/>
      <w:r w:rsidR="009B038C" w:rsidRPr="009B1ED7">
        <w:rPr>
          <w:rFonts w:ascii="Times New Roman" w:hAnsi="Times New Roman" w:cs="Times New Roman"/>
          <w:bCs/>
          <w:sz w:val="24"/>
          <w:szCs w:val="24"/>
        </w:rPr>
        <w:t xml:space="preserve"> Performance Test, co najmniej 3900 punktów w kategorii </w:t>
      </w:r>
      <w:proofErr w:type="spellStart"/>
      <w:r w:rsidR="009B038C" w:rsidRPr="009B1ED7">
        <w:rPr>
          <w:rFonts w:ascii="Times New Roman" w:hAnsi="Times New Roman" w:cs="Times New Roman"/>
          <w:bCs/>
          <w:sz w:val="24"/>
          <w:szCs w:val="24"/>
        </w:rPr>
        <w:t>Average</w:t>
      </w:r>
      <w:proofErr w:type="spellEnd"/>
      <w:r w:rsidR="009B038C" w:rsidRPr="009B1ED7">
        <w:rPr>
          <w:rFonts w:ascii="Times New Roman" w:hAnsi="Times New Roman" w:cs="Times New Roman"/>
          <w:bCs/>
          <w:sz w:val="24"/>
          <w:szCs w:val="24"/>
        </w:rPr>
        <w:t xml:space="preserve"> CPU Mark (wynik na dzień publikacji SWZ) i po raz pierwszy będący na wykresach </w:t>
      </w:r>
      <w:proofErr w:type="spellStart"/>
      <w:r w:rsidR="009B038C" w:rsidRPr="009B1ED7">
        <w:rPr>
          <w:rFonts w:ascii="Times New Roman" w:hAnsi="Times New Roman" w:cs="Times New Roman"/>
          <w:bCs/>
          <w:sz w:val="24"/>
          <w:szCs w:val="24"/>
        </w:rPr>
        <w:t>PassMark</w:t>
      </w:r>
      <w:proofErr w:type="spellEnd"/>
      <w:r w:rsidR="009B038C" w:rsidRPr="009B1ED7">
        <w:rPr>
          <w:rFonts w:ascii="Times New Roman" w:hAnsi="Times New Roman" w:cs="Times New Roman"/>
          <w:bCs/>
          <w:sz w:val="24"/>
          <w:szCs w:val="24"/>
        </w:rPr>
        <w:t xml:space="preserve"> „CPU First </w:t>
      </w:r>
      <w:proofErr w:type="spellStart"/>
      <w:r w:rsidR="009B038C" w:rsidRPr="009B1ED7">
        <w:rPr>
          <w:rFonts w:ascii="Times New Roman" w:hAnsi="Times New Roman" w:cs="Times New Roman"/>
          <w:bCs/>
          <w:sz w:val="24"/>
          <w:szCs w:val="24"/>
        </w:rPr>
        <w:t>Seen</w:t>
      </w:r>
      <w:proofErr w:type="spellEnd"/>
      <w:r w:rsidR="009B038C" w:rsidRPr="009B1ED7">
        <w:rPr>
          <w:rFonts w:ascii="Times New Roman" w:hAnsi="Times New Roman" w:cs="Times New Roman"/>
          <w:bCs/>
          <w:sz w:val="24"/>
          <w:szCs w:val="24"/>
        </w:rPr>
        <w:t xml:space="preserve"> on </w:t>
      </w:r>
      <w:proofErr w:type="spellStart"/>
      <w:r w:rsidR="009B038C" w:rsidRPr="009B1ED7">
        <w:rPr>
          <w:rFonts w:ascii="Times New Roman" w:hAnsi="Times New Roman" w:cs="Times New Roman"/>
          <w:bCs/>
          <w:sz w:val="24"/>
          <w:szCs w:val="24"/>
        </w:rPr>
        <w:t>Charts</w:t>
      </w:r>
      <w:proofErr w:type="spellEnd"/>
      <w:r w:rsidR="009B038C" w:rsidRPr="009B1ED7">
        <w:rPr>
          <w:rFonts w:ascii="Times New Roman" w:hAnsi="Times New Roman" w:cs="Times New Roman"/>
          <w:bCs/>
          <w:sz w:val="24"/>
          <w:szCs w:val="24"/>
        </w:rPr>
        <w:t>” w latach 2020-2021.</w:t>
      </w:r>
      <w:r w:rsidRPr="009B1ED7">
        <w:rPr>
          <w:rFonts w:ascii="Times New Roman" w:hAnsi="Times New Roman" w:cs="Times New Roman"/>
          <w:bCs/>
          <w:sz w:val="24"/>
          <w:szCs w:val="24"/>
        </w:rPr>
        <w:t xml:space="preserve"> Do oferty należy załączyć aktualny wydruk ze strony potwierdzający spełnione wymaganie.</w:t>
      </w:r>
    </w:p>
    <w:p w14:paraId="0C88A498" w14:textId="26C8E7C7" w:rsidR="005B367D" w:rsidRPr="0085420A" w:rsidRDefault="005B367D" w:rsidP="005B367D">
      <w:pPr>
        <w:spacing w:line="276" w:lineRule="auto"/>
        <w:ind w:left="720"/>
        <w:jc w:val="both"/>
        <w:rPr>
          <w:bCs/>
        </w:rPr>
      </w:pPr>
      <w:r w:rsidRPr="0085420A">
        <w:rPr>
          <w:bCs/>
        </w:rPr>
        <w:t>Zamawiający zaakceptuje równoważne przedmiotowe środki dowodowe. Przedmiotowe środki dowodowe Wykonawca składa wraz z ofertą.</w:t>
      </w:r>
    </w:p>
    <w:p w14:paraId="711F1F7A" w14:textId="77777777" w:rsidR="005B367D" w:rsidRPr="0085420A" w:rsidRDefault="005B367D" w:rsidP="005B367D">
      <w:pPr>
        <w:spacing w:line="276" w:lineRule="auto"/>
        <w:ind w:left="720"/>
        <w:jc w:val="both"/>
        <w:rPr>
          <w:bCs/>
        </w:rPr>
      </w:pPr>
      <w:r w:rsidRPr="0085420A">
        <w:rPr>
          <w:bCs/>
        </w:rPr>
        <w:t>Jeżeli Wykonawca nie złożył przedmiotowych środków dowodowych lub złożone przedmiotowe środki dowodowe są niekompletne, Zamawiający wzywa do ich złożenia lub uzupełnienia w wyznaczonym terminie.</w:t>
      </w:r>
    </w:p>
    <w:p w14:paraId="0248B4B1" w14:textId="77777777" w:rsidR="001F35C6" w:rsidRPr="008852DC" w:rsidRDefault="001F35C6" w:rsidP="001F35C6">
      <w:pPr>
        <w:spacing w:line="276" w:lineRule="auto"/>
        <w:ind w:left="720"/>
        <w:jc w:val="both"/>
        <w:rPr>
          <w:bCs/>
        </w:rPr>
      </w:pPr>
    </w:p>
    <w:p w14:paraId="3A488CEB" w14:textId="77777777" w:rsidR="00CE5B34" w:rsidRPr="008852DC" w:rsidRDefault="00CE5B34" w:rsidP="00DE01E6">
      <w:pPr>
        <w:pStyle w:val="Tytu"/>
        <w:numPr>
          <w:ilvl w:val="0"/>
          <w:numId w:val="3"/>
        </w:numPr>
        <w:shd w:val="clear" w:color="auto" w:fill="BFBFBF"/>
        <w:overflowPunct/>
        <w:autoSpaceDE/>
        <w:autoSpaceDN/>
        <w:adjustRightInd/>
        <w:spacing w:line="276" w:lineRule="auto"/>
        <w:ind w:left="426" w:hanging="426"/>
        <w:jc w:val="left"/>
        <w:textAlignment w:val="auto"/>
        <w:rPr>
          <w:rFonts w:ascii="Times New Roman" w:hAnsi="Times New Roman"/>
        </w:rPr>
      </w:pPr>
      <w:r w:rsidRPr="008852DC">
        <w:rPr>
          <w:rFonts w:ascii="Times New Roman" w:hAnsi="Times New Roman"/>
        </w:rPr>
        <w:t>Termin</w:t>
      </w:r>
      <w:r w:rsidR="00C74FFF" w:rsidRPr="008852DC">
        <w:rPr>
          <w:rFonts w:ascii="Times New Roman" w:hAnsi="Times New Roman"/>
          <w:lang w:val="pl-PL"/>
        </w:rPr>
        <w:t xml:space="preserve"> </w:t>
      </w:r>
      <w:r w:rsidR="00604514" w:rsidRPr="008852DC">
        <w:rPr>
          <w:rFonts w:ascii="Times New Roman" w:hAnsi="Times New Roman"/>
        </w:rPr>
        <w:t>wykonania przedmiotu zamówienia.</w:t>
      </w:r>
    </w:p>
    <w:p w14:paraId="06B43BEC" w14:textId="2F9DBFCB" w:rsidR="00884F9F" w:rsidRPr="00E5470A" w:rsidRDefault="00EA7A47" w:rsidP="00E5470A">
      <w:pPr>
        <w:autoSpaceDE w:val="0"/>
        <w:jc w:val="both"/>
      </w:pPr>
      <w:r w:rsidRPr="00E5470A">
        <w:rPr>
          <w:b/>
        </w:rPr>
        <w:t>1</w:t>
      </w:r>
      <w:r w:rsidR="004262A8" w:rsidRPr="00E5470A">
        <w:rPr>
          <w:b/>
        </w:rPr>
        <w:t>5</w:t>
      </w:r>
      <w:r w:rsidRPr="00E5470A">
        <w:rPr>
          <w:b/>
        </w:rPr>
        <w:t xml:space="preserve">0 dni </w:t>
      </w:r>
      <w:r w:rsidR="001F35C6" w:rsidRPr="00E5470A">
        <w:rPr>
          <w:b/>
        </w:rPr>
        <w:t>od d</w:t>
      </w:r>
      <w:r w:rsidRPr="00E5470A">
        <w:rPr>
          <w:b/>
        </w:rPr>
        <w:t>aty</w:t>
      </w:r>
      <w:r w:rsidR="001F35C6" w:rsidRPr="00E5470A">
        <w:rPr>
          <w:b/>
        </w:rPr>
        <w:t xml:space="preserve"> podpisania umowy</w:t>
      </w:r>
      <w:r w:rsidR="00A06E85" w:rsidRPr="00E5470A">
        <w:rPr>
          <w:b/>
        </w:rPr>
        <w:t xml:space="preserve"> (termin maksymalny)</w:t>
      </w:r>
      <w:r w:rsidR="00E5470A">
        <w:rPr>
          <w:b/>
        </w:rPr>
        <w:t>.</w:t>
      </w:r>
      <w:r w:rsidR="004262A8" w:rsidRPr="00E5470A">
        <w:rPr>
          <w:b/>
        </w:rPr>
        <w:t xml:space="preserve"> </w:t>
      </w:r>
    </w:p>
    <w:p w14:paraId="63EA5EB9" w14:textId="77777777" w:rsidR="009E1346" w:rsidRPr="008852DC" w:rsidRDefault="009E1346" w:rsidP="00ED6F7A">
      <w:pPr>
        <w:autoSpaceDE w:val="0"/>
        <w:spacing w:line="276" w:lineRule="auto"/>
        <w:jc w:val="both"/>
      </w:pPr>
    </w:p>
    <w:p w14:paraId="3140C32A" w14:textId="77777777" w:rsidR="00CE5B34" w:rsidRPr="008852DC" w:rsidRDefault="00671330" w:rsidP="00ED6F7A">
      <w:pPr>
        <w:shd w:val="clear" w:color="auto" w:fill="BFBFBF"/>
        <w:spacing w:line="276" w:lineRule="auto"/>
        <w:ind w:left="426" w:hanging="426"/>
        <w:rPr>
          <w:b/>
        </w:rPr>
      </w:pPr>
      <w:r w:rsidRPr="008852DC">
        <w:rPr>
          <w:b/>
        </w:rPr>
        <w:t>V</w:t>
      </w:r>
      <w:r w:rsidR="000C71F9" w:rsidRPr="008852DC">
        <w:rPr>
          <w:b/>
        </w:rPr>
        <w:t>.</w:t>
      </w:r>
      <w:r w:rsidR="00CE5B34" w:rsidRPr="008852DC">
        <w:rPr>
          <w:b/>
        </w:rPr>
        <w:tab/>
      </w:r>
      <w:r w:rsidR="009E1346" w:rsidRPr="008852DC">
        <w:rPr>
          <w:b/>
          <w:bCs/>
        </w:rPr>
        <w:t>Warunki udziału w postępowaniu</w:t>
      </w:r>
      <w:r w:rsidR="00350AC1" w:rsidRPr="008852DC">
        <w:rPr>
          <w:b/>
        </w:rPr>
        <w:t>.</w:t>
      </w:r>
    </w:p>
    <w:p w14:paraId="1C8BE193" w14:textId="3EDB6E67" w:rsidR="009E1346" w:rsidRPr="008852DC" w:rsidRDefault="009E1346" w:rsidP="00DE01E6">
      <w:pPr>
        <w:numPr>
          <w:ilvl w:val="0"/>
          <w:numId w:val="12"/>
        </w:numPr>
        <w:suppressAutoHyphens/>
        <w:spacing w:line="276" w:lineRule="auto"/>
        <w:jc w:val="both"/>
      </w:pPr>
      <w:r w:rsidRPr="008852DC">
        <w:t>O udzielenie zamówienia mogą ubiegać się Wykonawcy, którzy:</w:t>
      </w:r>
    </w:p>
    <w:p w14:paraId="3D598A89" w14:textId="7BEFAABB" w:rsidR="009E1346" w:rsidRPr="00D37A3D" w:rsidRDefault="009E1346" w:rsidP="00DE01E6">
      <w:pPr>
        <w:numPr>
          <w:ilvl w:val="1"/>
          <w:numId w:val="15"/>
        </w:numPr>
        <w:autoSpaceDE w:val="0"/>
        <w:autoSpaceDN w:val="0"/>
        <w:adjustRightInd w:val="0"/>
        <w:spacing w:line="276" w:lineRule="auto"/>
        <w:jc w:val="both"/>
        <w:rPr>
          <w:bCs/>
          <w:iCs/>
        </w:rPr>
      </w:pPr>
      <w:r w:rsidRPr="00D37A3D">
        <w:rPr>
          <w:bCs/>
          <w:iCs/>
        </w:rPr>
        <w:t>nie podlegają wykluczeniu z postępowania o udzielenie zamówienia na podstawie art. 108 us</w:t>
      </w:r>
      <w:r w:rsidR="0062416F">
        <w:rPr>
          <w:bCs/>
          <w:iCs/>
        </w:rPr>
        <w:t xml:space="preserve">t. 1 oraz art. 109 ust. 1 pkt 4 </w:t>
      </w:r>
      <w:r w:rsidR="0062416F" w:rsidRPr="00344AD5">
        <w:t>oraz art. 7 ust. 1 ustawy o szczególnych rozwiązaniach w zakresie przeciwdziałania wspieraniu agresji na Ukrainę oraz służących ochronie bezpieczeństwa narodowego (Dz. U. z 2022 poz. 835),</w:t>
      </w:r>
    </w:p>
    <w:p w14:paraId="2F248436" w14:textId="3475C9A3" w:rsidR="009E1346" w:rsidRPr="00D37A3D" w:rsidRDefault="009E1346" w:rsidP="00DE01E6">
      <w:pPr>
        <w:numPr>
          <w:ilvl w:val="1"/>
          <w:numId w:val="15"/>
        </w:numPr>
        <w:autoSpaceDE w:val="0"/>
        <w:autoSpaceDN w:val="0"/>
        <w:adjustRightInd w:val="0"/>
        <w:spacing w:line="276" w:lineRule="auto"/>
        <w:jc w:val="both"/>
        <w:rPr>
          <w:bCs/>
          <w:iCs/>
        </w:rPr>
      </w:pPr>
      <w:r w:rsidRPr="00D37A3D">
        <w:rPr>
          <w:bCs/>
          <w:iCs/>
        </w:rPr>
        <w:t>spełniają warunki udziału w postępowaniu dotyczące:</w:t>
      </w:r>
    </w:p>
    <w:p w14:paraId="26F0C850" w14:textId="7130BF2E" w:rsidR="009E1346" w:rsidRPr="008852DC" w:rsidRDefault="009E1346" w:rsidP="00DE01E6">
      <w:pPr>
        <w:numPr>
          <w:ilvl w:val="2"/>
          <w:numId w:val="16"/>
        </w:numPr>
        <w:autoSpaceDE w:val="0"/>
        <w:spacing w:line="276" w:lineRule="auto"/>
        <w:jc w:val="both"/>
      </w:pPr>
      <w:r w:rsidRPr="008852DC">
        <w:t xml:space="preserve">zdolności do występowania w obrocie gospodarczym: </w:t>
      </w:r>
      <w:r w:rsidR="009F775E" w:rsidRPr="008852DC">
        <w:t>Zamawiający nie określa warunku udziału w postępowaniu w tym zakresie,</w:t>
      </w:r>
    </w:p>
    <w:p w14:paraId="7E415D7B" w14:textId="76234DAE" w:rsidR="009E1346" w:rsidRPr="008852DC" w:rsidRDefault="009E1346" w:rsidP="00DE01E6">
      <w:pPr>
        <w:numPr>
          <w:ilvl w:val="2"/>
          <w:numId w:val="16"/>
        </w:numPr>
        <w:autoSpaceDE w:val="0"/>
        <w:spacing w:line="276" w:lineRule="auto"/>
        <w:jc w:val="both"/>
      </w:pPr>
      <w:r w:rsidRPr="008852DC">
        <w:t xml:space="preserve">uprawnień do prowadzenia określonej działalności gospodarczej lub zawodowej, o ile wynika to z odrębnych przepisów: </w:t>
      </w:r>
      <w:r w:rsidR="005A3A24" w:rsidRPr="008852DC">
        <w:t>Zamawiający nie określa warunku udziału w postępowaniu w tym zakresie</w:t>
      </w:r>
      <w:r w:rsidR="00792947" w:rsidRPr="008852DC">
        <w:t>,</w:t>
      </w:r>
    </w:p>
    <w:p w14:paraId="67C38AEC" w14:textId="77777777" w:rsidR="00364569" w:rsidRPr="003F6D90" w:rsidRDefault="009E1346" w:rsidP="00DE01E6">
      <w:pPr>
        <w:numPr>
          <w:ilvl w:val="2"/>
          <w:numId w:val="16"/>
        </w:numPr>
        <w:autoSpaceDE w:val="0"/>
        <w:spacing w:line="276" w:lineRule="auto"/>
        <w:jc w:val="both"/>
      </w:pPr>
      <w:r w:rsidRPr="003F6D90">
        <w:t xml:space="preserve">sytuacji ekonomicznej lub finansowej: </w:t>
      </w:r>
    </w:p>
    <w:p w14:paraId="063CADA3" w14:textId="7E68B460" w:rsidR="00872383" w:rsidRPr="00E5470A" w:rsidRDefault="00364569" w:rsidP="00A06E85">
      <w:pPr>
        <w:autoSpaceDE w:val="0"/>
        <w:spacing w:line="276" w:lineRule="auto"/>
        <w:ind w:left="2340"/>
        <w:jc w:val="both"/>
      </w:pPr>
      <w:r w:rsidRPr="00E5470A">
        <w:t xml:space="preserve">- </w:t>
      </w:r>
      <w:r w:rsidR="00EB3A20" w:rsidRPr="00E5470A">
        <w:t xml:space="preserve">za spełniających ten warunek Zamawiający uzna Wykonawców, którzy wykażą, że posiadają środki finansowe lub zdolność kredytową w wysokości co najmniej </w:t>
      </w:r>
      <w:r w:rsidR="00872383" w:rsidRPr="00E5470A">
        <w:rPr>
          <w:b/>
        </w:rPr>
        <w:t>5</w:t>
      </w:r>
      <w:r w:rsidR="00EB3A20" w:rsidRPr="00E5470A">
        <w:rPr>
          <w:b/>
        </w:rPr>
        <w:t>0.000,00 zł (</w:t>
      </w:r>
      <w:r w:rsidR="00872383" w:rsidRPr="00E5470A">
        <w:rPr>
          <w:b/>
        </w:rPr>
        <w:t>pięćdziesiąt</w:t>
      </w:r>
      <w:r w:rsidR="00383234" w:rsidRPr="00E5470A">
        <w:rPr>
          <w:b/>
        </w:rPr>
        <w:t xml:space="preserve"> tysięcy</w:t>
      </w:r>
      <w:r w:rsidR="00EB3A20" w:rsidRPr="00E5470A">
        <w:rPr>
          <w:b/>
        </w:rPr>
        <w:t xml:space="preserve"> zł)</w:t>
      </w:r>
      <w:r w:rsidR="00872383" w:rsidRPr="00E5470A">
        <w:t>.</w:t>
      </w:r>
      <w:r w:rsidR="00872383" w:rsidRPr="00E5470A">
        <w:rPr>
          <w:b/>
        </w:rPr>
        <w:t xml:space="preserve"> </w:t>
      </w:r>
      <w:r w:rsidR="00872383" w:rsidRPr="00E5470A">
        <w:t xml:space="preserve"> </w:t>
      </w:r>
    </w:p>
    <w:p w14:paraId="649E4002" w14:textId="7F4C5C13" w:rsidR="00EB3A20" w:rsidRPr="00E5470A" w:rsidRDefault="009E1346" w:rsidP="00DE01E6">
      <w:pPr>
        <w:numPr>
          <w:ilvl w:val="2"/>
          <w:numId w:val="16"/>
        </w:numPr>
        <w:autoSpaceDE w:val="0"/>
        <w:spacing w:line="276" w:lineRule="auto"/>
        <w:jc w:val="both"/>
      </w:pPr>
      <w:r w:rsidRPr="00E5470A">
        <w:t xml:space="preserve">zdolności technicznej lub zawodowej: </w:t>
      </w:r>
      <w:r w:rsidR="00EB3A20" w:rsidRPr="00E5470A">
        <w:t>za spełniających ten warunek Zamawiający uzna Wykonawców, którzy wykażą, że:</w:t>
      </w:r>
    </w:p>
    <w:p w14:paraId="19F4A523" w14:textId="4DA069C8" w:rsidR="00364569" w:rsidRPr="00E5470A" w:rsidRDefault="00EB3A20" w:rsidP="00A06E85">
      <w:pPr>
        <w:autoSpaceDE w:val="0"/>
        <w:spacing w:line="276" w:lineRule="auto"/>
        <w:ind w:left="2340"/>
        <w:jc w:val="both"/>
      </w:pPr>
      <w:r w:rsidRPr="00E5470A">
        <w:t xml:space="preserve">- </w:t>
      </w:r>
      <w:r w:rsidR="001F35C6" w:rsidRPr="00E5470A">
        <w:t>w okresie ostatnich trzech lat od dnia w którym upływa termin składania ofert, a jeżeli okres prowadzenia działalności jest krótszy – w tym okresie, wykonał:</w:t>
      </w:r>
      <w:r w:rsidR="00364569" w:rsidRPr="00E5470A">
        <w:t xml:space="preserve"> </w:t>
      </w:r>
      <w:r w:rsidR="00CB1D2C" w:rsidRPr="00E5470A">
        <w:t>dwie</w:t>
      </w:r>
      <w:r w:rsidR="001F35C6" w:rsidRPr="00E5470A">
        <w:t xml:space="preserve"> dostaw</w:t>
      </w:r>
      <w:r w:rsidR="00CB1D2C" w:rsidRPr="00E5470A">
        <w:t>y</w:t>
      </w:r>
      <w:r w:rsidR="001F35C6" w:rsidRPr="00E5470A">
        <w:t xml:space="preserve"> </w:t>
      </w:r>
      <w:r w:rsidR="00C37997" w:rsidRPr="00E5470A">
        <w:t xml:space="preserve">oferowanego </w:t>
      </w:r>
      <w:r w:rsidR="001F35C6" w:rsidRPr="00E5470A">
        <w:t xml:space="preserve">sprzętu </w:t>
      </w:r>
      <w:r w:rsidR="00ED152C" w:rsidRPr="00E5470A">
        <w:t>zgodnego z zakresem zamówienia</w:t>
      </w:r>
      <w:r w:rsidR="001F35C6" w:rsidRPr="00E5470A">
        <w:t xml:space="preserve"> </w:t>
      </w:r>
      <w:r w:rsidR="001C2DAF" w:rsidRPr="00E5470A">
        <w:t>(sprzętu komputerowego</w:t>
      </w:r>
      <w:r w:rsidR="00550393" w:rsidRPr="00E5470A">
        <w:t xml:space="preserve"> – komputerów stacjonarnych lub laptopów lub tablet</w:t>
      </w:r>
      <w:r w:rsidR="001132D4" w:rsidRPr="00E5470A">
        <w:t>ów</w:t>
      </w:r>
      <w:r w:rsidR="00550393" w:rsidRPr="00E5470A">
        <w:t xml:space="preserve"> lub każdego z w/w sprzętu łącznie lub kilku z nich, np. la</w:t>
      </w:r>
      <w:r w:rsidR="001132D4" w:rsidRPr="00E5470A">
        <w:t>p</w:t>
      </w:r>
      <w:r w:rsidR="00550393" w:rsidRPr="00E5470A">
        <w:t>top</w:t>
      </w:r>
      <w:r w:rsidR="001132D4" w:rsidRPr="00E5470A">
        <w:t>ów</w:t>
      </w:r>
      <w:r w:rsidR="00550393" w:rsidRPr="00E5470A">
        <w:t xml:space="preserve"> i tablet</w:t>
      </w:r>
      <w:r w:rsidR="001132D4" w:rsidRPr="00E5470A">
        <w:t>ów</w:t>
      </w:r>
      <w:r w:rsidR="001A46A3" w:rsidRPr="00E5470A">
        <w:t xml:space="preserve">) </w:t>
      </w:r>
      <w:r w:rsidR="001F35C6" w:rsidRPr="00E5470A">
        <w:t xml:space="preserve">o </w:t>
      </w:r>
      <w:r w:rsidR="0036118E" w:rsidRPr="00E5470A">
        <w:t xml:space="preserve">łącznej </w:t>
      </w:r>
      <w:r w:rsidR="001F35C6" w:rsidRPr="00E5470A">
        <w:t xml:space="preserve">wartości nie mniejszej niż </w:t>
      </w:r>
      <w:r w:rsidR="00872383" w:rsidRPr="00E5470A">
        <w:rPr>
          <w:b/>
        </w:rPr>
        <w:t>8</w:t>
      </w:r>
      <w:r w:rsidR="001F35C6" w:rsidRPr="00E5470A">
        <w:rPr>
          <w:b/>
        </w:rPr>
        <w:t>0.000,00 zł</w:t>
      </w:r>
      <w:r w:rsidR="00BE131D" w:rsidRPr="00E5470A">
        <w:rPr>
          <w:b/>
        </w:rPr>
        <w:t xml:space="preserve"> brutto</w:t>
      </w:r>
      <w:r w:rsidR="00364569" w:rsidRPr="00E5470A">
        <w:rPr>
          <w:b/>
        </w:rPr>
        <w:t xml:space="preserve"> </w:t>
      </w:r>
      <w:r w:rsidR="00872383" w:rsidRPr="00E5470A">
        <w:rPr>
          <w:b/>
        </w:rPr>
        <w:t>(osiemdziesiąt tysięcy</w:t>
      </w:r>
      <w:r w:rsidR="0010165C" w:rsidRPr="00E5470A">
        <w:rPr>
          <w:b/>
        </w:rPr>
        <w:t xml:space="preserve"> zł</w:t>
      </w:r>
      <w:r w:rsidR="00872383" w:rsidRPr="00E5470A">
        <w:rPr>
          <w:b/>
        </w:rPr>
        <w:t>)</w:t>
      </w:r>
      <w:r w:rsidR="00364569" w:rsidRPr="00E5470A">
        <w:t>.</w:t>
      </w:r>
    </w:p>
    <w:p w14:paraId="1F098497" w14:textId="2A296A06" w:rsidR="004C4334" w:rsidRPr="008852DC" w:rsidRDefault="004C4334" w:rsidP="009C2352">
      <w:pPr>
        <w:spacing w:line="276" w:lineRule="auto"/>
        <w:ind w:left="2340"/>
        <w:jc w:val="both"/>
      </w:pPr>
      <w:r w:rsidRPr="008852DC">
        <w:rPr>
          <w:i/>
        </w:rPr>
        <w:t>UWAGA: W przypadku, gdy złożone przez Wykonawców dokumenty na potwierdzenie spełniania warunków udziału w postępowaniu będą zawierały kwoty wyrażone w</w:t>
      </w:r>
      <w:r w:rsidR="00066040">
        <w:rPr>
          <w:i/>
        </w:rPr>
        <w:t> </w:t>
      </w:r>
      <w:r w:rsidRPr="008852DC">
        <w:rPr>
          <w:i/>
        </w:rPr>
        <w:t>walutach innych niż PLN, do oceny spełniania każdego warunku zawierającego daną kwotę lub wartość, wielkości te Wykonawca przeliczy po średnim kursie waluty obcej ogłoszonym przez NBP w dniu publikacji ogłoszenia o zamówieniu w</w:t>
      </w:r>
      <w:r w:rsidR="00764E29">
        <w:rPr>
          <w:i/>
        </w:rPr>
        <w:t> </w:t>
      </w:r>
      <w:r w:rsidRPr="008852DC">
        <w:rPr>
          <w:i/>
        </w:rPr>
        <w:t>Biuletynie Zamówień Publicznych lub w kolejnym dniu, jeżeli w dniu publikacji ogłoszenia NBP nie ogłosi średnich kursów walut.</w:t>
      </w:r>
      <w:r w:rsidRPr="008852DC">
        <w:t xml:space="preserve"> </w:t>
      </w:r>
    </w:p>
    <w:p w14:paraId="4B3057EA" w14:textId="3D1ECDD1" w:rsidR="00D16298" w:rsidRPr="008852DC" w:rsidRDefault="009E1346" w:rsidP="00DE01E6">
      <w:pPr>
        <w:numPr>
          <w:ilvl w:val="0"/>
          <w:numId w:val="12"/>
        </w:numPr>
        <w:suppressAutoHyphens/>
        <w:spacing w:line="276" w:lineRule="auto"/>
        <w:jc w:val="both"/>
      </w:pPr>
      <w:r w:rsidRPr="008852DC">
        <w:t>Warunki udziału w postępowaniu mają na celu zweryfikowanie zdolności Wykonawcy do należytego wykonania udzielanego zamówienia. Zamawiający dokona oceny spełniania przez Wykonawców warunków określonych w SWZ wg formuły „spełnia - nie spełnia”, na podstawie oświadczeń i dokumentów określonych w SWZ. Niespełnienie któregokolwiek z</w:t>
      </w:r>
      <w:r w:rsidR="00066040">
        <w:t> </w:t>
      </w:r>
      <w:r w:rsidRPr="008852DC">
        <w:t>warunków spowoduje odrzucenie oferty Wykonawcy z</w:t>
      </w:r>
      <w:r w:rsidR="00764E29">
        <w:t> </w:t>
      </w:r>
      <w:r w:rsidRPr="008852DC">
        <w:t>postępowania.</w:t>
      </w:r>
    </w:p>
    <w:p w14:paraId="18A99BA7" w14:textId="0256D2A8" w:rsidR="00420A07" w:rsidRPr="008852DC" w:rsidRDefault="00420A07" w:rsidP="00DE01E6">
      <w:pPr>
        <w:numPr>
          <w:ilvl w:val="0"/>
          <w:numId w:val="12"/>
        </w:numPr>
        <w:suppressAutoHyphens/>
        <w:spacing w:line="276" w:lineRule="auto"/>
        <w:jc w:val="both"/>
      </w:pPr>
      <w:r w:rsidRPr="008852DC">
        <w:t>Poleganie na zasobach innych podmiotów:</w:t>
      </w:r>
    </w:p>
    <w:p w14:paraId="3DC521DF" w14:textId="1BA5E932" w:rsidR="00420A07" w:rsidRPr="008852DC" w:rsidRDefault="00420A07" w:rsidP="00DE01E6">
      <w:pPr>
        <w:numPr>
          <w:ilvl w:val="0"/>
          <w:numId w:val="17"/>
        </w:numPr>
        <w:suppressAutoHyphens/>
        <w:spacing w:line="276" w:lineRule="auto"/>
        <w:jc w:val="both"/>
      </w:pPr>
      <w:r w:rsidRPr="008852DC">
        <w:t>Wykonawca może w celu potwierdzenia spełniania warunków udziału w</w:t>
      </w:r>
      <w:r w:rsidR="00066040">
        <w:t> </w:t>
      </w:r>
      <w:r w:rsidRPr="008852DC">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4EB1376F" w14:textId="0D8850B4" w:rsidR="00420A07" w:rsidRPr="008852DC" w:rsidRDefault="00420A07" w:rsidP="00DE01E6">
      <w:pPr>
        <w:numPr>
          <w:ilvl w:val="0"/>
          <w:numId w:val="17"/>
        </w:numPr>
        <w:suppressAutoHyphens/>
        <w:spacing w:line="276" w:lineRule="auto"/>
        <w:jc w:val="both"/>
      </w:pPr>
      <w:r w:rsidRPr="008852DC">
        <w:t xml:space="preserve">W odniesieniu do warunków dotyczących wykształcenia, kwalifikacji zawodowych lub doświadczenia Wykonawcy mogą polegać na zdolnościach podmiotów udostępniających zasoby, jeśli podmioty te wykonają </w:t>
      </w:r>
      <w:r w:rsidR="00651042" w:rsidRPr="008852DC">
        <w:t xml:space="preserve">roboty budowlane </w:t>
      </w:r>
      <w:r w:rsidR="00915022" w:rsidRPr="008852DC">
        <w:t xml:space="preserve">lub </w:t>
      </w:r>
      <w:r w:rsidRPr="008852DC">
        <w:t>usługi, do realizacji których te zdolności są wymagane.</w:t>
      </w:r>
    </w:p>
    <w:p w14:paraId="7FA88BD7" w14:textId="123DBFE9" w:rsidR="00420A07" w:rsidRPr="008852DC" w:rsidRDefault="00420A07" w:rsidP="00DE01E6">
      <w:pPr>
        <w:numPr>
          <w:ilvl w:val="0"/>
          <w:numId w:val="17"/>
        </w:numPr>
        <w:suppressAutoHyphens/>
        <w:spacing w:line="276" w:lineRule="auto"/>
        <w:jc w:val="both"/>
      </w:pPr>
      <w:r w:rsidRPr="008852DC">
        <w:t>Wykonawca, który polega na zdolnościach lub sytuacji podmiotów udostępniających zasoby, składa, wraz z wnioskiem o dopuszczenie do udziału w</w:t>
      </w:r>
      <w:r w:rsidR="009C2352">
        <w:t> </w:t>
      </w:r>
      <w:r w:rsidRPr="008852DC">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009B43D" w14:textId="753BE059" w:rsidR="00420A07" w:rsidRPr="008852DC" w:rsidRDefault="00420A07" w:rsidP="00DE01E6">
      <w:pPr>
        <w:numPr>
          <w:ilvl w:val="0"/>
          <w:numId w:val="17"/>
        </w:numPr>
        <w:suppressAutoHyphens/>
        <w:spacing w:line="276" w:lineRule="auto"/>
        <w:jc w:val="both"/>
      </w:pPr>
      <w:r w:rsidRPr="008852DC">
        <w:t>Zobowiązanie podmiotu udostępniająceg</w:t>
      </w:r>
      <w:r w:rsidR="00792947" w:rsidRPr="008852DC">
        <w:t>o zasoby, o którym mowa w ust. 3</w:t>
      </w:r>
      <w:r w:rsidRPr="008852DC">
        <w:t xml:space="preserve"> pkt 3, potwierdza, że stosunek łączący Wykonawcę z podmiotami udostępniającymi zasoby gwarantuje rzeczywisty dostęp do tych zasobów oraz określa w</w:t>
      </w:r>
      <w:r w:rsidR="009C2352">
        <w:t> </w:t>
      </w:r>
      <w:r w:rsidRPr="008852DC">
        <w:t>szczególności:</w:t>
      </w:r>
    </w:p>
    <w:p w14:paraId="0F5448D4" w14:textId="009F5D2A" w:rsidR="00420A07" w:rsidRPr="008852DC" w:rsidRDefault="00420A07" w:rsidP="00DE01E6">
      <w:pPr>
        <w:numPr>
          <w:ilvl w:val="2"/>
          <w:numId w:val="18"/>
        </w:numPr>
        <w:autoSpaceDE w:val="0"/>
        <w:spacing w:line="276" w:lineRule="auto"/>
        <w:jc w:val="both"/>
      </w:pPr>
      <w:r w:rsidRPr="008852DC">
        <w:t>zakres dostępnych Wykonawcy zasobów p</w:t>
      </w:r>
      <w:r w:rsidR="00792947" w:rsidRPr="008852DC">
        <w:t>odmiotu udostępniającego zasoby,</w:t>
      </w:r>
    </w:p>
    <w:p w14:paraId="2F7A9721" w14:textId="2FECF4BE" w:rsidR="00420A07" w:rsidRPr="008852DC" w:rsidRDefault="00420A07" w:rsidP="00DE01E6">
      <w:pPr>
        <w:numPr>
          <w:ilvl w:val="2"/>
          <w:numId w:val="18"/>
        </w:numPr>
        <w:autoSpaceDE w:val="0"/>
        <w:spacing w:line="276" w:lineRule="auto"/>
        <w:jc w:val="both"/>
      </w:pPr>
      <w:r w:rsidRPr="008852DC">
        <w:t>sposób i okres udostępnienia Wykonawcy i wykorzystania przez niego zasobów podmiotu udostępniającego te zas</w:t>
      </w:r>
      <w:r w:rsidR="00792947" w:rsidRPr="008852DC">
        <w:t>oby przy wykonywaniu zamówienia,</w:t>
      </w:r>
    </w:p>
    <w:p w14:paraId="0D049145" w14:textId="3CD54B0E" w:rsidR="00420A07" w:rsidRPr="008852DC" w:rsidRDefault="00420A07" w:rsidP="00DE01E6">
      <w:pPr>
        <w:numPr>
          <w:ilvl w:val="2"/>
          <w:numId w:val="18"/>
        </w:numPr>
        <w:autoSpaceDE w:val="0"/>
        <w:spacing w:line="276" w:lineRule="auto"/>
        <w:jc w:val="both"/>
      </w:pPr>
      <w:r w:rsidRPr="008852DC">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0345C1E3" w14:textId="41A56DD3" w:rsidR="00420A07" w:rsidRPr="008852DC" w:rsidRDefault="00420A07" w:rsidP="00DE01E6">
      <w:pPr>
        <w:numPr>
          <w:ilvl w:val="0"/>
          <w:numId w:val="17"/>
        </w:numPr>
        <w:suppressAutoHyphens/>
        <w:spacing w:line="276" w:lineRule="auto"/>
        <w:jc w:val="both"/>
      </w:pPr>
      <w:r w:rsidRPr="008852DC">
        <w:t>Zamawiający ocenia, czy udostępniane Wykonawcy przez podmioty udostępniające zasoby zdolności techniczne lub zawodowe lub ich sytuacja finansowa lub ekonomiczna, pozwalają na wykazanie przez Wykonawcę spełniania warunków udziału w postępowaniu, o</w:t>
      </w:r>
      <w:r w:rsidR="00066040">
        <w:t> </w:t>
      </w:r>
      <w:r w:rsidRPr="008852DC">
        <w:t>których mowa w art. 112 ust. 2 pkt 3) i 4)</w:t>
      </w:r>
      <w:r w:rsidR="00792947" w:rsidRPr="008852DC">
        <w:t xml:space="preserve"> </w:t>
      </w:r>
      <w:r w:rsidR="00976E53" w:rsidRPr="008852DC">
        <w:t xml:space="preserve">ustawy </w:t>
      </w:r>
      <w:proofErr w:type="spellStart"/>
      <w:r w:rsidR="00792947" w:rsidRPr="008852DC">
        <w:t>Pzp</w:t>
      </w:r>
      <w:proofErr w:type="spellEnd"/>
      <w:r w:rsidR="009630A2">
        <w:t>.</w:t>
      </w:r>
      <w:r w:rsidRPr="008852DC">
        <w:t>, a</w:t>
      </w:r>
      <w:r w:rsidR="00050202">
        <w:t> </w:t>
      </w:r>
      <w:r w:rsidRPr="008852DC">
        <w:t>także bada, czy nie zachodzą wobec tego podmiotu podstawy wykluczenia, które zostały przewidziane względem Wykonawcy.</w:t>
      </w:r>
    </w:p>
    <w:p w14:paraId="262BCF53" w14:textId="62A8D9C9" w:rsidR="00420A07" w:rsidRPr="008852DC" w:rsidRDefault="00976E53" w:rsidP="00DE01E6">
      <w:pPr>
        <w:numPr>
          <w:ilvl w:val="0"/>
          <w:numId w:val="17"/>
        </w:numPr>
        <w:suppressAutoHyphens/>
        <w:spacing w:line="276" w:lineRule="auto"/>
        <w:jc w:val="both"/>
      </w:pPr>
      <w:r w:rsidRPr="008852DC">
        <w:t>Wykonawca nie może, po upływie terminu składania wniosków o dopuszczenie do udziału w postępowaniu albo ofert, powoływać się na zdolności lub sytuację podmiotów udostępniających zasoby, jeżeli na etapie składania wniosków o</w:t>
      </w:r>
      <w:r w:rsidR="00050202">
        <w:t> </w:t>
      </w:r>
      <w:r w:rsidRPr="008852DC">
        <w:t>dopuszczenie do udziału w</w:t>
      </w:r>
      <w:r w:rsidR="00066040">
        <w:t> </w:t>
      </w:r>
      <w:r w:rsidRPr="008852DC">
        <w:t>postępowaniu albo ofert nie polegał on w danym zakresie na zdolnościach lub sytuacji podmiotów udostępniających zasoby.</w:t>
      </w:r>
    </w:p>
    <w:p w14:paraId="79BD5CEC" w14:textId="77777777" w:rsidR="00420A07" w:rsidRPr="008852DC" w:rsidRDefault="00420A07" w:rsidP="00050202">
      <w:pPr>
        <w:autoSpaceDE w:val="0"/>
        <w:spacing w:line="276" w:lineRule="auto"/>
        <w:ind w:left="1068"/>
        <w:jc w:val="both"/>
      </w:pPr>
      <w:r w:rsidRPr="008852DC">
        <w:t>Uwaga: Jeżeli Wykonawca złoży wraz z ofertą dokumenty i oświadczenia niekompletne, zawierające błędy lub budzące wątpliwości Zamawiającego, Zamawiający wezwie do ich poprawienia, uzupełnienia w terminie przez siebie wskazanym, chyba że mimo ich złożenia oferta podlegałaby odrzuceniu albo konieczne byłoby unieważnienie postępowania.</w:t>
      </w:r>
    </w:p>
    <w:p w14:paraId="70A2BC4C" w14:textId="77777777" w:rsidR="00420A07" w:rsidRPr="008852DC" w:rsidRDefault="00420A07" w:rsidP="00ED6F7A">
      <w:pPr>
        <w:autoSpaceDE w:val="0"/>
        <w:spacing w:line="276" w:lineRule="auto"/>
        <w:jc w:val="both"/>
      </w:pPr>
    </w:p>
    <w:p w14:paraId="2E1EA579" w14:textId="77777777" w:rsidR="00B8148C" w:rsidRPr="008852DC" w:rsidRDefault="00B8148C" w:rsidP="00DE01E6">
      <w:pPr>
        <w:numPr>
          <w:ilvl w:val="0"/>
          <w:numId w:val="5"/>
        </w:numPr>
        <w:shd w:val="clear" w:color="auto" w:fill="BFBFBF"/>
        <w:autoSpaceDE w:val="0"/>
        <w:autoSpaceDN w:val="0"/>
        <w:adjustRightInd w:val="0"/>
        <w:spacing w:line="276" w:lineRule="auto"/>
        <w:ind w:left="426" w:hanging="426"/>
        <w:rPr>
          <w:b/>
          <w:bCs/>
          <w:iCs/>
          <w:lang w:bidi="pl-PL"/>
        </w:rPr>
      </w:pPr>
      <w:r w:rsidRPr="008852DC">
        <w:rPr>
          <w:b/>
          <w:bCs/>
          <w:iCs/>
          <w:lang w:bidi="pl-PL"/>
        </w:rPr>
        <w:t>Podstawy wykluczenia</w:t>
      </w:r>
      <w:r w:rsidR="00E948F2" w:rsidRPr="008852DC">
        <w:rPr>
          <w:b/>
          <w:bCs/>
          <w:iCs/>
          <w:lang w:bidi="pl-PL"/>
        </w:rPr>
        <w:t>.</w:t>
      </w:r>
    </w:p>
    <w:p w14:paraId="68BEE227" w14:textId="2DFC9E66" w:rsidR="00C82410" w:rsidRPr="00050202" w:rsidRDefault="00B06662" w:rsidP="00DE01E6">
      <w:pPr>
        <w:numPr>
          <w:ilvl w:val="0"/>
          <w:numId w:val="19"/>
        </w:numPr>
        <w:suppressAutoHyphens/>
        <w:spacing w:line="276" w:lineRule="auto"/>
        <w:jc w:val="both"/>
      </w:pPr>
      <w:r w:rsidRPr="00050202">
        <w:t>Na potwierdzenie niepodlegania</w:t>
      </w:r>
      <w:r w:rsidR="00C82410" w:rsidRPr="00050202">
        <w:t xml:space="preserve"> wykluczeni</w:t>
      </w:r>
      <w:r w:rsidRPr="00050202">
        <w:t>u</w:t>
      </w:r>
      <w:r w:rsidR="00C82410" w:rsidRPr="00050202">
        <w:t xml:space="preserve"> Wykonawca skł</w:t>
      </w:r>
      <w:r w:rsidR="000F519B" w:rsidRPr="00050202">
        <w:t>ada oświadczenie wraz z</w:t>
      </w:r>
      <w:r w:rsidR="00066040" w:rsidRPr="00050202">
        <w:t> </w:t>
      </w:r>
      <w:r w:rsidR="000F519B" w:rsidRPr="00050202">
        <w:t>ofertą.</w:t>
      </w:r>
      <w:r w:rsidR="00050202">
        <w:br/>
      </w:r>
      <w:r w:rsidR="00050202" w:rsidRPr="008852DC">
        <w:rPr>
          <w:bCs/>
          <w:iCs/>
          <w:lang w:bidi="pl-PL"/>
        </w:rPr>
        <w:t xml:space="preserve">Z postępowania o udzielenie zamówienia wyklucza się Wykonawcę z zastrzeżeniem art. 110 ust. 2 ustawy </w:t>
      </w:r>
      <w:proofErr w:type="spellStart"/>
      <w:r w:rsidR="00050202" w:rsidRPr="008852DC">
        <w:rPr>
          <w:bCs/>
          <w:iCs/>
          <w:lang w:bidi="pl-PL"/>
        </w:rPr>
        <w:t>Pzp</w:t>
      </w:r>
      <w:proofErr w:type="spellEnd"/>
      <w:r w:rsidR="00050202" w:rsidRPr="008852DC">
        <w:rPr>
          <w:bCs/>
          <w:iCs/>
          <w:lang w:bidi="pl-PL"/>
        </w:rPr>
        <w:t>.:</w:t>
      </w:r>
    </w:p>
    <w:p w14:paraId="05B45893" w14:textId="77777777" w:rsidR="00B8148C" w:rsidRPr="00050202" w:rsidRDefault="00B8148C" w:rsidP="00DE01E6">
      <w:pPr>
        <w:numPr>
          <w:ilvl w:val="0"/>
          <w:numId w:val="20"/>
        </w:numPr>
        <w:suppressAutoHyphens/>
        <w:spacing w:line="276" w:lineRule="auto"/>
        <w:jc w:val="both"/>
      </w:pPr>
      <w:r w:rsidRPr="00050202">
        <w:t xml:space="preserve"> będącego osobą fizyczną, którego prawomocnie skazano za przestępstwo:</w:t>
      </w:r>
    </w:p>
    <w:p w14:paraId="72B6BEDD" w14:textId="35ACCA0D" w:rsidR="00B8148C" w:rsidRPr="00050202" w:rsidRDefault="00B8148C" w:rsidP="00DE01E6">
      <w:pPr>
        <w:numPr>
          <w:ilvl w:val="2"/>
          <w:numId w:val="21"/>
        </w:numPr>
        <w:autoSpaceDE w:val="0"/>
        <w:spacing w:line="276" w:lineRule="auto"/>
        <w:jc w:val="both"/>
      </w:pPr>
      <w:r w:rsidRPr="00050202">
        <w:t>udziału w zorganizowanej grupie przestępczej albo związku mającym na celu popełnienie przestępstwa lub przestępstwa skarbowego, o</w:t>
      </w:r>
      <w:r w:rsidR="00764E29">
        <w:t> </w:t>
      </w:r>
      <w:r w:rsidRPr="00050202">
        <w:t>którym mowa w art. 258 Kodeksu karnego,</w:t>
      </w:r>
    </w:p>
    <w:p w14:paraId="67C51EB7" w14:textId="77777777" w:rsidR="00B8148C" w:rsidRPr="00050202" w:rsidRDefault="00B8148C" w:rsidP="00DE01E6">
      <w:pPr>
        <w:numPr>
          <w:ilvl w:val="2"/>
          <w:numId w:val="21"/>
        </w:numPr>
        <w:autoSpaceDE w:val="0"/>
        <w:spacing w:line="276" w:lineRule="auto"/>
        <w:jc w:val="both"/>
      </w:pPr>
      <w:r w:rsidRPr="00050202">
        <w:t xml:space="preserve"> handlu ludźmi, o którym mowa w art. 189a Kodeksu karnego,</w:t>
      </w:r>
    </w:p>
    <w:p w14:paraId="10384B31" w14:textId="77777777" w:rsidR="00B8148C" w:rsidRPr="00050202" w:rsidRDefault="00B8148C" w:rsidP="00DE01E6">
      <w:pPr>
        <w:numPr>
          <w:ilvl w:val="2"/>
          <w:numId w:val="21"/>
        </w:numPr>
        <w:autoSpaceDE w:val="0"/>
        <w:spacing w:line="276" w:lineRule="auto"/>
        <w:jc w:val="both"/>
      </w:pPr>
      <w:r w:rsidRPr="00050202">
        <w:t xml:space="preserve"> o którym mowa w art. 228-230a, art. 250a Kodeksu karnego lub w art. 46 lub art. 48 ustawy z dnia 25 czerwca 2010 r. o sporcie,</w:t>
      </w:r>
    </w:p>
    <w:p w14:paraId="5AA9622D" w14:textId="77777777" w:rsidR="00B8148C" w:rsidRPr="00050202" w:rsidRDefault="00B8148C" w:rsidP="00DE01E6">
      <w:pPr>
        <w:numPr>
          <w:ilvl w:val="2"/>
          <w:numId w:val="21"/>
        </w:numPr>
        <w:autoSpaceDE w:val="0"/>
        <w:spacing w:line="276" w:lineRule="auto"/>
        <w:jc w:val="both"/>
      </w:pPr>
      <w:r w:rsidRPr="00050202">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F284E36" w14:textId="77777777" w:rsidR="00B8148C" w:rsidRPr="00050202" w:rsidRDefault="00B8148C" w:rsidP="00DE01E6">
      <w:pPr>
        <w:numPr>
          <w:ilvl w:val="2"/>
          <w:numId w:val="21"/>
        </w:numPr>
        <w:autoSpaceDE w:val="0"/>
        <w:spacing w:line="276" w:lineRule="auto"/>
        <w:jc w:val="both"/>
      </w:pPr>
      <w:r w:rsidRPr="00050202">
        <w:t>o charakterze terrorystycznym, o którym mowa w art. 115 § 20 Kodeksu karnego, lub mające na celu popełnienie tego przestępstwa,</w:t>
      </w:r>
    </w:p>
    <w:p w14:paraId="384D3CBE" w14:textId="2833FA34" w:rsidR="00B8148C" w:rsidRPr="00050202" w:rsidRDefault="00F50231" w:rsidP="00DE01E6">
      <w:pPr>
        <w:numPr>
          <w:ilvl w:val="2"/>
          <w:numId w:val="21"/>
        </w:numPr>
        <w:autoSpaceDE w:val="0"/>
        <w:spacing w:line="276" w:lineRule="auto"/>
        <w:jc w:val="both"/>
      </w:pPr>
      <w:r w:rsidRPr="00050202">
        <w:t>powierzenia wykonywania pracy małoletniemu cudzoziemcowi, o</w:t>
      </w:r>
      <w:r w:rsidR="00764E29">
        <w:t> </w:t>
      </w:r>
      <w:r w:rsidRPr="00050202">
        <w:t>którym mowa w</w:t>
      </w:r>
      <w:r w:rsidR="00EA7A47" w:rsidRPr="00050202">
        <w:t> </w:t>
      </w:r>
      <w:r w:rsidRPr="00050202">
        <w:t>art. 9 ust. 2 ustawy z dnia 15 czerwca 2012 r. o</w:t>
      </w:r>
      <w:r w:rsidR="00764E29">
        <w:t> </w:t>
      </w:r>
      <w:r w:rsidRPr="00050202">
        <w:t xml:space="preserve">skutkach powierzania wykonywania pracy cudzoziemcom przebywającym wbrew przepisom na terytorium Rzeczypospolitej Polskiej (Dz. U. </w:t>
      </w:r>
      <w:r w:rsidR="00314660" w:rsidRPr="00050202">
        <w:t>z 2021 r. poz. 1745</w:t>
      </w:r>
      <w:r w:rsidRPr="00050202">
        <w:t>)</w:t>
      </w:r>
      <w:r w:rsidR="00B8148C" w:rsidRPr="00050202">
        <w:t>,</w:t>
      </w:r>
    </w:p>
    <w:p w14:paraId="062017AC" w14:textId="77777777" w:rsidR="00B8148C" w:rsidRPr="00050202" w:rsidRDefault="00B8148C" w:rsidP="00DE01E6">
      <w:pPr>
        <w:numPr>
          <w:ilvl w:val="2"/>
          <w:numId w:val="21"/>
        </w:numPr>
        <w:autoSpaceDE w:val="0"/>
        <w:spacing w:line="276" w:lineRule="auto"/>
        <w:jc w:val="both"/>
      </w:pPr>
      <w:r w:rsidRPr="00050202">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14:paraId="1838E260" w14:textId="77777777" w:rsidR="008759D7" w:rsidRPr="00050202" w:rsidRDefault="00B8148C" w:rsidP="00DE01E6">
      <w:pPr>
        <w:numPr>
          <w:ilvl w:val="2"/>
          <w:numId w:val="21"/>
        </w:numPr>
        <w:autoSpaceDE w:val="0"/>
        <w:spacing w:line="276" w:lineRule="auto"/>
        <w:jc w:val="both"/>
      </w:pPr>
      <w:r w:rsidRPr="00050202">
        <w:t>o którym mowa w art. 9 ust. 1 i 3 lub art. 10 ustawy z dnia 15 czerwca 2012 r. o</w:t>
      </w:r>
      <w:r w:rsidR="00066040" w:rsidRPr="00050202">
        <w:t> </w:t>
      </w:r>
      <w:r w:rsidRPr="00050202">
        <w:t xml:space="preserve">skutkach powierzania wykonywania pracy cudzoziemcom przebywającym wbrew przepisom na terytorium Rzeczypospolitej Polskiej </w:t>
      </w:r>
    </w:p>
    <w:p w14:paraId="59513BE3" w14:textId="77777777" w:rsidR="00B8148C" w:rsidRPr="00050202" w:rsidRDefault="008B2397" w:rsidP="00050202">
      <w:pPr>
        <w:autoSpaceDE w:val="0"/>
        <w:spacing w:line="276" w:lineRule="auto"/>
        <w:ind w:left="2340"/>
        <w:jc w:val="both"/>
      </w:pPr>
      <w:r w:rsidRPr="00050202">
        <w:t>-</w:t>
      </w:r>
      <w:r w:rsidR="00B8148C" w:rsidRPr="00050202">
        <w:t xml:space="preserve"> lub za odpowiedni czyn zabroniony</w:t>
      </w:r>
      <w:r w:rsidR="000F519B" w:rsidRPr="00050202">
        <w:t xml:space="preserve"> </w:t>
      </w:r>
      <w:r w:rsidR="00B8148C" w:rsidRPr="00050202">
        <w:t>określony w przepisach prawa obcego;</w:t>
      </w:r>
    </w:p>
    <w:p w14:paraId="1C736A74" w14:textId="77777777" w:rsidR="00B8148C" w:rsidRPr="00050202" w:rsidRDefault="00B8148C" w:rsidP="00DE01E6">
      <w:pPr>
        <w:numPr>
          <w:ilvl w:val="0"/>
          <w:numId w:val="20"/>
        </w:numPr>
        <w:suppressAutoHyphens/>
        <w:spacing w:line="276" w:lineRule="auto"/>
        <w:jc w:val="both"/>
      </w:pPr>
      <w:r w:rsidRPr="00050202">
        <w:t>jeżeli urzędującego członka jego organu zarządzającego lub nadzorczego, wspólnika spółki w spółce jawnej lub partnerskiej albo komplementariusza w spółce komandytowej lub komandytowo-akcyjnej lub prokurenta prawomocnie skazano za prze</w:t>
      </w:r>
      <w:r w:rsidR="00E948F2" w:rsidRPr="00050202">
        <w:t>stępstwo, o którym mowa w pkt 1</w:t>
      </w:r>
      <w:r w:rsidRPr="00050202">
        <w:t>;</w:t>
      </w:r>
    </w:p>
    <w:p w14:paraId="12C7A8B4" w14:textId="73F5288F" w:rsidR="00B8148C" w:rsidRPr="00050202" w:rsidRDefault="00B8148C" w:rsidP="00DE01E6">
      <w:pPr>
        <w:numPr>
          <w:ilvl w:val="0"/>
          <w:numId w:val="20"/>
        </w:numPr>
        <w:suppressAutoHyphens/>
        <w:spacing w:line="276" w:lineRule="auto"/>
        <w:jc w:val="both"/>
      </w:pPr>
      <w:r w:rsidRPr="00050202">
        <w:t>wobec którego wydano prawomocny wyrok sądu lub ostateczną decyzją administracyjną o zaleganiu z uiszczeniem podatków, opłat lub składek na ubezpieczenie społeczne lub zdrowotne, chyba</w:t>
      </w:r>
      <w:r w:rsidR="00E948F2" w:rsidRPr="00050202">
        <w:t>,</w:t>
      </w:r>
      <w:r w:rsidRPr="00050202">
        <w:t xml:space="preserve"> </w:t>
      </w:r>
      <w:r w:rsidR="00E948F2" w:rsidRPr="00050202">
        <w:t>że W</w:t>
      </w:r>
      <w:r w:rsidRPr="00050202">
        <w:t>ykonawca odpowiednio przed upływem terminu do składania wniosków o dopuszczenie do udziału w</w:t>
      </w:r>
      <w:r w:rsidR="00764E29">
        <w:t> </w:t>
      </w:r>
      <w:r w:rsidRPr="00050202">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9FBC96" w14:textId="77777777" w:rsidR="00B8148C" w:rsidRPr="00050202" w:rsidRDefault="00B8148C" w:rsidP="00DE01E6">
      <w:pPr>
        <w:numPr>
          <w:ilvl w:val="0"/>
          <w:numId w:val="20"/>
        </w:numPr>
        <w:suppressAutoHyphens/>
        <w:spacing w:line="276" w:lineRule="auto"/>
        <w:jc w:val="both"/>
      </w:pPr>
      <w:r w:rsidRPr="00050202">
        <w:t>wobec którego orzeczono zakaz ubiegania sią o zamówienia publiczne;</w:t>
      </w:r>
    </w:p>
    <w:p w14:paraId="5B128D00" w14:textId="15A2A508" w:rsidR="00B8148C" w:rsidRPr="00050202" w:rsidRDefault="00B8148C" w:rsidP="00DE01E6">
      <w:pPr>
        <w:numPr>
          <w:ilvl w:val="0"/>
          <w:numId w:val="20"/>
        </w:numPr>
        <w:suppressAutoHyphens/>
        <w:spacing w:line="276" w:lineRule="auto"/>
        <w:jc w:val="both"/>
      </w:pPr>
      <w:r w:rsidRPr="00050202">
        <w:t xml:space="preserve">jeżeli Zamawiający może stwierdzić, na podstawie wiarygodnych przesłanek, </w:t>
      </w:r>
      <w:r w:rsidR="00E75D8D" w:rsidRPr="00050202">
        <w:t>ż</w:t>
      </w:r>
      <w:r w:rsidRPr="00050202">
        <w:t>e Wykonawca zawarł z innymi Wykonawcami porozumienie mające na celu zakłócenie konkurencji, w szczególności jeżeli należąc do tej samej grupy kapitałowej w</w:t>
      </w:r>
      <w:r w:rsidR="00066040" w:rsidRPr="00050202">
        <w:t> </w:t>
      </w:r>
      <w:r w:rsidRPr="00050202">
        <w:t>rozumieniu ustawy z dnia 16 lutego 2007 r. o ochronie konkurencji i</w:t>
      </w:r>
      <w:r w:rsidR="00764E29">
        <w:t> </w:t>
      </w:r>
      <w:r w:rsidRPr="00050202">
        <w:t>konsumentów, złożyli odrębne oferty, oferty częściowe lub wnioski o</w:t>
      </w:r>
      <w:r w:rsidR="00764E29">
        <w:t> </w:t>
      </w:r>
      <w:r w:rsidRPr="00050202">
        <w:t xml:space="preserve">dopuszczenie do udziału </w:t>
      </w:r>
      <w:r w:rsidR="000E3BDB" w:rsidRPr="00050202">
        <w:t>w</w:t>
      </w:r>
      <w:r w:rsidR="00066040" w:rsidRPr="00050202">
        <w:t> </w:t>
      </w:r>
      <w:r w:rsidR="000E3BDB" w:rsidRPr="00050202">
        <w:t>postępowaniu, chyba że wykażą</w:t>
      </w:r>
      <w:r w:rsidRPr="00050202">
        <w:t>, że przygotowali te oferty lub wnioski niezależnie od siebie;</w:t>
      </w:r>
    </w:p>
    <w:p w14:paraId="71B80FEA" w14:textId="72DCE635" w:rsidR="00B8148C" w:rsidRPr="00050202" w:rsidRDefault="00B8148C" w:rsidP="00DE01E6">
      <w:pPr>
        <w:numPr>
          <w:ilvl w:val="0"/>
          <w:numId w:val="20"/>
        </w:numPr>
        <w:suppressAutoHyphens/>
        <w:spacing w:line="276" w:lineRule="auto"/>
        <w:jc w:val="both"/>
      </w:pPr>
      <w:r w:rsidRPr="00050202">
        <w:t xml:space="preserve">jeżeli, w przypadkach, o których mowa w art. 85 ust. 1 </w:t>
      </w:r>
      <w:r w:rsidR="005E3A67" w:rsidRPr="00050202">
        <w:t xml:space="preserve">ustawy </w:t>
      </w:r>
      <w:proofErr w:type="spellStart"/>
      <w:r w:rsidR="005E3A67" w:rsidRPr="00050202">
        <w:t>P</w:t>
      </w:r>
      <w:r w:rsidRPr="00050202">
        <w:t>zp</w:t>
      </w:r>
      <w:proofErr w:type="spellEnd"/>
      <w:r w:rsidRPr="00050202">
        <w:t>, doszło do zakłócenia konkurencji wynikającego z wcześniejszego zaangażowania tego Wykonawcy lub podmiotu, który należy z wykonawcą do tej samej grupy kapitałowej w rozumieniu ustawy z dnia 16 lutego 2007 r. o ochronie konkurencji i</w:t>
      </w:r>
      <w:r w:rsidR="00F72B9E">
        <w:t> </w:t>
      </w:r>
      <w:r w:rsidRPr="00050202">
        <w:t>konsumentów, chyba że spowodowane tym zakłócenie konkurencji może być wyeliminowane w inny sposób niż przez wykluczenie Wykonawcy z udziału w</w:t>
      </w:r>
      <w:r w:rsidR="00F72B9E">
        <w:t> </w:t>
      </w:r>
      <w:r w:rsidRPr="00050202">
        <w:t>postępowaniu o udzielenie zamówienia.</w:t>
      </w:r>
    </w:p>
    <w:p w14:paraId="3D4778D2" w14:textId="77777777" w:rsidR="000F519B" w:rsidRPr="00050202" w:rsidRDefault="000F519B" w:rsidP="00DE01E6">
      <w:pPr>
        <w:numPr>
          <w:ilvl w:val="0"/>
          <w:numId w:val="19"/>
        </w:numPr>
        <w:suppressAutoHyphens/>
        <w:spacing w:line="276" w:lineRule="auto"/>
        <w:jc w:val="both"/>
      </w:pPr>
      <w:r w:rsidRPr="008852DC">
        <w:t xml:space="preserve">Zamawiający przewiduje zgodnie z zapisem art. 109 ust. 1 pkt 4 </w:t>
      </w:r>
      <w:r w:rsidR="00420A07" w:rsidRPr="008852DC">
        <w:t>możliwość</w:t>
      </w:r>
      <w:r w:rsidRPr="008852DC">
        <w:t xml:space="preserve"> wyklucz</w:t>
      </w:r>
      <w:r w:rsidR="00420A07" w:rsidRPr="008852DC">
        <w:t>enia wykonawcy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C1554" w:rsidRPr="008852DC">
        <w:t>.</w:t>
      </w:r>
    </w:p>
    <w:p w14:paraId="79F2F105" w14:textId="77777777" w:rsidR="00B8148C" w:rsidRPr="00050202" w:rsidRDefault="00B8148C" w:rsidP="00DE01E6">
      <w:pPr>
        <w:numPr>
          <w:ilvl w:val="0"/>
          <w:numId w:val="19"/>
        </w:numPr>
        <w:suppressAutoHyphens/>
        <w:spacing w:line="276" w:lineRule="auto"/>
        <w:jc w:val="both"/>
      </w:pPr>
      <w:r w:rsidRPr="00050202">
        <w:t>Wykonawca może zostać wykluczony przez Zamawiającego na każdym etapie postępowania o udzielenie zamówienia</w:t>
      </w:r>
      <w:r w:rsidR="00A8756C" w:rsidRPr="00050202">
        <w:t>.</w:t>
      </w:r>
    </w:p>
    <w:p w14:paraId="781539C2" w14:textId="77777777" w:rsidR="00A8756C" w:rsidRDefault="00420A07" w:rsidP="00DE01E6">
      <w:pPr>
        <w:numPr>
          <w:ilvl w:val="0"/>
          <w:numId w:val="19"/>
        </w:numPr>
        <w:suppressAutoHyphens/>
        <w:spacing w:line="276" w:lineRule="auto"/>
        <w:jc w:val="both"/>
      </w:pPr>
      <w:r w:rsidRPr="008852DC">
        <w:t xml:space="preserve">Wykluczenie Wykonawcy następuje zgodnie z art. 111 </w:t>
      </w:r>
      <w:proofErr w:type="spellStart"/>
      <w:r w:rsidRPr="008852DC">
        <w:t>Pzp</w:t>
      </w:r>
      <w:proofErr w:type="spellEnd"/>
      <w:r w:rsidR="00A8756C" w:rsidRPr="00050202">
        <w:t>.</w:t>
      </w:r>
    </w:p>
    <w:p w14:paraId="3DBFEBDB" w14:textId="77777777" w:rsidR="0062416F" w:rsidRPr="0062416F" w:rsidRDefault="0062416F" w:rsidP="00DE01E6">
      <w:pPr>
        <w:numPr>
          <w:ilvl w:val="0"/>
          <w:numId w:val="19"/>
        </w:numPr>
        <w:spacing w:line="276" w:lineRule="auto"/>
        <w:jc w:val="both"/>
        <w:rPr>
          <w:bCs/>
        </w:rPr>
      </w:pPr>
      <w:r w:rsidRPr="00344AD5">
        <w:rPr>
          <w:bCs/>
        </w:rPr>
        <w:t xml:space="preserve">Zamawiający przewiduje obligatoryjną podstawę wykluczenia z postępowania zgodnie z wymogami ustawy z dnia 13 kwietnia 2022 r. o szczególnych rozwiązaniach w zakresie przeciwdziałania wspieraniu agresji na Ukrainę oraz służących ochronie bezpieczeństwa narodowego (Dz. U. z 2022 poz. 835) – zał. nr 4a do SWZ. Na podstawie art. 7 ust. 1 ustawy z postępowania o udzielenie zamówienia publicznego </w:t>
      </w:r>
      <w:r w:rsidRPr="0062416F">
        <w:rPr>
          <w:bCs/>
        </w:rPr>
        <w:t>wyklucza się:</w:t>
      </w:r>
    </w:p>
    <w:p w14:paraId="25C535E1" w14:textId="0DB9925C" w:rsidR="0062416F" w:rsidRPr="0062416F" w:rsidRDefault="0062416F" w:rsidP="00BB2D71">
      <w:pPr>
        <w:pStyle w:val="Akapitzlist"/>
        <w:numPr>
          <w:ilvl w:val="0"/>
          <w:numId w:val="69"/>
        </w:numPr>
        <w:suppressAutoHyphens/>
        <w:jc w:val="both"/>
        <w:rPr>
          <w:rFonts w:ascii="Times New Roman" w:hAnsi="Times New Roman" w:cs="Times New Roman"/>
          <w:sz w:val="24"/>
          <w:szCs w:val="24"/>
        </w:rPr>
      </w:pPr>
      <w:r w:rsidRPr="0062416F">
        <w:rPr>
          <w:rFonts w:ascii="Times New Roman" w:hAnsi="Times New Roman" w:cs="Times New Roman"/>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3309A4E" w14:textId="5AEDE6C0" w:rsidR="0062416F" w:rsidRPr="0062416F" w:rsidRDefault="0062416F" w:rsidP="00BB2D71">
      <w:pPr>
        <w:pStyle w:val="Akapitzlist"/>
        <w:numPr>
          <w:ilvl w:val="0"/>
          <w:numId w:val="69"/>
        </w:numPr>
        <w:suppressAutoHyphens/>
        <w:jc w:val="both"/>
        <w:rPr>
          <w:rFonts w:ascii="Times New Roman" w:hAnsi="Times New Roman" w:cs="Times New Roman"/>
          <w:sz w:val="24"/>
          <w:szCs w:val="24"/>
        </w:rPr>
      </w:pPr>
      <w:r w:rsidRPr="0062416F">
        <w:rPr>
          <w:rFonts w:ascii="Times New Roman" w:hAnsi="Times New Roman" w:cs="Times New Roman"/>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155CBE0" w14:textId="7F743D9D" w:rsidR="00C82410" w:rsidRPr="0062416F" w:rsidRDefault="0062416F" w:rsidP="00BB2D71">
      <w:pPr>
        <w:pStyle w:val="Akapitzlist"/>
        <w:numPr>
          <w:ilvl w:val="0"/>
          <w:numId w:val="69"/>
        </w:numPr>
        <w:suppressAutoHyphens/>
        <w:jc w:val="both"/>
        <w:rPr>
          <w:rFonts w:ascii="Times New Roman" w:hAnsi="Times New Roman" w:cs="Times New Roman"/>
          <w:sz w:val="24"/>
          <w:szCs w:val="24"/>
        </w:rPr>
      </w:pPr>
      <w:r w:rsidRPr="0062416F">
        <w:rPr>
          <w:rFonts w:ascii="Times New Roman" w:hAnsi="Times New Roman" w:cs="Times New Roman"/>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37B28B7" w14:textId="77777777" w:rsidR="005E3A67" w:rsidRPr="008852DC" w:rsidRDefault="00E948F2" w:rsidP="00DE01E6">
      <w:pPr>
        <w:numPr>
          <w:ilvl w:val="0"/>
          <w:numId w:val="4"/>
        </w:numPr>
        <w:shd w:val="clear" w:color="auto" w:fill="BFBFBF"/>
        <w:autoSpaceDE w:val="0"/>
        <w:autoSpaceDN w:val="0"/>
        <w:adjustRightInd w:val="0"/>
        <w:spacing w:line="276" w:lineRule="auto"/>
        <w:ind w:left="426" w:hanging="445"/>
        <w:rPr>
          <w:b/>
          <w:bCs/>
          <w:iCs/>
          <w:lang w:bidi="pl-PL"/>
        </w:rPr>
      </w:pPr>
      <w:r w:rsidRPr="008852DC">
        <w:rPr>
          <w:b/>
          <w:bCs/>
          <w:iCs/>
          <w:lang w:bidi="pl-PL"/>
        </w:rPr>
        <w:t>Konsorcjum.</w:t>
      </w:r>
    </w:p>
    <w:p w14:paraId="16D5D43E" w14:textId="77777777" w:rsidR="00883368" w:rsidRPr="008852DC" w:rsidRDefault="00883368" w:rsidP="00DE01E6">
      <w:pPr>
        <w:numPr>
          <w:ilvl w:val="0"/>
          <w:numId w:val="22"/>
        </w:numPr>
        <w:suppressAutoHyphens/>
        <w:spacing w:line="276" w:lineRule="auto"/>
        <w:jc w:val="both"/>
      </w:pPr>
      <w:r w:rsidRPr="008852DC">
        <w:t xml:space="preserve">W przypadku wnoszenia oferty wspólnej przez dwa lub więcej podmioty gospodarcze (konsorcja/spółki cywilne) oferta musi spełniać wymagania określone w art. </w:t>
      </w:r>
      <w:r w:rsidR="00884C55" w:rsidRPr="008852DC">
        <w:t>58</w:t>
      </w:r>
      <w:r w:rsidRPr="008852DC">
        <w:t xml:space="preserve"> ustawy Prawo zamówień publicznych, w tym:</w:t>
      </w:r>
    </w:p>
    <w:p w14:paraId="243C073F" w14:textId="32FB0A29" w:rsidR="00883368" w:rsidRPr="008852DC" w:rsidRDefault="00C9322A" w:rsidP="00DE01E6">
      <w:pPr>
        <w:numPr>
          <w:ilvl w:val="0"/>
          <w:numId w:val="23"/>
        </w:numPr>
        <w:suppressAutoHyphens/>
        <w:spacing w:line="276" w:lineRule="auto"/>
        <w:jc w:val="both"/>
      </w:pPr>
      <w:r w:rsidRPr="008852DC">
        <w:t>w przypadku W</w:t>
      </w:r>
      <w:r w:rsidR="00883368" w:rsidRPr="008852DC">
        <w:t xml:space="preserve">ykonawców wspólnie ubiegających się o udzielenie zamówienia, zgodnie </w:t>
      </w:r>
      <w:r w:rsidR="00406856" w:rsidRPr="008852DC">
        <w:t xml:space="preserve">z art. </w:t>
      </w:r>
      <w:r w:rsidR="00884C55" w:rsidRPr="008852DC">
        <w:t>58</w:t>
      </w:r>
      <w:r w:rsidR="00406856" w:rsidRPr="008852DC">
        <w:t xml:space="preserve"> ust. 2 ustawy </w:t>
      </w:r>
      <w:proofErr w:type="spellStart"/>
      <w:r w:rsidR="00884C55" w:rsidRPr="008852DC">
        <w:t>Pzp</w:t>
      </w:r>
      <w:proofErr w:type="spellEnd"/>
      <w:r w:rsidR="00884C55" w:rsidRPr="008852DC">
        <w:t xml:space="preserve"> </w:t>
      </w:r>
      <w:r w:rsidR="00406856" w:rsidRPr="008852DC">
        <w:t>W</w:t>
      </w:r>
      <w:r w:rsidR="00883368" w:rsidRPr="008852DC">
        <w:t>ykonawcy ustanawiają pełnomocnika do reprezentowania ich w postępowaniu o udzielenie zamówienia lub pełnomocnictwo do reprezentowania w postępowaniu i zawarcia umowy. W związku z powyższym niezbędne jest przedłożenie w ofercie dokumentu zawierającego pełnomocnictwo w</w:t>
      </w:r>
      <w:r w:rsidR="00066040">
        <w:t> </w:t>
      </w:r>
      <w:r w:rsidR="00883368" w:rsidRPr="008852DC">
        <w:t>celu ustalenia podmiotu uprawnio</w:t>
      </w:r>
      <w:r w:rsidR="00406856" w:rsidRPr="008852DC">
        <w:t>nego do występowania w imieniu W</w:t>
      </w:r>
      <w:r w:rsidR="00883368" w:rsidRPr="008852DC">
        <w:t xml:space="preserve">ykonawców w sposób umożliwiający ich identyfikację. </w:t>
      </w:r>
      <w:r w:rsidR="00D16298" w:rsidRPr="008852DC">
        <w:t>Nie dotyczy spółki cywilnej, o ile upoważnienie/pełnomocnictwo do występowania w imieniu tej spółki wynika z</w:t>
      </w:r>
      <w:r w:rsidR="00066040">
        <w:t> </w:t>
      </w:r>
      <w:r w:rsidR="00D16298" w:rsidRPr="008852DC">
        <w:t>dołączonej do oferty umowy spółki bądź wszyscy wspólnicy podpiszą ofertę.</w:t>
      </w:r>
      <w:r w:rsidR="00F72B9E">
        <w:br/>
      </w:r>
      <w:r w:rsidR="00F72B9E" w:rsidRPr="008852DC">
        <w:t>Pełnomocnictwo, o którym mowa powyżej, może wynikać albo z dokumentu pod taką nazwą albo z umowy podmiotów wspólnie składających ofertę (dołączonej do oferty).</w:t>
      </w:r>
    </w:p>
    <w:p w14:paraId="79C733CA" w14:textId="77777777" w:rsidR="00D16298" w:rsidRPr="008852DC" w:rsidRDefault="00D16298" w:rsidP="00DE01E6">
      <w:pPr>
        <w:numPr>
          <w:ilvl w:val="0"/>
          <w:numId w:val="23"/>
        </w:numPr>
        <w:suppressAutoHyphens/>
        <w:spacing w:line="276" w:lineRule="auto"/>
        <w:jc w:val="both"/>
      </w:pPr>
      <w:r w:rsidRPr="008852DC">
        <w:t>Oferta musi być podpisana w taki sposób, aby prawnie zobowiązywała wszystkich Wykonawców wspólnie ubiegających się o udzielenie zamówienia.</w:t>
      </w:r>
    </w:p>
    <w:p w14:paraId="6A1AD486" w14:textId="25D71DDA" w:rsidR="00883368" w:rsidRPr="008852DC" w:rsidRDefault="00D16298" w:rsidP="00DE01E6">
      <w:pPr>
        <w:numPr>
          <w:ilvl w:val="0"/>
          <w:numId w:val="23"/>
        </w:numPr>
        <w:suppressAutoHyphens/>
        <w:spacing w:line="276" w:lineRule="auto"/>
        <w:jc w:val="both"/>
      </w:pPr>
      <w:r w:rsidRPr="008852DC">
        <w:t xml:space="preserve">W przypadku wspólnego ubiegania się o udzielenie zamówienia przez Wykonawców, oświadczenie, o którym mowa w art. 125 ust. 1 ustawy </w:t>
      </w:r>
      <w:proofErr w:type="spellStart"/>
      <w:r w:rsidRPr="008852DC">
        <w:t>Pzp</w:t>
      </w:r>
      <w:proofErr w:type="spellEnd"/>
      <w:r w:rsidRPr="008852DC">
        <w:t xml:space="preserve"> – </w:t>
      </w:r>
      <w:r w:rsidR="00337AFD" w:rsidRPr="008852DC">
        <w:t xml:space="preserve">zał. Nr </w:t>
      </w:r>
      <w:r w:rsidR="00314660" w:rsidRPr="008852DC">
        <w:t>3</w:t>
      </w:r>
      <w:r w:rsidR="00337AFD" w:rsidRPr="008852DC">
        <w:t xml:space="preserve"> </w:t>
      </w:r>
      <w:r w:rsidR="0062416F">
        <w:t xml:space="preserve">i zał. Nr 3a </w:t>
      </w:r>
      <w:r w:rsidR="00337AFD" w:rsidRPr="008852DC">
        <w:t>do SWZ</w:t>
      </w:r>
      <w:r w:rsidRPr="008852DC">
        <w:t xml:space="preserve"> składa każdy z Wykonawców wspólnie ubiegających się o udzielenie zamówienia. Oświadczenia te potwierdzają spełnianie warunków udziału w</w:t>
      </w:r>
      <w:r w:rsidR="00F72B9E">
        <w:t> </w:t>
      </w:r>
      <w:r w:rsidRPr="008852DC">
        <w:t>postępowaniu oraz brak podstaw wykluczenia.</w:t>
      </w:r>
    </w:p>
    <w:p w14:paraId="22581A88" w14:textId="77777777" w:rsidR="00D16298" w:rsidRPr="008852DC" w:rsidRDefault="00D16298" w:rsidP="00DE01E6">
      <w:pPr>
        <w:numPr>
          <w:ilvl w:val="0"/>
          <w:numId w:val="23"/>
        </w:numPr>
        <w:suppressAutoHyphens/>
        <w:spacing w:line="276" w:lineRule="auto"/>
        <w:jc w:val="both"/>
      </w:pPr>
      <w:r w:rsidRPr="008852DC">
        <w:t>Wszelka korespondencja dokonywana będzie wyłącznie z pełnomocnikiem Wykonawców wspólnie ubiegających się o udzielenie zamówienia.</w:t>
      </w:r>
    </w:p>
    <w:p w14:paraId="28FEA4EE" w14:textId="77777777" w:rsidR="00CE5B34" w:rsidRPr="008852DC" w:rsidRDefault="00FB1653" w:rsidP="00DE01E6">
      <w:pPr>
        <w:pStyle w:val="Nagwek4"/>
        <w:numPr>
          <w:ilvl w:val="0"/>
          <w:numId w:val="4"/>
        </w:numPr>
        <w:shd w:val="clear" w:color="auto" w:fill="BFBFBF"/>
        <w:spacing w:before="0" w:after="0" w:line="276" w:lineRule="auto"/>
        <w:ind w:left="993" w:hanging="993"/>
        <w:rPr>
          <w:rFonts w:ascii="Times New Roman" w:hAnsi="Times New Roman"/>
          <w:sz w:val="24"/>
          <w:szCs w:val="24"/>
          <w:lang w:val="pl-PL"/>
        </w:rPr>
      </w:pPr>
      <w:r w:rsidRPr="008852DC">
        <w:rPr>
          <w:rFonts w:ascii="Times New Roman" w:hAnsi="Times New Roman"/>
          <w:sz w:val="24"/>
          <w:szCs w:val="24"/>
          <w:lang w:val="pl-PL"/>
        </w:rPr>
        <w:t>Podwykonawcy</w:t>
      </w:r>
      <w:r w:rsidR="00664C29" w:rsidRPr="008852DC">
        <w:rPr>
          <w:rFonts w:ascii="Times New Roman" w:hAnsi="Times New Roman"/>
          <w:sz w:val="24"/>
          <w:szCs w:val="24"/>
          <w:lang w:val="pl-PL"/>
        </w:rPr>
        <w:t>.</w:t>
      </w:r>
    </w:p>
    <w:p w14:paraId="4C0A09EA" w14:textId="66F9A0A6" w:rsidR="00E2484A" w:rsidRPr="008852DC" w:rsidRDefault="00E2484A" w:rsidP="00DE01E6">
      <w:pPr>
        <w:numPr>
          <w:ilvl w:val="0"/>
          <w:numId w:val="24"/>
        </w:numPr>
        <w:suppressAutoHyphens/>
        <w:spacing w:line="276" w:lineRule="auto"/>
        <w:jc w:val="both"/>
      </w:pPr>
      <w:r w:rsidRPr="008852DC">
        <w:t>Wykonawca, który zamierza powierzyć wykonanie części usług inn</w:t>
      </w:r>
      <w:r w:rsidR="005B4EAA" w:rsidRPr="008852DC">
        <w:t>emu podmiotowi</w:t>
      </w:r>
      <w:r w:rsidRPr="008852DC">
        <w:t xml:space="preserve"> firmie (podwykonawcy) jest zobowiązany do:</w:t>
      </w:r>
    </w:p>
    <w:p w14:paraId="382B2C7A" w14:textId="567B6FF3" w:rsidR="00E2484A" w:rsidRPr="008852DC" w:rsidRDefault="00E2484A" w:rsidP="00DE01E6">
      <w:pPr>
        <w:numPr>
          <w:ilvl w:val="0"/>
          <w:numId w:val="25"/>
        </w:numPr>
        <w:suppressAutoHyphens/>
        <w:spacing w:line="276" w:lineRule="auto"/>
        <w:jc w:val="both"/>
      </w:pPr>
      <w:r w:rsidRPr="008852DC">
        <w:t xml:space="preserve">określenia w złożonej ofercie (na formularzu oferty – załącznik </w:t>
      </w:r>
      <w:r w:rsidR="002F57AC" w:rsidRPr="008852DC">
        <w:t xml:space="preserve">Nr </w:t>
      </w:r>
      <w:r w:rsidR="00314660" w:rsidRPr="008852DC">
        <w:t>2</w:t>
      </w:r>
      <w:r w:rsidR="002F57AC" w:rsidRPr="008852DC">
        <w:t xml:space="preserve"> </w:t>
      </w:r>
      <w:r w:rsidRPr="008852DC">
        <w:t>do SWZ) informacji jaka część przedmiotu zamówienia będzie realizowana przez podwykonawców z podaniem jego danych jeżeli są znane.</w:t>
      </w:r>
    </w:p>
    <w:p w14:paraId="6B560F52" w14:textId="5830B0B2" w:rsidR="00E2484A" w:rsidRPr="008852DC" w:rsidRDefault="00E2484A" w:rsidP="00DE01E6">
      <w:pPr>
        <w:numPr>
          <w:ilvl w:val="0"/>
          <w:numId w:val="25"/>
        </w:numPr>
        <w:suppressAutoHyphens/>
        <w:spacing w:line="276" w:lineRule="auto"/>
        <w:jc w:val="both"/>
      </w:pPr>
      <w:r w:rsidRPr="008852DC">
        <w:t>Zamawiający nie wymaga</w:t>
      </w:r>
      <w:r w:rsidR="00664C29" w:rsidRPr="008852DC">
        <w:t>,</w:t>
      </w:r>
      <w:r w:rsidRPr="008852DC">
        <w:t xml:space="preserve"> aby Wykonawca składał dokumenty lub oświadczenia o</w:t>
      </w:r>
      <w:r w:rsidR="00066040">
        <w:t> </w:t>
      </w:r>
      <w:r w:rsidRPr="008852DC">
        <w:t>braku podstaw do wykluczenia odnoszące się do podwykonawcy</w:t>
      </w:r>
      <w:r w:rsidR="00664C29" w:rsidRPr="008852DC">
        <w:t>,</w:t>
      </w:r>
      <w:r w:rsidRPr="008852DC">
        <w:t xml:space="preserve"> który nie udostępnił swoich  zasobów.</w:t>
      </w:r>
    </w:p>
    <w:p w14:paraId="5F96B62C" w14:textId="1B9C6C71" w:rsidR="00E2484A" w:rsidRPr="008852DC" w:rsidRDefault="00E2484A" w:rsidP="00DE01E6">
      <w:pPr>
        <w:numPr>
          <w:ilvl w:val="0"/>
          <w:numId w:val="25"/>
        </w:numPr>
        <w:suppressAutoHyphens/>
        <w:spacing w:line="276" w:lineRule="auto"/>
        <w:jc w:val="both"/>
      </w:pPr>
      <w:r w:rsidRPr="008852DC">
        <w:t>Za zgod</w:t>
      </w:r>
      <w:r w:rsidR="00664C29" w:rsidRPr="008852DC">
        <w:t>ą</w:t>
      </w:r>
      <w:r w:rsidRPr="008852DC">
        <w:t xml:space="preserve"> Zamawiającego Wykonawca może w trakcie realizacji zamówienia zgłosić nowych podwykonawców do realizacji zamówienia.</w:t>
      </w:r>
    </w:p>
    <w:p w14:paraId="33D799B7" w14:textId="77777777" w:rsidR="00E2484A" w:rsidRPr="008852DC" w:rsidRDefault="00E2484A" w:rsidP="00ED6F7A">
      <w:pPr>
        <w:spacing w:line="276" w:lineRule="auto"/>
        <w:rPr>
          <w:lang w:eastAsia="x-none"/>
        </w:rPr>
      </w:pPr>
    </w:p>
    <w:p w14:paraId="7130D240" w14:textId="77777777" w:rsidR="00C41E33" w:rsidRPr="008852DC" w:rsidRDefault="00C01C57" w:rsidP="00ED6F7A">
      <w:pPr>
        <w:pStyle w:val="Teksttreci0"/>
        <w:shd w:val="clear" w:color="auto" w:fill="BFBFBF"/>
        <w:spacing w:line="276" w:lineRule="auto"/>
        <w:ind w:left="426" w:hanging="426"/>
        <w:rPr>
          <w:rFonts w:eastAsia="Trebuchet MS"/>
          <w:b/>
          <w:sz w:val="24"/>
          <w:szCs w:val="24"/>
          <w:lang w:val="pl-PL" w:eastAsia="pl-PL" w:bidi="pl-PL"/>
        </w:rPr>
      </w:pPr>
      <w:r w:rsidRPr="008852DC">
        <w:rPr>
          <w:rFonts w:eastAsia="Trebuchet MS"/>
          <w:b/>
          <w:sz w:val="24"/>
          <w:szCs w:val="24"/>
          <w:lang w:val="pl-PL" w:eastAsia="pl-PL" w:bidi="pl-PL"/>
        </w:rPr>
        <w:t>IX.</w:t>
      </w:r>
      <w:r w:rsidRPr="008852DC">
        <w:rPr>
          <w:rFonts w:eastAsia="Trebuchet MS"/>
          <w:b/>
          <w:sz w:val="24"/>
          <w:szCs w:val="24"/>
          <w:lang w:val="pl-PL" w:eastAsia="pl-PL" w:bidi="pl-PL"/>
        </w:rPr>
        <w:tab/>
      </w:r>
      <w:r w:rsidR="00C41E33" w:rsidRPr="008852DC">
        <w:rPr>
          <w:rFonts w:eastAsia="Trebuchet MS"/>
          <w:b/>
          <w:sz w:val="24"/>
          <w:szCs w:val="24"/>
          <w:lang w:val="pl-PL" w:eastAsia="pl-PL" w:bidi="pl-PL"/>
        </w:rPr>
        <w:t xml:space="preserve">Informacje o środkach komunikacji elektronicznej, przy użyciu których Zamawiający będzie komunikował się z </w:t>
      </w:r>
      <w:r w:rsidR="00664C29" w:rsidRPr="008852DC">
        <w:rPr>
          <w:rFonts w:eastAsia="Trebuchet MS"/>
          <w:b/>
          <w:sz w:val="24"/>
          <w:szCs w:val="24"/>
          <w:lang w:val="pl-PL" w:eastAsia="pl-PL" w:bidi="pl-PL"/>
        </w:rPr>
        <w:t>W</w:t>
      </w:r>
      <w:r w:rsidR="00C41E33" w:rsidRPr="008852DC">
        <w:rPr>
          <w:rFonts w:eastAsia="Trebuchet MS"/>
          <w:b/>
          <w:sz w:val="24"/>
          <w:szCs w:val="24"/>
          <w:lang w:val="pl-PL" w:eastAsia="pl-PL" w:bidi="pl-PL"/>
        </w:rPr>
        <w:t>ykonawcami, oraz informacje o wymaganiach technicznych i organizacyjnych sporządzania, wysyłania i odbierania korespondencji elektronicznej</w:t>
      </w:r>
    </w:p>
    <w:p w14:paraId="78FEDA1B" w14:textId="77777777" w:rsidR="00C41E33" w:rsidRPr="00F72B9E" w:rsidRDefault="00C41E33" w:rsidP="00DE01E6">
      <w:pPr>
        <w:numPr>
          <w:ilvl w:val="0"/>
          <w:numId w:val="26"/>
        </w:numPr>
        <w:suppressAutoHyphens/>
        <w:spacing w:line="276" w:lineRule="auto"/>
        <w:jc w:val="both"/>
      </w:pPr>
      <w:r w:rsidRPr="00F72B9E">
        <w:t>W postępowaniu o udzielenie zamówienia komunikacja między Zamawiającym a</w:t>
      </w:r>
      <w:r w:rsidR="00066040" w:rsidRPr="00F72B9E">
        <w:t> </w:t>
      </w:r>
      <w:r w:rsidRPr="00F72B9E">
        <w:t>Wykonawcami odbywa się drogą elektroniczną prz</w:t>
      </w:r>
      <w:r w:rsidR="00664C29" w:rsidRPr="00F72B9E">
        <w:t xml:space="preserve">y użyciu </w:t>
      </w:r>
      <w:proofErr w:type="spellStart"/>
      <w:r w:rsidR="00664C29" w:rsidRPr="00F72B9E">
        <w:t>miniPortalu</w:t>
      </w:r>
      <w:proofErr w:type="spellEnd"/>
      <w:r w:rsidR="00664C29" w:rsidRPr="00F72B9E">
        <w:t xml:space="preserve"> </w:t>
      </w:r>
      <w:hyperlink r:id="rId9" w:history="1">
        <w:r w:rsidR="00664C29" w:rsidRPr="00F72B9E">
          <w:t>https://miniportal.uzp.gov.pl</w:t>
        </w:r>
      </w:hyperlink>
      <w:r w:rsidR="00664C29" w:rsidRPr="00F72B9E">
        <w:t xml:space="preserve">, </w:t>
      </w:r>
      <w:proofErr w:type="spellStart"/>
      <w:r w:rsidRPr="00F72B9E">
        <w:t>ePUAPu</w:t>
      </w:r>
      <w:proofErr w:type="spellEnd"/>
      <w:r w:rsidRPr="00F72B9E">
        <w:t xml:space="preserve"> </w:t>
      </w:r>
      <w:hyperlink r:id="rId10" w:history="1">
        <w:r w:rsidRPr="00F72B9E">
          <w:t>https://epuap.gov.pl/wps/portal</w:t>
        </w:r>
      </w:hyperlink>
    </w:p>
    <w:p w14:paraId="64023D8F" w14:textId="77777777" w:rsidR="00C41E33" w:rsidRPr="00F72B9E" w:rsidRDefault="00C41E33" w:rsidP="00DE01E6">
      <w:pPr>
        <w:numPr>
          <w:ilvl w:val="0"/>
          <w:numId w:val="26"/>
        </w:numPr>
        <w:suppressAutoHyphens/>
        <w:spacing w:line="276" w:lineRule="auto"/>
        <w:jc w:val="both"/>
      </w:pPr>
      <w:r w:rsidRPr="00F72B9E">
        <w:t xml:space="preserve">Wykonawca zamierzający wziąć udział w postępowaniu o udzielenie zamówienia publicznego, musi posiadać konto na </w:t>
      </w:r>
      <w:proofErr w:type="spellStart"/>
      <w:r w:rsidRPr="00F72B9E">
        <w:t>ePUAP</w:t>
      </w:r>
      <w:proofErr w:type="spellEnd"/>
      <w:r w:rsidRPr="00F72B9E">
        <w:t xml:space="preserve">. Wykonawca posiadający konto na </w:t>
      </w:r>
      <w:proofErr w:type="spellStart"/>
      <w:r w:rsidRPr="00F72B9E">
        <w:t>ePUAP</w:t>
      </w:r>
      <w:proofErr w:type="spellEnd"/>
      <w:r w:rsidRPr="00F72B9E">
        <w:t xml:space="preserve"> ma dostęp do formularzy: złożenia, zmiany, wycofania oferty lub wniosku oraz do formularza do komunikacji.</w:t>
      </w:r>
    </w:p>
    <w:p w14:paraId="45008B9D" w14:textId="77777777" w:rsidR="00C41E33" w:rsidRPr="00F72B9E" w:rsidRDefault="00C41E33" w:rsidP="00DE01E6">
      <w:pPr>
        <w:numPr>
          <w:ilvl w:val="0"/>
          <w:numId w:val="26"/>
        </w:numPr>
        <w:suppressAutoHyphens/>
        <w:spacing w:line="276" w:lineRule="auto"/>
        <w:jc w:val="both"/>
      </w:pPr>
      <w:r w:rsidRPr="00F72B9E">
        <w:t>Wymagania techniczne i organizacyjne wysyłania i odbierania korespondencji elek</w:t>
      </w:r>
      <w:r w:rsidRPr="00F72B9E">
        <w:softHyphen/>
        <w:t>tronicznej przekazywanej przy ich użyciu, opisane zostały w Regulaminie korzy</w:t>
      </w:r>
      <w:r w:rsidRPr="00F72B9E">
        <w:softHyphen/>
        <w:t xml:space="preserve">stania z </w:t>
      </w:r>
      <w:proofErr w:type="spellStart"/>
      <w:r w:rsidRPr="00F72B9E">
        <w:t>miniPortalu</w:t>
      </w:r>
      <w:proofErr w:type="spellEnd"/>
      <w:r w:rsidRPr="00F72B9E">
        <w:t xml:space="preserve"> dostępnym pod adresem </w:t>
      </w:r>
      <w:r w:rsidR="00664C29" w:rsidRPr="00F72B9E">
        <w:t xml:space="preserve">https://miniportal.uzp.gov.pl/WarunkiUslugi </w:t>
      </w:r>
      <w:r w:rsidRPr="00F72B9E">
        <w:t xml:space="preserve">oraz Regulaminie </w:t>
      </w:r>
      <w:proofErr w:type="spellStart"/>
      <w:r w:rsidRPr="00F72B9E">
        <w:t>ePUAP</w:t>
      </w:r>
      <w:proofErr w:type="spellEnd"/>
      <w:r w:rsidRPr="00F72B9E">
        <w:t>.</w:t>
      </w:r>
      <w:r w:rsidR="00F71856" w:rsidRPr="00F72B9E">
        <w:t xml:space="preserve"> Instrukcja korzystania z systemu miniPortal znajduje się na niniejszym portalu.</w:t>
      </w:r>
    </w:p>
    <w:p w14:paraId="40F8D8C2" w14:textId="5FDF3286" w:rsidR="00C41E33" w:rsidRPr="00F72B9E" w:rsidRDefault="00C41E33" w:rsidP="00DE01E6">
      <w:pPr>
        <w:numPr>
          <w:ilvl w:val="0"/>
          <w:numId w:val="26"/>
        </w:numPr>
        <w:suppressAutoHyphens/>
        <w:spacing w:line="276" w:lineRule="auto"/>
        <w:jc w:val="both"/>
      </w:pPr>
      <w:r w:rsidRPr="00F72B9E">
        <w:t xml:space="preserve">Wykonawca przystępując do niniejszego postępowania o udzielenie zamówienia publicznego, akceptuje warunki korzystania z </w:t>
      </w:r>
      <w:proofErr w:type="spellStart"/>
      <w:r w:rsidRPr="00F72B9E">
        <w:t>miniPortalu</w:t>
      </w:r>
      <w:proofErr w:type="spellEnd"/>
      <w:r w:rsidRPr="00F72B9E">
        <w:t xml:space="preserve">, określone w Regulaminie </w:t>
      </w:r>
      <w:proofErr w:type="spellStart"/>
      <w:r w:rsidRPr="00F72B9E">
        <w:t>miniPortalu</w:t>
      </w:r>
      <w:proofErr w:type="spellEnd"/>
      <w:r w:rsidRPr="00F72B9E">
        <w:t xml:space="preserve"> oraz zobowiązuje się korzystając z </w:t>
      </w:r>
      <w:proofErr w:type="spellStart"/>
      <w:r w:rsidRPr="00F72B9E">
        <w:t>miniPortalu</w:t>
      </w:r>
      <w:proofErr w:type="spellEnd"/>
      <w:r w:rsidRPr="00F72B9E">
        <w:t xml:space="preserve"> przestrzegać po</w:t>
      </w:r>
      <w:r w:rsidRPr="00F72B9E">
        <w:softHyphen/>
        <w:t>stanowień tego regulaminu.</w:t>
      </w:r>
    </w:p>
    <w:p w14:paraId="25A05256" w14:textId="77777777" w:rsidR="00C41E33" w:rsidRPr="00F72B9E" w:rsidRDefault="00C41E33" w:rsidP="00DE01E6">
      <w:pPr>
        <w:numPr>
          <w:ilvl w:val="0"/>
          <w:numId w:val="26"/>
        </w:numPr>
        <w:suppressAutoHyphens/>
        <w:spacing w:line="276" w:lineRule="auto"/>
        <w:jc w:val="both"/>
      </w:pPr>
      <w:r w:rsidRPr="00F72B9E">
        <w:t>Maksymalny rozmiar plików przesyłanych za pośrednictwem dedykowanych formu</w:t>
      </w:r>
      <w:r w:rsidRPr="00F72B9E">
        <w:softHyphen/>
        <w:t>larzy do złożenia i wycofania ofer</w:t>
      </w:r>
      <w:r w:rsidR="00B83301" w:rsidRPr="00F72B9E">
        <w:t>ty oraz do komunikacji wynosi 1</w:t>
      </w:r>
      <w:r w:rsidRPr="00F72B9E">
        <w:t>0 MB.</w:t>
      </w:r>
    </w:p>
    <w:p w14:paraId="12836824" w14:textId="1BA1E399" w:rsidR="00C41E33" w:rsidRPr="00F72B9E" w:rsidRDefault="00C41E33" w:rsidP="00DE01E6">
      <w:pPr>
        <w:numPr>
          <w:ilvl w:val="0"/>
          <w:numId w:val="26"/>
        </w:numPr>
        <w:suppressAutoHyphens/>
        <w:spacing w:line="276" w:lineRule="auto"/>
        <w:jc w:val="both"/>
      </w:pPr>
      <w:r w:rsidRPr="00F72B9E">
        <w:t xml:space="preserve">Za datę przekazania oferty, oświadczenia, o którym mowa w art. 125 ust. 1 ustawy </w:t>
      </w:r>
      <w:proofErr w:type="spellStart"/>
      <w:r w:rsidRPr="00F72B9E">
        <w:t>Pzp</w:t>
      </w:r>
      <w:proofErr w:type="spellEnd"/>
      <w:r w:rsidRPr="00F72B9E">
        <w:t xml:space="preserve">, podmiotowych środków dowodowych, przedmiotowych środków dowodowych oraz innych informacji, oświadczeń lub dokumentów, przekazywanych w postępowaniu, przyjmuje się datę ich przekazania na </w:t>
      </w:r>
      <w:proofErr w:type="spellStart"/>
      <w:r w:rsidRPr="00F72B9E">
        <w:t>ePUAP</w:t>
      </w:r>
      <w:proofErr w:type="spellEnd"/>
      <w:r w:rsidRPr="00F72B9E">
        <w:t>.</w:t>
      </w:r>
    </w:p>
    <w:p w14:paraId="563ED7B6" w14:textId="77777777" w:rsidR="00C41E33" w:rsidRPr="00F72B9E" w:rsidRDefault="00C41E33" w:rsidP="00DE01E6">
      <w:pPr>
        <w:numPr>
          <w:ilvl w:val="0"/>
          <w:numId w:val="26"/>
        </w:numPr>
        <w:suppressAutoHyphens/>
        <w:spacing w:line="276" w:lineRule="auto"/>
        <w:jc w:val="both"/>
      </w:pPr>
      <w:r w:rsidRPr="00F72B9E">
        <w:t>W postępowaniu o udzielenie zamówienia korespondencja (inna niż oferta Wykonawcy i załączniki do oferty) odbywa się elektronicznie za pośrednic</w:t>
      </w:r>
      <w:r w:rsidRPr="00F72B9E">
        <w:softHyphen/>
        <w:t xml:space="preserve">twem dedykowanego formularza dostępnego na </w:t>
      </w:r>
      <w:proofErr w:type="spellStart"/>
      <w:r w:rsidRPr="00F72B9E">
        <w:t>ePUAP</w:t>
      </w:r>
      <w:proofErr w:type="spellEnd"/>
      <w:r w:rsidRPr="00F72B9E">
        <w:t xml:space="preserve">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r w:rsidR="00B567DA" w:rsidRPr="00F72B9E">
        <w:t xml:space="preserve"> </w:t>
      </w:r>
    </w:p>
    <w:p w14:paraId="43E64885" w14:textId="77777777" w:rsidR="00E2484A" w:rsidRPr="00F72B9E" w:rsidRDefault="00B567DA" w:rsidP="00DE01E6">
      <w:pPr>
        <w:numPr>
          <w:ilvl w:val="0"/>
          <w:numId w:val="26"/>
        </w:numPr>
        <w:suppressAutoHyphens/>
        <w:spacing w:line="276" w:lineRule="auto"/>
        <w:jc w:val="both"/>
      </w:pPr>
      <w:r w:rsidRPr="008852DC">
        <w:t xml:space="preserve">Przekazanie korespondencji w sposób opisany w </w:t>
      </w:r>
      <w:r w:rsidR="00DD607E" w:rsidRPr="008852DC">
        <w:t>ust</w:t>
      </w:r>
      <w:r w:rsidR="00664C29" w:rsidRPr="008852DC">
        <w:t>. 7</w:t>
      </w:r>
      <w:r w:rsidRPr="008852DC">
        <w:t xml:space="preserve"> wymaga obowiązkowego poinformowania Zamawiającego o przekazaniu wiadomości na adres e-mail wskazany w rozdziale I „Zamawiający” (niedopełnienie tego obowiązku </w:t>
      </w:r>
      <w:r w:rsidR="00567E33" w:rsidRPr="008852DC">
        <w:t xml:space="preserve">może być </w:t>
      </w:r>
      <w:r w:rsidRPr="008852DC">
        <w:t>uznane jako nieskuteczne przekazanie dokumentów).</w:t>
      </w:r>
      <w:r w:rsidR="00664C29" w:rsidRPr="008852DC">
        <w:t xml:space="preserve"> </w:t>
      </w:r>
      <w:r w:rsidR="00C41E33" w:rsidRPr="008852DC">
        <w:t>Zamawiający może również komunikować się z Wykonawcami za pomocą poczty elektronicznej, e</w:t>
      </w:r>
      <w:r w:rsidR="00664C29" w:rsidRPr="008852DC">
        <w:t>-</w:t>
      </w:r>
      <w:r w:rsidR="00C41E33" w:rsidRPr="008852DC">
        <w:t>mail</w:t>
      </w:r>
      <w:r w:rsidRPr="008852DC">
        <w:t xml:space="preserve"> wskazanym w </w:t>
      </w:r>
      <w:r w:rsidR="00C2656E" w:rsidRPr="008852DC">
        <w:t xml:space="preserve">Rozdziale </w:t>
      </w:r>
      <w:r w:rsidRPr="008852DC">
        <w:t>I – „Zamawiającego” i „Prowadzącego postępowanie”</w:t>
      </w:r>
      <w:r w:rsidR="00C2656E" w:rsidRPr="008852DC">
        <w:t>.</w:t>
      </w:r>
    </w:p>
    <w:p w14:paraId="7478E344" w14:textId="140FC5FD" w:rsidR="00C41E33" w:rsidRPr="00F72B9E" w:rsidRDefault="00C41E33" w:rsidP="00DE01E6">
      <w:pPr>
        <w:numPr>
          <w:ilvl w:val="0"/>
          <w:numId w:val="26"/>
        </w:numPr>
        <w:suppressAutoHyphens/>
        <w:spacing w:line="276" w:lineRule="auto"/>
        <w:jc w:val="both"/>
      </w:pPr>
      <w:r w:rsidRPr="00F72B9E">
        <w:t>Dokumenty elektroniczne, oświadczenia lub elektroniczne kopie dokumentów lub oświadczeń składane są przez Wykonawcę za pośrednictwem Formularza do ko</w:t>
      </w:r>
      <w:r w:rsidRPr="00F72B9E">
        <w:softHyphen/>
        <w:t>munikacji jako załączniki. Zamawiający dopuszcza również możliwość składania dokumentów elektronicznych, oświadczeń lub elektronicznych kopii dokumentów lub oświadczeń za pomocą poczty elektronicznej, na adres e</w:t>
      </w:r>
      <w:r w:rsidR="00664C29" w:rsidRPr="00F72B9E">
        <w:t>-</w:t>
      </w:r>
      <w:r w:rsidRPr="00F72B9E">
        <w:t>mail</w:t>
      </w:r>
      <w:r w:rsidR="00CE507A" w:rsidRPr="00F72B9E">
        <w:t xml:space="preserve"> wskazany w </w:t>
      </w:r>
      <w:r w:rsidR="00DD607E" w:rsidRPr="00F72B9E">
        <w:t>ust</w:t>
      </w:r>
      <w:r w:rsidR="00CE507A" w:rsidRPr="00F72B9E">
        <w:t xml:space="preserve">. 8. </w:t>
      </w:r>
      <w:r w:rsidRPr="00F72B9E">
        <w:t>Sposób sporządzenia dokumentów elektronicznych,</w:t>
      </w:r>
      <w:r w:rsidR="00664C29" w:rsidRPr="00F72B9E">
        <w:t xml:space="preserve"> </w:t>
      </w:r>
      <w:r w:rsidRPr="00F72B9E">
        <w:t>oświadczeń lub elektronicznych kopii dokumentów lub oświadczeń musi być zgody z wymaganiami określonymi w</w:t>
      </w:r>
      <w:r w:rsidR="00F72B9E">
        <w:t> </w:t>
      </w:r>
      <w:r w:rsidRPr="00F72B9E">
        <w:t>rozporządzeniu Prezesa Rady Ministrów z dnia</w:t>
      </w:r>
      <w:r w:rsidR="00CE507A" w:rsidRPr="00F72B9E">
        <w:t xml:space="preserve"> </w:t>
      </w:r>
      <w:r w:rsidR="00C4790D" w:rsidRPr="00F72B9E">
        <w:t xml:space="preserve"> 31 grudnia 2020 r.</w:t>
      </w:r>
      <w:r w:rsidR="00C4790D" w:rsidRPr="008852DC">
        <w:t xml:space="preserve"> </w:t>
      </w:r>
      <w:r w:rsidR="00C4790D" w:rsidRPr="00F72B9E">
        <w:t>w sprawie sposobu sporządzania i przekazywania informacji oraz wymagań technicznych dla dokumentów elektronicznych oraz środków komunikacji elektronicznej w</w:t>
      </w:r>
      <w:r w:rsidR="00F72B9E">
        <w:t> </w:t>
      </w:r>
      <w:r w:rsidR="00C4790D" w:rsidRPr="00F72B9E">
        <w:t>postępowaniu o udzielenie zamówienia publicznego lub konkursie.</w:t>
      </w:r>
    </w:p>
    <w:p w14:paraId="5CB39672" w14:textId="2DA829C9" w:rsidR="00CE507A" w:rsidRPr="008852DC" w:rsidRDefault="00C41E33" w:rsidP="00DE01E6">
      <w:pPr>
        <w:numPr>
          <w:ilvl w:val="0"/>
          <w:numId w:val="26"/>
        </w:numPr>
        <w:suppressAutoHyphens/>
        <w:spacing w:line="276" w:lineRule="auto"/>
        <w:jc w:val="both"/>
      </w:pPr>
      <w:r w:rsidRPr="008852DC">
        <w:t>Zamawiający</w:t>
      </w:r>
      <w:r w:rsidR="00CE507A" w:rsidRPr="008852DC">
        <w:t xml:space="preserve"> </w:t>
      </w:r>
      <w:r w:rsidRPr="008852DC">
        <w:t>nie przewiduje sposobu komunikowania się z Wykonawcami w inny sposób niż przy użyciu środków komunikacji elektronicznej, wskaza</w:t>
      </w:r>
      <w:r w:rsidRPr="008852DC">
        <w:softHyphen/>
        <w:t>nych w SWZ.</w:t>
      </w:r>
    </w:p>
    <w:p w14:paraId="709F7F3C" w14:textId="04ED76EA" w:rsidR="007B62F4" w:rsidRDefault="009D3370" w:rsidP="00DE01E6">
      <w:pPr>
        <w:numPr>
          <w:ilvl w:val="0"/>
          <w:numId w:val="26"/>
        </w:numPr>
        <w:suppressAutoHyphens/>
        <w:spacing w:line="276" w:lineRule="auto"/>
        <w:jc w:val="both"/>
      </w:pPr>
      <w:r w:rsidRPr="008852DC">
        <w:t xml:space="preserve"> </w:t>
      </w:r>
      <w:r w:rsidR="00CE5B34" w:rsidRPr="008852DC">
        <w:t>Postępowanie o udzielenie zamówienia prowadzi się w języku polskim.</w:t>
      </w:r>
    </w:p>
    <w:p w14:paraId="31E10940" w14:textId="24F7A99B" w:rsidR="00CE5B34" w:rsidRPr="008852DC" w:rsidRDefault="00CE5B34" w:rsidP="00ED6F7A">
      <w:pPr>
        <w:pStyle w:val="Bezodstpw"/>
        <w:spacing w:line="276" w:lineRule="auto"/>
        <w:ind w:left="567" w:hanging="567"/>
        <w:jc w:val="both"/>
      </w:pPr>
    </w:p>
    <w:p w14:paraId="212C97D2" w14:textId="77777777" w:rsidR="00CE5B34" w:rsidRPr="008852DC" w:rsidRDefault="00CE507A" w:rsidP="00ED6F7A">
      <w:pPr>
        <w:pStyle w:val="Tekstpodstawowy"/>
        <w:shd w:val="clear" w:color="auto" w:fill="BFBFBF"/>
        <w:spacing w:line="276" w:lineRule="auto"/>
        <w:ind w:left="360" w:hanging="360"/>
        <w:jc w:val="left"/>
        <w:rPr>
          <w:rFonts w:ascii="Times New Roman" w:hAnsi="Times New Roman"/>
          <w:b/>
          <w:bCs/>
          <w:smallCaps w:val="0"/>
          <w:sz w:val="24"/>
          <w:szCs w:val="24"/>
        </w:rPr>
      </w:pPr>
      <w:r w:rsidRPr="008852DC">
        <w:rPr>
          <w:rFonts w:ascii="Times New Roman" w:hAnsi="Times New Roman"/>
          <w:b/>
          <w:bCs/>
          <w:smallCaps w:val="0"/>
          <w:sz w:val="24"/>
          <w:szCs w:val="24"/>
          <w:lang w:val="pl-PL"/>
        </w:rPr>
        <w:t>X.</w:t>
      </w:r>
      <w:r w:rsidRPr="008852DC">
        <w:rPr>
          <w:rFonts w:ascii="Times New Roman" w:hAnsi="Times New Roman"/>
          <w:b/>
          <w:bCs/>
          <w:smallCaps w:val="0"/>
          <w:sz w:val="24"/>
          <w:szCs w:val="24"/>
          <w:lang w:val="pl-PL"/>
        </w:rPr>
        <w:tab/>
      </w:r>
      <w:r w:rsidR="00CE5B34" w:rsidRPr="008852DC">
        <w:rPr>
          <w:rFonts w:ascii="Times New Roman" w:hAnsi="Times New Roman"/>
          <w:b/>
          <w:bCs/>
          <w:smallCaps w:val="0"/>
          <w:sz w:val="24"/>
          <w:szCs w:val="24"/>
        </w:rPr>
        <w:tab/>
      </w:r>
      <w:r w:rsidR="00664C29" w:rsidRPr="008852DC">
        <w:rPr>
          <w:rFonts w:ascii="Times New Roman" w:hAnsi="Times New Roman"/>
          <w:b/>
          <w:bCs/>
          <w:smallCaps w:val="0"/>
          <w:sz w:val="24"/>
          <w:szCs w:val="24"/>
          <w:lang w:val="pl-PL"/>
        </w:rPr>
        <w:t xml:space="preserve">Osoby uprawnione do </w:t>
      </w:r>
      <w:r w:rsidR="00CE5B34" w:rsidRPr="008852DC">
        <w:rPr>
          <w:rFonts w:ascii="Times New Roman" w:hAnsi="Times New Roman"/>
          <w:b/>
          <w:bCs/>
          <w:smallCaps w:val="0"/>
          <w:sz w:val="24"/>
          <w:szCs w:val="24"/>
        </w:rPr>
        <w:t>porozumiewania się z Wykonawcami.</w:t>
      </w:r>
    </w:p>
    <w:p w14:paraId="46C91646" w14:textId="7F872C8A" w:rsidR="00C01C57" w:rsidRPr="008852DC" w:rsidRDefault="00C2656E" w:rsidP="00F72B9E">
      <w:pPr>
        <w:spacing w:line="276" w:lineRule="auto"/>
        <w:ind w:left="360"/>
        <w:jc w:val="both"/>
      </w:pPr>
      <w:r w:rsidRPr="008852DC">
        <w:t xml:space="preserve">Osobami uprawnionymi do porozumiewania się z Wykonawcami w sprawach dotyczących niniejszego postępowania </w:t>
      </w:r>
      <w:r w:rsidR="00A51595" w:rsidRPr="008852DC">
        <w:t xml:space="preserve">są: </w:t>
      </w:r>
      <w:r w:rsidR="001F35C6" w:rsidRPr="008852DC">
        <w:t>Tomasz Lipski</w:t>
      </w:r>
      <w:r w:rsidR="00A51595" w:rsidRPr="008852DC">
        <w:t xml:space="preserve">, tel. </w:t>
      </w:r>
      <w:r w:rsidR="001F35C6" w:rsidRPr="008852DC">
        <w:t>790203479</w:t>
      </w:r>
      <w:r w:rsidR="00A51595" w:rsidRPr="008852DC">
        <w:t xml:space="preserve">, e-mail: </w:t>
      </w:r>
      <w:hyperlink r:id="rId11" w:history="1">
        <w:r w:rsidR="001F35C6" w:rsidRPr="008852DC">
          <w:rPr>
            <w:rStyle w:val="Hipercze"/>
            <w:color w:val="auto"/>
            <w:u w:val="none"/>
          </w:rPr>
          <w:t>tomasz.lipski@lubasz.pl</w:t>
        </w:r>
      </w:hyperlink>
      <w:r w:rsidR="00676E2B" w:rsidRPr="008852DC">
        <w:t xml:space="preserve"> </w:t>
      </w:r>
      <w:r w:rsidR="00A51595" w:rsidRPr="008852DC">
        <w:t>oraz</w:t>
      </w:r>
      <w:r w:rsidRPr="008852DC">
        <w:t xml:space="preserve"> Andrzej Łusiew</w:t>
      </w:r>
      <w:r w:rsidR="001B209F" w:rsidRPr="008852DC">
        <w:t>i</w:t>
      </w:r>
      <w:r w:rsidRPr="008852DC">
        <w:t xml:space="preserve">cz, tel.: 790203814, </w:t>
      </w:r>
      <w:r w:rsidR="00A51595" w:rsidRPr="008852DC">
        <w:t xml:space="preserve">e-mail: </w:t>
      </w:r>
      <w:hyperlink r:id="rId12" w:history="1">
        <w:r w:rsidR="001B209F" w:rsidRPr="008852DC">
          <w:rPr>
            <w:rStyle w:val="Hipercze"/>
            <w:color w:val="auto"/>
            <w:u w:val="none"/>
          </w:rPr>
          <w:t>andrzej.lusiewicz@lubasz.pl</w:t>
        </w:r>
      </w:hyperlink>
      <w:r w:rsidR="001F35C6" w:rsidRPr="008852DC">
        <w:t>, w</w:t>
      </w:r>
      <w:r w:rsidR="007B62F4">
        <w:t> </w:t>
      </w:r>
      <w:r w:rsidRPr="008852DC">
        <w:t>poniedział</w:t>
      </w:r>
      <w:r w:rsidR="001F35C6" w:rsidRPr="008852DC">
        <w:t>ek od 8.00 do 17.00, od wtorku do czwartku w</w:t>
      </w:r>
      <w:r w:rsidR="00866CB6">
        <w:t> </w:t>
      </w:r>
      <w:r w:rsidR="001F35C6" w:rsidRPr="008852DC">
        <w:t xml:space="preserve">godz. 7.30 – 15.30, w </w:t>
      </w:r>
      <w:r w:rsidRPr="008852DC">
        <w:t>piąt</w:t>
      </w:r>
      <w:r w:rsidR="001F35C6" w:rsidRPr="008852DC">
        <w:t>ek w</w:t>
      </w:r>
      <w:r w:rsidR="007B62F4">
        <w:t> </w:t>
      </w:r>
      <w:r w:rsidR="001F35C6" w:rsidRPr="008852DC">
        <w:t>godzinach 7:30 do 14</w:t>
      </w:r>
      <w:r w:rsidRPr="008852DC">
        <w:t>:30</w:t>
      </w:r>
      <w:r w:rsidR="001033A8" w:rsidRPr="008852DC">
        <w:t>.</w:t>
      </w:r>
    </w:p>
    <w:p w14:paraId="2B68641B" w14:textId="77777777" w:rsidR="00C15FA3" w:rsidRPr="008852DC" w:rsidRDefault="00C15FA3" w:rsidP="00C15FA3">
      <w:pPr>
        <w:spacing w:line="276" w:lineRule="auto"/>
        <w:jc w:val="both"/>
      </w:pPr>
    </w:p>
    <w:p w14:paraId="5ED53021" w14:textId="77777777" w:rsidR="00CE5B34" w:rsidRPr="008852DC" w:rsidRDefault="00696A41" w:rsidP="00ED6F7A">
      <w:pPr>
        <w:pStyle w:val="Nagwek4"/>
        <w:shd w:val="clear" w:color="auto" w:fill="BFBFBF"/>
        <w:tabs>
          <w:tab w:val="num" w:pos="360"/>
        </w:tabs>
        <w:spacing w:before="0" w:after="0" w:line="276" w:lineRule="auto"/>
        <w:ind w:left="360" w:hanging="360"/>
        <w:rPr>
          <w:rFonts w:ascii="Times New Roman" w:hAnsi="Times New Roman"/>
          <w:sz w:val="24"/>
          <w:szCs w:val="24"/>
        </w:rPr>
      </w:pPr>
      <w:r w:rsidRPr="008852DC">
        <w:rPr>
          <w:rFonts w:ascii="Times New Roman" w:hAnsi="Times New Roman"/>
          <w:sz w:val="24"/>
          <w:szCs w:val="24"/>
          <w:lang w:val="pl-PL"/>
        </w:rPr>
        <w:t>X</w:t>
      </w:r>
      <w:r w:rsidR="00C01C57" w:rsidRPr="008852DC">
        <w:rPr>
          <w:rFonts w:ascii="Times New Roman" w:hAnsi="Times New Roman"/>
          <w:sz w:val="24"/>
          <w:szCs w:val="24"/>
          <w:lang w:val="pl-PL"/>
        </w:rPr>
        <w:t>I</w:t>
      </w:r>
      <w:r w:rsidR="00CE5B34" w:rsidRPr="008852DC">
        <w:rPr>
          <w:rFonts w:ascii="Times New Roman" w:hAnsi="Times New Roman"/>
          <w:sz w:val="24"/>
          <w:szCs w:val="24"/>
        </w:rPr>
        <w:t>.</w:t>
      </w:r>
      <w:r w:rsidR="00CE5B34" w:rsidRPr="008852DC">
        <w:rPr>
          <w:rFonts w:ascii="Times New Roman" w:hAnsi="Times New Roman"/>
          <w:sz w:val="24"/>
          <w:szCs w:val="24"/>
        </w:rPr>
        <w:tab/>
        <w:t>Termin związania z ofertą.</w:t>
      </w:r>
    </w:p>
    <w:p w14:paraId="33A45767" w14:textId="251EA6E3" w:rsidR="00696A41" w:rsidRPr="00866CB6" w:rsidRDefault="00696A41" w:rsidP="00DE01E6">
      <w:pPr>
        <w:numPr>
          <w:ilvl w:val="0"/>
          <w:numId w:val="27"/>
        </w:numPr>
        <w:suppressAutoHyphens/>
        <w:spacing w:line="276" w:lineRule="auto"/>
        <w:jc w:val="both"/>
      </w:pPr>
      <w:r w:rsidRPr="00866CB6">
        <w:t>Wykonawca jest związany ofertą od dnia upływu terminu składania ofert</w:t>
      </w:r>
      <w:r w:rsidR="000A1435" w:rsidRPr="00866CB6">
        <w:t xml:space="preserve"> przez okres 30 dni</w:t>
      </w:r>
      <w:r w:rsidRPr="00866CB6">
        <w:t>.</w:t>
      </w:r>
    </w:p>
    <w:p w14:paraId="42B9D619" w14:textId="50A1FEBD" w:rsidR="00696A41" w:rsidRPr="00866CB6" w:rsidRDefault="00696A41" w:rsidP="00DE01E6">
      <w:pPr>
        <w:numPr>
          <w:ilvl w:val="0"/>
          <w:numId w:val="27"/>
        </w:numPr>
        <w:suppressAutoHyphens/>
        <w:spacing w:line="276" w:lineRule="auto"/>
        <w:jc w:val="both"/>
      </w:pPr>
      <w:r w:rsidRPr="00866CB6">
        <w:t xml:space="preserve">W przypadku gdy wybór najkorzystniejszej oferty nie nastąpi przed upływem terminu związania oferta określonego w SWZ, Zamawiający przed upływem terminu </w:t>
      </w:r>
      <w:r w:rsidR="00664C29" w:rsidRPr="00866CB6">
        <w:t>związania</w:t>
      </w:r>
      <w:r w:rsidRPr="00866CB6">
        <w:t xml:space="preserve"> ofert</w:t>
      </w:r>
      <w:r w:rsidR="00664C29" w:rsidRPr="00866CB6">
        <w:t>ą</w:t>
      </w:r>
      <w:r w:rsidRPr="00866CB6">
        <w:t xml:space="preserve"> zwraca się jednokrotnie do Wykonawców o wyrażenie zgody na przedłużenie tego terminu o wskazywany przez niego okres, nie dłuższy niż 30 dni.</w:t>
      </w:r>
    </w:p>
    <w:p w14:paraId="6E574217" w14:textId="554CFB89" w:rsidR="00CE5B34" w:rsidRPr="00866CB6" w:rsidRDefault="00696A41" w:rsidP="00DE01E6">
      <w:pPr>
        <w:numPr>
          <w:ilvl w:val="0"/>
          <w:numId w:val="27"/>
        </w:numPr>
        <w:suppressAutoHyphens/>
        <w:spacing w:line="276" w:lineRule="auto"/>
        <w:jc w:val="both"/>
      </w:pPr>
      <w:r w:rsidRPr="00866CB6">
        <w:t>Przedłużenie terminu związania ofertą, o którym mowa w ust. 2, wymaga złożenia przez Wykonawcę pisemnego oświadczenia o wyrażeniu zgody na przedłużenie terminu związania ofertą.</w:t>
      </w:r>
    </w:p>
    <w:p w14:paraId="248F515C" w14:textId="77777777" w:rsidR="00C01C57" w:rsidRPr="008852DC" w:rsidRDefault="00C01C57" w:rsidP="00ED6F7A">
      <w:pPr>
        <w:spacing w:line="276" w:lineRule="auto"/>
        <w:rPr>
          <w:lang w:val="x-none" w:eastAsia="x-none"/>
        </w:rPr>
      </w:pPr>
    </w:p>
    <w:p w14:paraId="29310A91" w14:textId="77777777" w:rsidR="00F135ED" w:rsidRPr="008852DC" w:rsidRDefault="00F52E72" w:rsidP="00ED6F7A">
      <w:pPr>
        <w:shd w:val="clear" w:color="auto" w:fill="BFBFBF"/>
        <w:tabs>
          <w:tab w:val="num" w:pos="360"/>
        </w:tabs>
        <w:spacing w:line="276" w:lineRule="auto"/>
        <w:ind w:left="360" w:hanging="360"/>
        <w:rPr>
          <w:b/>
        </w:rPr>
      </w:pPr>
      <w:r w:rsidRPr="008852DC">
        <w:rPr>
          <w:b/>
        </w:rPr>
        <w:t>X</w:t>
      </w:r>
      <w:r w:rsidR="00C01C57" w:rsidRPr="008852DC">
        <w:rPr>
          <w:b/>
        </w:rPr>
        <w:t>II</w:t>
      </w:r>
      <w:r w:rsidRPr="008852DC">
        <w:rPr>
          <w:b/>
        </w:rPr>
        <w:t>.</w:t>
      </w:r>
      <w:r w:rsidRPr="008852DC">
        <w:rPr>
          <w:b/>
        </w:rPr>
        <w:tab/>
      </w:r>
      <w:r w:rsidR="00C01C57" w:rsidRPr="008852DC">
        <w:rPr>
          <w:b/>
        </w:rPr>
        <w:t xml:space="preserve"> </w:t>
      </w:r>
      <w:r w:rsidR="00CE5B34" w:rsidRPr="008852DC">
        <w:rPr>
          <w:b/>
        </w:rPr>
        <w:t>Wymagania dotyczące wniesienia wadium</w:t>
      </w:r>
      <w:r w:rsidR="000A1435" w:rsidRPr="008852DC">
        <w:rPr>
          <w:b/>
        </w:rPr>
        <w:t>.</w:t>
      </w:r>
    </w:p>
    <w:p w14:paraId="596F35D7" w14:textId="40F69311" w:rsidR="008F6BF1" w:rsidRPr="00465E2A" w:rsidRDefault="008F6BF1" w:rsidP="00DE01E6">
      <w:pPr>
        <w:numPr>
          <w:ilvl w:val="0"/>
          <w:numId w:val="28"/>
        </w:numPr>
        <w:suppressAutoHyphens/>
        <w:spacing w:line="276" w:lineRule="auto"/>
        <w:jc w:val="both"/>
      </w:pPr>
      <w:r w:rsidRPr="00364569">
        <w:t xml:space="preserve">Oferta musi być zabezpieczona wadium w wysokości: </w:t>
      </w:r>
      <w:r w:rsidR="00364569" w:rsidRPr="00465E2A">
        <w:rPr>
          <w:b/>
        </w:rPr>
        <w:t>2</w:t>
      </w:r>
      <w:r w:rsidR="001B209F" w:rsidRPr="00465E2A">
        <w:rPr>
          <w:b/>
        </w:rPr>
        <w:t>.</w:t>
      </w:r>
      <w:r w:rsidR="00364569" w:rsidRPr="00465E2A">
        <w:rPr>
          <w:b/>
        </w:rPr>
        <w:t>0</w:t>
      </w:r>
      <w:r w:rsidRPr="00465E2A">
        <w:rPr>
          <w:b/>
        </w:rPr>
        <w:t xml:space="preserve">00,00 PLN (słownie: </w:t>
      </w:r>
      <w:r w:rsidR="00364569" w:rsidRPr="00465E2A">
        <w:rPr>
          <w:b/>
        </w:rPr>
        <w:t>dwa tysiące</w:t>
      </w:r>
      <w:r w:rsidRPr="00465E2A">
        <w:rPr>
          <w:b/>
        </w:rPr>
        <w:t xml:space="preserve"> złotych 00/100)</w:t>
      </w:r>
      <w:r w:rsidRPr="00465E2A">
        <w:t>.</w:t>
      </w:r>
    </w:p>
    <w:p w14:paraId="1A7158CB" w14:textId="334AF438" w:rsidR="008F6BF1" w:rsidRPr="008852DC" w:rsidRDefault="008F6BF1" w:rsidP="00DE01E6">
      <w:pPr>
        <w:numPr>
          <w:ilvl w:val="0"/>
          <w:numId w:val="28"/>
        </w:numPr>
        <w:suppressAutoHyphens/>
        <w:spacing w:line="276" w:lineRule="auto"/>
        <w:jc w:val="both"/>
      </w:pPr>
      <w:r w:rsidRPr="008852DC">
        <w:t>Wadium należy wnieść przed upływem terminu składania ofert i utrzymać nieprzerwanie do dnia upływu terminu związania ofertą, z wyjątkiem przypadków, o</w:t>
      </w:r>
      <w:r w:rsidR="007B62F4">
        <w:t> </w:t>
      </w:r>
      <w:r w:rsidRPr="008852DC">
        <w:t xml:space="preserve">których mowa w art. 98 ust. 1 pkt 2 i 3 oraz ust. 2 ustawy </w:t>
      </w:r>
      <w:proofErr w:type="spellStart"/>
      <w:r w:rsidRPr="008852DC">
        <w:t>Pzp</w:t>
      </w:r>
      <w:proofErr w:type="spellEnd"/>
      <w:r w:rsidRPr="008852DC">
        <w:t>.</w:t>
      </w:r>
    </w:p>
    <w:p w14:paraId="09681581" w14:textId="7A5B5730" w:rsidR="008F6BF1" w:rsidRPr="008852DC" w:rsidRDefault="008F6BF1" w:rsidP="00DE01E6">
      <w:pPr>
        <w:numPr>
          <w:ilvl w:val="0"/>
          <w:numId w:val="28"/>
        </w:numPr>
        <w:suppressAutoHyphens/>
        <w:spacing w:line="276" w:lineRule="auto"/>
        <w:jc w:val="both"/>
      </w:pPr>
      <w:r w:rsidRPr="008852DC">
        <w:t>Przedłużenie terminu związania ofertą jest dopuszczalne tylko z jednoczesnym przedłużeniem okresu ważności wadium albo, jeżeli nie jest to możliwe, z</w:t>
      </w:r>
      <w:r w:rsidR="007B62F4">
        <w:t> </w:t>
      </w:r>
      <w:r w:rsidRPr="008852DC">
        <w:t>wniesieniem nowego wadium na przedłużony okres związania ofertą.</w:t>
      </w:r>
    </w:p>
    <w:p w14:paraId="790D9A5A" w14:textId="614779AA" w:rsidR="008F6BF1" w:rsidRPr="008852DC" w:rsidRDefault="008F6BF1" w:rsidP="00DE01E6">
      <w:pPr>
        <w:numPr>
          <w:ilvl w:val="0"/>
          <w:numId w:val="28"/>
        </w:numPr>
        <w:suppressAutoHyphens/>
        <w:spacing w:line="276" w:lineRule="auto"/>
        <w:jc w:val="both"/>
      </w:pPr>
      <w:r w:rsidRPr="008852DC">
        <w:t>Wadium może być wniesione w jednej lub kilku następujących formach:</w:t>
      </w:r>
    </w:p>
    <w:p w14:paraId="19E75A25" w14:textId="5EC798E8" w:rsidR="008F6BF1" w:rsidRPr="008852DC" w:rsidRDefault="008F6BF1" w:rsidP="00DE01E6">
      <w:pPr>
        <w:numPr>
          <w:ilvl w:val="2"/>
          <w:numId w:val="29"/>
        </w:numPr>
        <w:autoSpaceDE w:val="0"/>
        <w:spacing w:line="276" w:lineRule="auto"/>
        <w:ind w:left="1208" w:hanging="357"/>
        <w:jc w:val="both"/>
      </w:pPr>
      <w:r w:rsidRPr="008852DC">
        <w:t xml:space="preserve">pieniądzu - przelewem na konto zamawiającego </w:t>
      </w:r>
      <w:r w:rsidR="00D9171D" w:rsidRPr="008852DC">
        <w:t xml:space="preserve">n nr: </w:t>
      </w:r>
      <w:r w:rsidRPr="008852DC">
        <w:t>89 8951 0009 1300 2176 2000 0040</w:t>
      </w:r>
      <w:r w:rsidR="00D9171D" w:rsidRPr="008852DC">
        <w:t>, prowadzone przez</w:t>
      </w:r>
      <w:r w:rsidRPr="008852DC">
        <w:t xml:space="preserve"> Bank Spółdzielczy Czarnków /O Lubasz,</w:t>
      </w:r>
    </w:p>
    <w:p w14:paraId="5B7A0333" w14:textId="5C8099C2" w:rsidR="008F6BF1" w:rsidRPr="008852DC" w:rsidRDefault="008F6BF1" w:rsidP="00DE01E6">
      <w:pPr>
        <w:numPr>
          <w:ilvl w:val="2"/>
          <w:numId w:val="29"/>
        </w:numPr>
        <w:autoSpaceDE w:val="0"/>
        <w:spacing w:line="276" w:lineRule="auto"/>
        <w:ind w:left="1208" w:hanging="357"/>
        <w:jc w:val="both"/>
      </w:pPr>
      <w:r w:rsidRPr="008852DC">
        <w:t>gwarancjach bankowych,</w:t>
      </w:r>
    </w:p>
    <w:p w14:paraId="72D9997C" w14:textId="616CA716" w:rsidR="008F6BF1" w:rsidRPr="008852DC" w:rsidRDefault="008F6BF1" w:rsidP="00DE01E6">
      <w:pPr>
        <w:numPr>
          <w:ilvl w:val="2"/>
          <w:numId w:val="29"/>
        </w:numPr>
        <w:autoSpaceDE w:val="0"/>
        <w:spacing w:line="276" w:lineRule="auto"/>
        <w:ind w:left="1208" w:hanging="357"/>
        <w:jc w:val="both"/>
      </w:pPr>
      <w:r w:rsidRPr="008852DC">
        <w:t>gwarancjach ubezpieczeniowych,</w:t>
      </w:r>
    </w:p>
    <w:p w14:paraId="20E221B6" w14:textId="7627B71D" w:rsidR="008F6BF1" w:rsidRPr="008852DC" w:rsidRDefault="008F6BF1" w:rsidP="00DE01E6">
      <w:pPr>
        <w:numPr>
          <w:ilvl w:val="2"/>
          <w:numId w:val="29"/>
        </w:numPr>
        <w:autoSpaceDE w:val="0"/>
        <w:spacing w:line="276" w:lineRule="auto"/>
        <w:ind w:left="1208" w:hanging="357"/>
        <w:jc w:val="both"/>
      </w:pPr>
      <w:r w:rsidRPr="008852DC">
        <w:t>poręczeniach udzielanych przez podmioty, o których mowa w art. 6b ust. 5 pkt 2 ustawy z dnia 9 listopada 2000 r. o utworzeniu Polskiej Agencji Rozwoju Przedsiębiorczości (Dz. U. z</w:t>
      </w:r>
      <w:r w:rsidR="00D9171D" w:rsidRPr="008852DC">
        <w:t xml:space="preserve"> 2020 r. poz. 299</w:t>
      </w:r>
      <w:r w:rsidRPr="008852DC">
        <w:t>).</w:t>
      </w:r>
    </w:p>
    <w:p w14:paraId="1E33F9BE" w14:textId="49CCC1EE" w:rsidR="008F6BF1" w:rsidRPr="008852DC" w:rsidRDefault="008F6BF1" w:rsidP="00DE01E6">
      <w:pPr>
        <w:numPr>
          <w:ilvl w:val="0"/>
          <w:numId w:val="28"/>
        </w:numPr>
        <w:suppressAutoHyphens/>
        <w:spacing w:line="276" w:lineRule="auto"/>
        <w:jc w:val="both"/>
      </w:pPr>
      <w:r w:rsidRPr="008852DC">
        <w:t>W przypadku wnoszenia wadium przelewem na rachunek bankowy, o jego wniesieniu w</w:t>
      </w:r>
      <w:r w:rsidR="007B62F4">
        <w:t> </w:t>
      </w:r>
      <w:r w:rsidRPr="008852DC">
        <w:t>terminie decydować będzie data i godzina wpływu środków na rachunek bankowy Zamawiającego. Zaleca się dołączenie kopii dokumentu przelewu do oferty, celem potwierdzenia tej formy wniesienia wadium. W formularzy ofertowym należy również podać nr konta, na które Zamawiający winien dokonać zwrotu wadium.</w:t>
      </w:r>
    </w:p>
    <w:p w14:paraId="4B00B175" w14:textId="189E0213" w:rsidR="008F6BF1" w:rsidRPr="008852DC" w:rsidRDefault="008F6BF1" w:rsidP="00DE01E6">
      <w:pPr>
        <w:numPr>
          <w:ilvl w:val="0"/>
          <w:numId w:val="28"/>
        </w:numPr>
        <w:suppressAutoHyphens/>
        <w:spacing w:line="276" w:lineRule="auto"/>
        <w:jc w:val="both"/>
      </w:pPr>
      <w:r w:rsidRPr="008852DC">
        <w:t>Jeśli wadium wniesiono w formie innej niż w pieniądzu, Wykonawca przekazuje Zamawiającemu oryginał gwarancji lub poręczenia, w postaci elektronicznej, poprzez dołączenie do oferty.</w:t>
      </w:r>
    </w:p>
    <w:p w14:paraId="74A4C19F" w14:textId="277D78C1" w:rsidR="008F6BF1" w:rsidRPr="008852DC" w:rsidRDefault="008F6BF1" w:rsidP="00DE01E6">
      <w:pPr>
        <w:numPr>
          <w:ilvl w:val="0"/>
          <w:numId w:val="28"/>
        </w:numPr>
        <w:suppressAutoHyphens/>
        <w:spacing w:line="276" w:lineRule="auto"/>
        <w:jc w:val="both"/>
      </w:pPr>
      <w:r w:rsidRPr="008852DC">
        <w:t>Zapisy w treści gwarancji lub poręczeń (niewynikające z odrębnych, ogólnie obowiązujących przepisów, które winny być wówczas powołane) nie mogą utrudniać Zamawiającemu realizacji swoich praw do zatrzymania wadium wynikających z</w:t>
      </w:r>
      <w:r w:rsidR="007B62F4">
        <w:t> </w:t>
      </w:r>
      <w:r w:rsidRPr="008852DC">
        <w:t xml:space="preserve">zapisów ustawy w art. 98 ust. 6 ustawy </w:t>
      </w:r>
      <w:proofErr w:type="spellStart"/>
      <w:r w:rsidRPr="008852DC">
        <w:t>Pzp</w:t>
      </w:r>
      <w:proofErr w:type="spellEnd"/>
      <w:r w:rsidRPr="008852DC">
        <w:t xml:space="preserve"> i spełniać co najmniej poniższe wymagania:</w:t>
      </w:r>
    </w:p>
    <w:p w14:paraId="6FA4F515" w14:textId="247B7C22" w:rsidR="008F6BF1" w:rsidRPr="008852DC" w:rsidRDefault="00D9171D" w:rsidP="00DE01E6">
      <w:pPr>
        <w:numPr>
          <w:ilvl w:val="0"/>
          <w:numId w:val="30"/>
        </w:numPr>
        <w:suppressAutoHyphens/>
        <w:spacing w:line="276" w:lineRule="auto"/>
        <w:jc w:val="both"/>
      </w:pPr>
      <w:r w:rsidRPr="008852DC">
        <w:t>w</w:t>
      </w:r>
      <w:r w:rsidR="008F6BF1" w:rsidRPr="008852DC">
        <w:t>adium musi obejmować odpowiedzialność za wszystkie przypadki powodujące utratę wadium przez Wy</w:t>
      </w:r>
      <w:r w:rsidRPr="008852DC">
        <w:t xml:space="preserve">konawcę określone w ustawie </w:t>
      </w:r>
      <w:proofErr w:type="spellStart"/>
      <w:r w:rsidRPr="008852DC">
        <w:t>Pzp</w:t>
      </w:r>
      <w:proofErr w:type="spellEnd"/>
      <w:r w:rsidRPr="008852DC">
        <w:t>,</w:t>
      </w:r>
    </w:p>
    <w:p w14:paraId="265B1E71" w14:textId="3EF8EDE0" w:rsidR="008F6BF1" w:rsidRPr="008852DC" w:rsidRDefault="00D9171D" w:rsidP="00DE01E6">
      <w:pPr>
        <w:numPr>
          <w:ilvl w:val="0"/>
          <w:numId w:val="30"/>
        </w:numPr>
        <w:suppressAutoHyphens/>
        <w:spacing w:line="276" w:lineRule="auto"/>
        <w:jc w:val="both"/>
      </w:pPr>
      <w:r w:rsidRPr="008852DC">
        <w:t>z</w:t>
      </w:r>
      <w:r w:rsidR="008F6BF1" w:rsidRPr="008852DC">
        <w:t xml:space="preserve"> treści gwarancji lub poręczenia powinno jednoznacznie wynikać zobowiązanie gwarant</w:t>
      </w:r>
      <w:r w:rsidRPr="008852DC">
        <w:t>a do zapłaty całej kwoty wadium,</w:t>
      </w:r>
    </w:p>
    <w:p w14:paraId="10AB999D" w14:textId="5CFDDFE6" w:rsidR="008F6BF1" w:rsidRPr="008852DC" w:rsidRDefault="00D9171D" w:rsidP="00DE01E6">
      <w:pPr>
        <w:numPr>
          <w:ilvl w:val="0"/>
          <w:numId w:val="30"/>
        </w:numPr>
        <w:suppressAutoHyphens/>
        <w:spacing w:line="276" w:lineRule="auto"/>
        <w:jc w:val="both"/>
      </w:pPr>
      <w:r w:rsidRPr="008852DC">
        <w:t>w</w:t>
      </w:r>
      <w:r w:rsidR="008F6BF1" w:rsidRPr="008852DC">
        <w:t xml:space="preserve">adium powinno być nieodwołalne i bezwarunkowe </w:t>
      </w:r>
      <w:r w:rsidRPr="008852DC">
        <w:t>oraz płatne na pierwsze żądanie,</w:t>
      </w:r>
    </w:p>
    <w:p w14:paraId="2230D73B" w14:textId="091E6120" w:rsidR="008F6BF1" w:rsidRPr="008852DC" w:rsidRDefault="00D9171D" w:rsidP="00DE01E6">
      <w:pPr>
        <w:numPr>
          <w:ilvl w:val="0"/>
          <w:numId w:val="30"/>
        </w:numPr>
        <w:suppressAutoHyphens/>
        <w:spacing w:line="276" w:lineRule="auto"/>
        <w:jc w:val="both"/>
      </w:pPr>
      <w:r w:rsidRPr="008852DC">
        <w:t>t</w:t>
      </w:r>
      <w:r w:rsidR="008F6BF1" w:rsidRPr="008852DC">
        <w:t>ermin obowiązywania poręczenia lub gwarancji nie może być krótszy niż termin związania ofertą (z zastrzeżeniem iż pierwszym dniem związania ofe</w:t>
      </w:r>
      <w:r w:rsidRPr="008852DC">
        <w:t>rtą jest dzień składania ofert),</w:t>
      </w:r>
    </w:p>
    <w:p w14:paraId="46BDB8F1" w14:textId="2C72C201" w:rsidR="008F6BF1" w:rsidRPr="008852DC" w:rsidRDefault="00D9171D" w:rsidP="00DE01E6">
      <w:pPr>
        <w:numPr>
          <w:ilvl w:val="0"/>
          <w:numId w:val="30"/>
        </w:numPr>
        <w:suppressAutoHyphens/>
        <w:spacing w:line="276" w:lineRule="auto"/>
        <w:jc w:val="both"/>
      </w:pPr>
      <w:r w:rsidRPr="008852DC">
        <w:t>w</w:t>
      </w:r>
      <w:r w:rsidR="008F6BF1" w:rsidRPr="008852DC">
        <w:t xml:space="preserve"> treści gwarancji lub poręczenia powinna znajdować się nazwa oraz numer przedmiotowego postępowania;</w:t>
      </w:r>
    </w:p>
    <w:p w14:paraId="776CCC77" w14:textId="555D458F" w:rsidR="008F6BF1" w:rsidRPr="008852DC" w:rsidRDefault="008F6BF1" w:rsidP="00DE01E6">
      <w:pPr>
        <w:numPr>
          <w:ilvl w:val="0"/>
          <w:numId w:val="30"/>
        </w:numPr>
        <w:suppressAutoHyphens/>
        <w:spacing w:line="276" w:lineRule="auto"/>
        <w:jc w:val="both"/>
      </w:pPr>
      <w:r w:rsidRPr="008852DC">
        <w:t>Beneficjentem gwarancji lub poręczenia jest: Gmina Lubasz, ul. Bolesława Chrobrego 37, 64-720 Lubasz. 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(konsorcjum).</w:t>
      </w:r>
    </w:p>
    <w:p w14:paraId="6BAE468E" w14:textId="5B74A707" w:rsidR="00364569" w:rsidRPr="00A06E85" w:rsidRDefault="008F6BF1" w:rsidP="00DE01E6">
      <w:pPr>
        <w:numPr>
          <w:ilvl w:val="0"/>
          <w:numId w:val="28"/>
        </w:numPr>
        <w:suppressAutoHyphens/>
        <w:spacing w:line="276" w:lineRule="auto"/>
        <w:jc w:val="both"/>
      </w:pPr>
      <w:r w:rsidRPr="008852DC">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8852DC">
        <w:t>Pzp</w:t>
      </w:r>
      <w:proofErr w:type="spellEnd"/>
      <w:r w:rsidRPr="008852DC">
        <w:t xml:space="preserve"> zostanie odrzucona.</w:t>
      </w:r>
    </w:p>
    <w:p w14:paraId="524214BA" w14:textId="77777777" w:rsidR="00FA75AF" w:rsidRPr="008852DC" w:rsidRDefault="00FA75AF" w:rsidP="00ED6F7A">
      <w:pPr>
        <w:spacing w:line="276" w:lineRule="auto"/>
        <w:rPr>
          <w:b/>
          <w:u w:val="single"/>
        </w:rPr>
      </w:pPr>
    </w:p>
    <w:p w14:paraId="4C221084" w14:textId="77777777" w:rsidR="00CE5B34" w:rsidRPr="008852DC" w:rsidRDefault="00CE5B34" w:rsidP="00DE01E6">
      <w:pPr>
        <w:numPr>
          <w:ilvl w:val="0"/>
          <w:numId w:val="6"/>
        </w:numPr>
        <w:shd w:val="clear" w:color="auto" w:fill="BFBFBF"/>
        <w:spacing w:line="276" w:lineRule="auto"/>
        <w:ind w:left="426" w:hanging="426"/>
        <w:rPr>
          <w:b/>
        </w:rPr>
      </w:pPr>
      <w:r w:rsidRPr="008852DC">
        <w:rPr>
          <w:b/>
        </w:rPr>
        <w:t>Zabezpiecz</w:t>
      </w:r>
      <w:r w:rsidR="000A1435" w:rsidRPr="008852DC">
        <w:rPr>
          <w:b/>
        </w:rPr>
        <w:t>enie należytego wykonania umowy.</w:t>
      </w:r>
    </w:p>
    <w:p w14:paraId="51E075D6" w14:textId="656666C0" w:rsidR="004D36AC" w:rsidRPr="008852DC" w:rsidRDefault="004D36AC" w:rsidP="00DE01E6">
      <w:pPr>
        <w:numPr>
          <w:ilvl w:val="0"/>
          <w:numId w:val="31"/>
        </w:numPr>
        <w:suppressAutoHyphens/>
        <w:spacing w:line="276" w:lineRule="auto"/>
        <w:jc w:val="both"/>
      </w:pPr>
      <w:r w:rsidRPr="008852DC">
        <w:t>Zamawiający wymaga od Wykonawcy, którego oferta zostanie uznana za najkorzystniejszą, wniesienia zabezpieczenia należytego wykonania umowy.</w:t>
      </w:r>
    </w:p>
    <w:p w14:paraId="2B158370" w14:textId="6307DDAA" w:rsidR="004D36AC" w:rsidRPr="008852DC" w:rsidRDefault="004D36AC" w:rsidP="00DE01E6">
      <w:pPr>
        <w:numPr>
          <w:ilvl w:val="0"/>
          <w:numId w:val="31"/>
        </w:numPr>
        <w:suppressAutoHyphens/>
        <w:spacing w:line="276" w:lineRule="auto"/>
        <w:jc w:val="both"/>
      </w:pPr>
      <w:r w:rsidRPr="008852DC">
        <w:t xml:space="preserve">Zabezpieczenie należytego wykonania umowy wynosi </w:t>
      </w:r>
      <w:r w:rsidRPr="00A718F6">
        <w:rPr>
          <w:b/>
        </w:rPr>
        <w:t>5%</w:t>
      </w:r>
      <w:r w:rsidRPr="008852DC">
        <w:t xml:space="preserve"> ceny brutto podanej w</w:t>
      </w:r>
      <w:r w:rsidR="00AB0710">
        <w:t> </w:t>
      </w:r>
      <w:r w:rsidRPr="008852DC">
        <w:t xml:space="preserve">ofercie. </w:t>
      </w:r>
    </w:p>
    <w:p w14:paraId="73601A5B" w14:textId="634F6B3F" w:rsidR="004D36AC" w:rsidRPr="008852DC" w:rsidRDefault="004D36AC" w:rsidP="00DE01E6">
      <w:pPr>
        <w:numPr>
          <w:ilvl w:val="0"/>
          <w:numId w:val="31"/>
        </w:numPr>
        <w:suppressAutoHyphens/>
        <w:spacing w:line="276" w:lineRule="auto"/>
        <w:jc w:val="both"/>
      </w:pPr>
      <w:r w:rsidRPr="008852DC">
        <w:t>Zabezpieczenie należytego wykonania umowy Wykonawca wnosi przed zawarciem umowy w jednej lub w kilku z następujących form:</w:t>
      </w:r>
    </w:p>
    <w:p w14:paraId="48DFF784" w14:textId="430EE2C8" w:rsidR="004D36AC" w:rsidRPr="008852DC" w:rsidRDefault="004D36AC" w:rsidP="00DE01E6">
      <w:pPr>
        <w:numPr>
          <w:ilvl w:val="0"/>
          <w:numId w:val="32"/>
        </w:numPr>
        <w:suppressAutoHyphens/>
        <w:spacing w:line="276" w:lineRule="auto"/>
        <w:jc w:val="both"/>
      </w:pPr>
      <w:r w:rsidRPr="008852DC">
        <w:t xml:space="preserve">pieniądzu (zabezpieczenie wnoszone w pieniądzu wykonawca wpłaca przelewem na konto </w:t>
      </w:r>
      <w:r w:rsidR="00CD685F" w:rsidRPr="008852DC">
        <w:t xml:space="preserve">Zamawiającego o nr: </w:t>
      </w:r>
      <w:r w:rsidRPr="008852DC">
        <w:t>89 8951 0009 1300 2176 2000 0040 Bank Spółdzielczy Czarnków /O Lubasz.</w:t>
      </w:r>
      <w:r w:rsidR="00CD685F" w:rsidRPr="008852DC">
        <w:t>,</w:t>
      </w:r>
    </w:p>
    <w:p w14:paraId="53275081" w14:textId="67F6B9C6" w:rsidR="004D36AC" w:rsidRPr="008852DC" w:rsidRDefault="004D36AC" w:rsidP="00DE01E6">
      <w:pPr>
        <w:numPr>
          <w:ilvl w:val="0"/>
          <w:numId w:val="32"/>
        </w:numPr>
        <w:suppressAutoHyphens/>
        <w:spacing w:line="276" w:lineRule="auto"/>
        <w:jc w:val="both"/>
      </w:pPr>
      <w:r w:rsidRPr="008852DC">
        <w:t xml:space="preserve">poręczeniach bankowych lub poręczeniach spółdzielczej kasy oszczędnościowo-kredytowej, z tym że zobowiązanie kasy jest </w:t>
      </w:r>
      <w:r w:rsidR="00CD685F" w:rsidRPr="008852DC">
        <w:t>zawsze zobowiązaniem pieniężnym,</w:t>
      </w:r>
    </w:p>
    <w:p w14:paraId="26483EA1" w14:textId="2DFEF087" w:rsidR="004D36AC" w:rsidRPr="008852DC" w:rsidRDefault="00CD685F" w:rsidP="00DE01E6">
      <w:pPr>
        <w:numPr>
          <w:ilvl w:val="0"/>
          <w:numId w:val="32"/>
        </w:numPr>
        <w:suppressAutoHyphens/>
        <w:spacing w:line="276" w:lineRule="auto"/>
        <w:jc w:val="both"/>
      </w:pPr>
      <w:r w:rsidRPr="008852DC">
        <w:t>gwarancjach bankowych,</w:t>
      </w:r>
    </w:p>
    <w:p w14:paraId="3C977131" w14:textId="1B3A048B" w:rsidR="004D36AC" w:rsidRPr="008852DC" w:rsidRDefault="00CD685F" w:rsidP="00DE01E6">
      <w:pPr>
        <w:numPr>
          <w:ilvl w:val="0"/>
          <w:numId w:val="32"/>
        </w:numPr>
        <w:suppressAutoHyphens/>
        <w:spacing w:line="276" w:lineRule="auto"/>
        <w:jc w:val="both"/>
      </w:pPr>
      <w:r w:rsidRPr="008852DC">
        <w:t>gwarancjach ubezpieczeniowych,</w:t>
      </w:r>
    </w:p>
    <w:p w14:paraId="18DE4250" w14:textId="1DC32504" w:rsidR="004D36AC" w:rsidRPr="008852DC" w:rsidRDefault="004D36AC" w:rsidP="00DE01E6">
      <w:pPr>
        <w:numPr>
          <w:ilvl w:val="0"/>
          <w:numId w:val="32"/>
        </w:numPr>
        <w:suppressAutoHyphens/>
        <w:spacing w:line="276" w:lineRule="auto"/>
        <w:jc w:val="both"/>
      </w:pPr>
      <w:r w:rsidRPr="008852DC">
        <w:t>poręczeniach udzielanych przez podmioty, o których mowa w art. 6b pomoc finansowa udzielana przez Agencję ust. 5 pkt 2 ustawy z dnia 9 listopada 2000 r. o</w:t>
      </w:r>
      <w:r w:rsidR="00AB0710">
        <w:t> </w:t>
      </w:r>
      <w:r w:rsidRPr="008852DC">
        <w:t>utworzeniu Polskiej Agencji Rozwoju Przedsiębiorczości.</w:t>
      </w:r>
    </w:p>
    <w:p w14:paraId="21A2C4EA" w14:textId="79C9DBDB" w:rsidR="004D36AC" w:rsidRPr="008852DC" w:rsidRDefault="004D36AC" w:rsidP="00DE01E6">
      <w:pPr>
        <w:numPr>
          <w:ilvl w:val="0"/>
          <w:numId w:val="31"/>
        </w:numPr>
        <w:suppressAutoHyphens/>
        <w:spacing w:line="276" w:lineRule="auto"/>
        <w:jc w:val="both"/>
      </w:pPr>
      <w:r w:rsidRPr="008852DC">
        <w:t xml:space="preserve">Zamawiający nie wyraża zgody na wniesienie zabezpieczenia należytego wykonania umowy w formach wskazanych w art. 450 ust. 2 ustawy </w:t>
      </w:r>
      <w:proofErr w:type="spellStart"/>
      <w:r w:rsidRPr="008852DC">
        <w:t>Pzp</w:t>
      </w:r>
      <w:proofErr w:type="spellEnd"/>
      <w:r w:rsidR="00CD685F" w:rsidRPr="008852DC">
        <w:t>.</w:t>
      </w:r>
    </w:p>
    <w:p w14:paraId="7C691447" w14:textId="0CD58864" w:rsidR="004D36AC" w:rsidRPr="008852DC" w:rsidRDefault="004D36AC" w:rsidP="00DE01E6">
      <w:pPr>
        <w:numPr>
          <w:ilvl w:val="0"/>
          <w:numId w:val="31"/>
        </w:numPr>
        <w:suppressAutoHyphens/>
        <w:spacing w:line="276" w:lineRule="auto"/>
        <w:jc w:val="both"/>
      </w:pPr>
      <w:r w:rsidRPr="008852DC">
        <w:t xml:space="preserve">Zabezpieczenie wnoszone w pieniądzu wykonawca wpłaca przelewem na rachunek bankowy wskazany przez </w:t>
      </w:r>
      <w:r w:rsidR="00CD685F" w:rsidRPr="008852DC">
        <w:t>Z</w:t>
      </w:r>
      <w:r w:rsidRPr="008852DC">
        <w:t>amawiającego.</w:t>
      </w:r>
    </w:p>
    <w:p w14:paraId="663BEEBD" w14:textId="2355C0F8" w:rsidR="004D36AC" w:rsidRPr="008852DC" w:rsidRDefault="004D36AC" w:rsidP="00DE01E6">
      <w:pPr>
        <w:numPr>
          <w:ilvl w:val="0"/>
          <w:numId w:val="31"/>
        </w:numPr>
        <w:suppressAutoHyphens/>
        <w:spacing w:line="276" w:lineRule="auto"/>
        <w:jc w:val="both"/>
      </w:pPr>
      <w:r w:rsidRPr="008852DC">
        <w:t>Jeżeli zabezpi</w:t>
      </w:r>
      <w:r w:rsidR="00CD685F" w:rsidRPr="008852DC">
        <w:t>eczenie wniesiono w pieniądzu, Z</w:t>
      </w:r>
      <w:r w:rsidRPr="008852DC">
        <w:t>amawiający przechowuje je na oprocentowanym rachunku bankowym. Zamawiający zwraca zabezpieczenie wniesione w</w:t>
      </w:r>
      <w:r w:rsidR="007B62F4">
        <w:t> </w:t>
      </w:r>
      <w:r w:rsidRPr="008852DC">
        <w:t xml:space="preserve">pieniądzu z odsetkami wynikającymi z umowy rachunku bankowego, na którym było ono przechowywane, pomniejszone o koszt prowadzenia tego rachunku oraz prowizji bankowej za przelew pieniędzy na rachunek bankowy </w:t>
      </w:r>
      <w:r w:rsidR="00CD685F" w:rsidRPr="008852DC">
        <w:t>W</w:t>
      </w:r>
      <w:r w:rsidRPr="008852DC">
        <w:t>ykonawcy.</w:t>
      </w:r>
    </w:p>
    <w:p w14:paraId="2442A7BF" w14:textId="63FE4C2D" w:rsidR="004D36AC" w:rsidRPr="008852DC" w:rsidRDefault="004D36AC" w:rsidP="00DE01E6">
      <w:pPr>
        <w:numPr>
          <w:ilvl w:val="0"/>
          <w:numId w:val="31"/>
        </w:numPr>
        <w:suppressAutoHyphens/>
        <w:spacing w:line="276" w:lineRule="auto"/>
        <w:jc w:val="both"/>
      </w:pPr>
      <w:r w:rsidRPr="008852DC">
        <w:t>Zabezpieczenie należytego wykonania umowy wniesione w formie gwarancji lub poręczeń powinny w swej treśc</w:t>
      </w:r>
      <w:r w:rsidR="00CD685F" w:rsidRPr="008852DC">
        <w:t>i mieć wymienionych wszystkich W</w:t>
      </w:r>
      <w:r w:rsidRPr="008852DC">
        <w:t xml:space="preserve">ykonawców wspólnie ubiegających się o udzielenie zamówienia publicznego, tj. członków konsorcjum/spółki cywilnej. </w:t>
      </w:r>
    </w:p>
    <w:p w14:paraId="2C2A111F" w14:textId="0D0BD5E4" w:rsidR="004D36AC" w:rsidRPr="008852DC" w:rsidRDefault="004D36AC" w:rsidP="00DE01E6">
      <w:pPr>
        <w:numPr>
          <w:ilvl w:val="0"/>
          <w:numId w:val="31"/>
        </w:numPr>
        <w:suppressAutoHyphens/>
        <w:spacing w:line="276" w:lineRule="auto"/>
        <w:jc w:val="both"/>
      </w:pPr>
      <w:r w:rsidRPr="008852DC">
        <w:t>Treść dokumentu zabezpieczenia należytego wykon</w:t>
      </w:r>
      <w:r w:rsidR="00CD685F" w:rsidRPr="008852DC">
        <w:t>ania umowy przedstawiona przez W</w:t>
      </w:r>
      <w:r w:rsidRPr="008852DC">
        <w:t xml:space="preserve">ykonawcę, w innej formie niż w pieniądzu, podlega akceptacji Zamawiającego przed podpisaniem umowy. </w:t>
      </w:r>
    </w:p>
    <w:p w14:paraId="64DF97B8" w14:textId="77777777" w:rsidR="004D36AC" w:rsidRPr="008852DC" w:rsidRDefault="004D36AC" w:rsidP="00ED6F7A">
      <w:pPr>
        <w:pStyle w:val="pkt"/>
        <w:spacing w:before="0" w:after="0" w:line="276" w:lineRule="auto"/>
        <w:ind w:left="284"/>
      </w:pPr>
    </w:p>
    <w:p w14:paraId="70CC564B" w14:textId="77777777" w:rsidR="00683B60" w:rsidRPr="008852DC" w:rsidRDefault="00683B60" w:rsidP="00DE01E6">
      <w:pPr>
        <w:pStyle w:val="pkt"/>
        <w:numPr>
          <w:ilvl w:val="0"/>
          <w:numId w:val="6"/>
        </w:numPr>
        <w:shd w:val="clear" w:color="auto" w:fill="BFBFBF"/>
        <w:spacing w:before="0" w:after="0" w:line="276" w:lineRule="auto"/>
        <w:ind w:left="426" w:hanging="426"/>
        <w:jc w:val="left"/>
        <w:rPr>
          <w:b/>
          <w:lang w:bidi="pl-PL"/>
        </w:rPr>
      </w:pPr>
      <w:r w:rsidRPr="008852DC">
        <w:rPr>
          <w:b/>
          <w:lang w:bidi="pl-PL"/>
        </w:rPr>
        <w:t>Opis sposobu przygotowania oferty</w:t>
      </w:r>
      <w:r w:rsidR="000A1435" w:rsidRPr="008852DC">
        <w:rPr>
          <w:b/>
          <w:lang w:bidi="pl-PL"/>
        </w:rPr>
        <w:t>.</w:t>
      </w:r>
    </w:p>
    <w:p w14:paraId="6A175D06" w14:textId="0492D3BF" w:rsidR="00B91B40" w:rsidRPr="008852DC" w:rsidRDefault="00B91B40" w:rsidP="00DE01E6">
      <w:pPr>
        <w:numPr>
          <w:ilvl w:val="0"/>
          <w:numId w:val="33"/>
        </w:numPr>
        <w:suppressAutoHyphens/>
        <w:spacing w:line="276" w:lineRule="auto"/>
        <w:jc w:val="both"/>
      </w:pPr>
      <w:r w:rsidRPr="008852DC">
        <w:t>Oferta musi być sporządzona w języku polskim, pod rygorem nieważności, w formie elektronicznej lub w postaci elektronicznej opatrzonej podpisem zaufanym lub podpisem osobistym w formacie danych, których rozszerzenia plików wykorzystywanych przez Wykonawców muszą być zgodne z Załącznikiem nr 2 do Rozporządzenia z dnia 16 maja 2012 r. Rady Ministrów w sprawie Krajowych Ram Interoperacyjności, minimalnych wymagań dla rejestrów publicznych i wymiany informacji w postaci elektronicznej oraz minimalnych wymagań dla systemów teleinformatycznych (Dz. U. z 2017 r. poz. 2247), zwanego dalej Rozporządzeniem KRI i opatrzona kwalifikowanym podpisem elektronicznym, podpisem zaufanym lub podpisem osobistym. Zamawiający rekomenduje wykorzystanie formatów: .pdf .</w:t>
      </w:r>
      <w:proofErr w:type="spellStart"/>
      <w:r w:rsidRPr="008852DC">
        <w:t>doc</w:t>
      </w:r>
      <w:proofErr w:type="spellEnd"/>
      <w:r w:rsidRPr="008852DC">
        <w:t xml:space="preserve"> .</w:t>
      </w:r>
      <w:proofErr w:type="spellStart"/>
      <w:r w:rsidRPr="008852DC">
        <w:t>docx</w:t>
      </w:r>
      <w:proofErr w:type="spellEnd"/>
      <w:r w:rsidRPr="008852DC">
        <w:t xml:space="preserve"> .xls .</w:t>
      </w:r>
      <w:proofErr w:type="spellStart"/>
      <w:r w:rsidRPr="008852DC">
        <w:t>xlsx</w:t>
      </w:r>
      <w:proofErr w:type="spellEnd"/>
      <w:r w:rsidRPr="008852DC">
        <w:t xml:space="preserve"> .jpg (.</w:t>
      </w:r>
      <w:proofErr w:type="spellStart"/>
      <w:r w:rsidRPr="008852DC">
        <w:t>jpeg</w:t>
      </w:r>
      <w:proofErr w:type="spellEnd"/>
      <w:r w:rsidRPr="008852DC">
        <w:t xml:space="preserve">) </w:t>
      </w:r>
      <w:r w:rsidRPr="00AB0710">
        <w:t>ze szczególnym wskazaniem na .pdf</w:t>
      </w:r>
      <w:r w:rsidRPr="008852DC">
        <w:t>. W przypadku załączenia dokumentów sporządzonych w innym języku niż dopuszczony, Wykonawca zobowiązany jest załączyć tłumaczenie na język polski.</w:t>
      </w:r>
    </w:p>
    <w:p w14:paraId="1D58B108" w14:textId="0511BEA4" w:rsidR="00B91B40" w:rsidRPr="008852DC" w:rsidRDefault="00B91B40" w:rsidP="00AB0710">
      <w:pPr>
        <w:pStyle w:val="pkt"/>
        <w:spacing w:before="0" w:after="0" w:line="276" w:lineRule="auto"/>
        <w:ind w:left="708" w:firstLine="0"/>
        <w:rPr>
          <w:lang w:bidi="pl-PL"/>
        </w:rPr>
      </w:pPr>
      <w:r w:rsidRPr="008852DC">
        <w:rPr>
          <w:lang w:bidi="pl-PL"/>
        </w:rPr>
        <w:t>W celu ewentualnej kompresji danych Zamawiający rekomenduje wykorzystanie jednego z rozszerzeń: .zip , .7Z</w:t>
      </w:r>
    </w:p>
    <w:p w14:paraId="42073154" w14:textId="33E7EF39" w:rsidR="00A718F6" w:rsidRDefault="00B91B40" w:rsidP="00A718F6">
      <w:pPr>
        <w:pStyle w:val="pkt"/>
        <w:spacing w:before="0" w:after="0" w:line="276" w:lineRule="auto"/>
        <w:ind w:left="708" w:firstLine="0"/>
        <w:rPr>
          <w:b/>
          <w:lang w:bidi="pl-PL"/>
        </w:rPr>
      </w:pPr>
      <w:r w:rsidRPr="008852DC">
        <w:rPr>
          <w:b/>
          <w:lang w:bidi="pl-PL"/>
        </w:rPr>
        <w:t>Uwaga: Wśród rozszerzeń powszechnych, a niewystępujących w Rozporządzeniu KRI występują: .</w:t>
      </w:r>
      <w:proofErr w:type="spellStart"/>
      <w:r w:rsidRPr="008852DC">
        <w:rPr>
          <w:b/>
          <w:lang w:bidi="pl-PL"/>
        </w:rPr>
        <w:t>rar</w:t>
      </w:r>
      <w:proofErr w:type="spellEnd"/>
      <w:r w:rsidRPr="008852DC">
        <w:rPr>
          <w:b/>
          <w:lang w:bidi="pl-PL"/>
        </w:rPr>
        <w:t xml:space="preserve"> .gif .</w:t>
      </w:r>
      <w:proofErr w:type="spellStart"/>
      <w:r w:rsidRPr="008852DC">
        <w:rPr>
          <w:b/>
          <w:lang w:bidi="pl-PL"/>
        </w:rPr>
        <w:t>bmp</w:t>
      </w:r>
      <w:proofErr w:type="spellEnd"/>
      <w:r w:rsidRPr="008852DC">
        <w:rPr>
          <w:b/>
          <w:lang w:bidi="pl-PL"/>
        </w:rPr>
        <w:t xml:space="preserve"> .</w:t>
      </w:r>
      <w:proofErr w:type="spellStart"/>
      <w:r w:rsidRPr="008852DC">
        <w:rPr>
          <w:b/>
          <w:lang w:bidi="pl-PL"/>
        </w:rPr>
        <w:t>numbers</w:t>
      </w:r>
      <w:proofErr w:type="spellEnd"/>
      <w:r w:rsidRPr="008852DC">
        <w:rPr>
          <w:b/>
          <w:lang w:bidi="pl-PL"/>
        </w:rPr>
        <w:t xml:space="preserve"> .</w:t>
      </w:r>
      <w:proofErr w:type="spellStart"/>
      <w:r w:rsidRPr="008852DC">
        <w:rPr>
          <w:b/>
          <w:lang w:bidi="pl-PL"/>
        </w:rPr>
        <w:t>pages</w:t>
      </w:r>
      <w:proofErr w:type="spellEnd"/>
      <w:r w:rsidRPr="008852DC">
        <w:rPr>
          <w:b/>
          <w:lang w:bidi="pl-PL"/>
        </w:rPr>
        <w:t>. Dokumenty złożone w takich plikach zostaną uznane za złożone nieskutecznie</w:t>
      </w:r>
      <w:r w:rsidR="00F56BB7" w:rsidRPr="008852DC">
        <w:rPr>
          <w:b/>
          <w:lang w:bidi="pl-PL"/>
        </w:rPr>
        <w:t>.</w:t>
      </w:r>
    </w:p>
    <w:p w14:paraId="0A933F03" w14:textId="77777777" w:rsidR="00A718F6" w:rsidRPr="00A718F6" w:rsidRDefault="00A718F6" w:rsidP="00A718F6">
      <w:pPr>
        <w:pStyle w:val="pkt"/>
        <w:spacing w:line="276" w:lineRule="auto"/>
        <w:ind w:left="708"/>
        <w:rPr>
          <w:b/>
          <w:lang w:bidi="pl-PL"/>
        </w:rPr>
      </w:pPr>
    </w:p>
    <w:p w14:paraId="4DE50585" w14:textId="17DF3B75" w:rsidR="00A718F6" w:rsidRPr="00A718F6" w:rsidRDefault="00A718F6" w:rsidP="00A718F6">
      <w:pPr>
        <w:pStyle w:val="pkt"/>
        <w:spacing w:line="276" w:lineRule="auto"/>
        <w:ind w:left="708"/>
        <w:rPr>
          <w:b/>
          <w:lang w:bidi="pl-PL"/>
        </w:rPr>
      </w:pPr>
      <w:r>
        <w:rPr>
          <w:b/>
          <w:lang w:bidi="pl-PL"/>
        </w:rPr>
        <w:t xml:space="preserve">     </w:t>
      </w:r>
      <w:r w:rsidRPr="00A718F6">
        <w:rPr>
          <w:b/>
          <w:lang w:bidi="pl-PL"/>
        </w:rPr>
        <w:t xml:space="preserve">Wykonawca składa tylko </w:t>
      </w:r>
      <w:r w:rsidRPr="00A718F6">
        <w:rPr>
          <w:b/>
          <w:u w:val="single"/>
          <w:lang w:bidi="pl-PL"/>
        </w:rPr>
        <w:t>jedną ofertę</w:t>
      </w:r>
      <w:r w:rsidRPr="00A718F6">
        <w:rPr>
          <w:b/>
          <w:lang w:bidi="pl-PL"/>
        </w:rPr>
        <w:t xml:space="preserve"> za pośrednictwem „Formularza do złożenia,</w:t>
      </w:r>
    </w:p>
    <w:p w14:paraId="63D13C90" w14:textId="69F8A7AE" w:rsidR="00A718F6" w:rsidRPr="008852DC" w:rsidRDefault="00A718F6" w:rsidP="00A718F6">
      <w:pPr>
        <w:pStyle w:val="pkt"/>
        <w:spacing w:line="276" w:lineRule="auto"/>
        <w:ind w:left="708"/>
        <w:rPr>
          <w:b/>
          <w:lang w:bidi="pl-PL"/>
        </w:rPr>
      </w:pPr>
      <w:r>
        <w:rPr>
          <w:b/>
          <w:lang w:bidi="pl-PL"/>
        </w:rPr>
        <w:t xml:space="preserve">     </w:t>
      </w:r>
      <w:r w:rsidRPr="00A718F6">
        <w:rPr>
          <w:b/>
          <w:lang w:bidi="pl-PL"/>
        </w:rPr>
        <w:t xml:space="preserve">zmiany, wycofania oferty lub wniosku” dostępnego na </w:t>
      </w:r>
      <w:proofErr w:type="spellStart"/>
      <w:r w:rsidRPr="00A718F6">
        <w:rPr>
          <w:b/>
          <w:lang w:bidi="pl-PL"/>
        </w:rPr>
        <w:t>ePUAP</w:t>
      </w:r>
      <w:proofErr w:type="spellEnd"/>
      <w:r w:rsidRPr="00A718F6">
        <w:rPr>
          <w:b/>
          <w:lang w:bidi="pl-PL"/>
        </w:rPr>
        <w:t xml:space="preserve"> i udostępnionego również na</w:t>
      </w:r>
      <w:r>
        <w:rPr>
          <w:b/>
          <w:lang w:bidi="pl-PL"/>
        </w:rPr>
        <w:t xml:space="preserve"> </w:t>
      </w:r>
      <w:proofErr w:type="spellStart"/>
      <w:r w:rsidRPr="00A718F6">
        <w:rPr>
          <w:b/>
          <w:lang w:bidi="pl-PL"/>
        </w:rPr>
        <w:t>miniPortalu</w:t>
      </w:r>
      <w:proofErr w:type="spellEnd"/>
      <w:r w:rsidRPr="00A718F6">
        <w:rPr>
          <w:b/>
          <w:lang w:bidi="pl-PL"/>
        </w:rPr>
        <w:t>.</w:t>
      </w:r>
    </w:p>
    <w:p w14:paraId="181CB46B" w14:textId="2D504F58" w:rsidR="00B91B40" w:rsidRPr="008852DC" w:rsidRDefault="00B91B40" w:rsidP="00DE01E6">
      <w:pPr>
        <w:numPr>
          <w:ilvl w:val="0"/>
          <w:numId w:val="33"/>
        </w:numPr>
        <w:suppressAutoHyphens/>
        <w:spacing w:line="276" w:lineRule="auto"/>
        <w:jc w:val="both"/>
      </w:pPr>
      <w:r w:rsidRPr="008852DC">
        <w:t>Wykonawca w celu poprawnego korzystania z platform miniPortal i EPUAP oraz zaszyfrowania oferty powinien dysponować urządzeniem teleinformatycznym z</w:t>
      </w:r>
      <w:r w:rsidR="00AB0710">
        <w:t> </w:t>
      </w:r>
      <w:r w:rsidRPr="008852DC">
        <w:t>dostępem do sieci Internet. Wymagania techniczne i organizacyjne wysyłania i</w:t>
      </w:r>
      <w:r w:rsidR="00AB0710">
        <w:t> </w:t>
      </w:r>
      <w:r w:rsidRPr="008852DC">
        <w:t>odbierania dokumentów elektronicznych, elektronicznych kopii dokumentów i</w:t>
      </w:r>
      <w:r w:rsidR="004D23A3">
        <w:t> </w:t>
      </w:r>
      <w:r w:rsidRPr="008852DC">
        <w:t>oświadczeń oraz informacji przekazywanych przy ich użyciu opisane zostały w</w:t>
      </w:r>
      <w:r w:rsidR="004D23A3">
        <w:t> </w:t>
      </w:r>
      <w:r w:rsidRPr="008852DC">
        <w:t>Regulaminie korzystania z</w:t>
      </w:r>
      <w:r w:rsidR="007B62F4">
        <w:t> </w:t>
      </w:r>
      <w:r w:rsidRPr="008852DC">
        <w:t>systemu miniPortal oraz Warunkach korzystania z</w:t>
      </w:r>
      <w:r w:rsidR="004D23A3">
        <w:t> </w:t>
      </w:r>
      <w:r w:rsidRPr="008852DC">
        <w:t>elektronicznej platformy usług administracji publicznej (</w:t>
      </w:r>
      <w:proofErr w:type="spellStart"/>
      <w:r w:rsidRPr="008852DC">
        <w:t>ePUAP</w:t>
      </w:r>
      <w:proofErr w:type="spellEnd"/>
      <w:r w:rsidRPr="008852DC">
        <w:t xml:space="preserve">). </w:t>
      </w:r>
    </w:p>
    <w:p w14:paraId="20421D0D" w14:textId="77777777" w:rsidR="00B91B40" w:rsidRPr="008852DC" w:rsidRDefault="00B91B40" w:rsidP="00DE01E6">
      <w:pPr>
        <w:numPr>
          <w:ilvl w:val="0"/>
          <w:numId w:val="33"/>
        </w:numPr>
        <w:suppressAutoHyphens/>
        <w:spacing w:line="276" w:lineRule="auto"/>
        <w:jc w:val="both"/>
      </w:pPr>
      <w:r w:rsidRPr="008852DC">
        <w:t xml:space="preserve">Sposób zaszyfrowania oferty opisany został w Instrukcji użytkownika dostępnej na </w:t>
      </w:r>
      <w:proofErr w:type="spellStart"/>
      <w:r w:rsidRPr="008852DC">
        <w:t>miniPortalu</w:t>
      </w:r>
      <w:proofErr w:type="spellEnd"/>
      <w:r w:rsidRPr="008852DC">
        <w:t xml:space="preserve"> (odbywa się  automatycznie).</w:t>
      </w:r>
    </w:p>
    <w:p w14:paraId="23614DB2" w14:textId="77777777" w:rsidR="00B91B40" w:rsidRPr="008852DC" w:rsidRDefault="00B91B40" w:rsidP="00DE01E6">
      <w:pPr>
        <w:numPr>
          <w:ilvl w:val="0"/>
          <w:numId w:val="33"/>
        </w:numPr>
        <w:suppressAutoHyphens/>
        <w:spacing w:line="276" w:lineRule="auto"/>
        <w:jc w:val="both"/>
      </w:pPr>
      <w:r w:rsidRPr="008852DC">
        <w:t xml:space="preserve">Maksymalny rozmiar plików przesyłanych za pośrednictwem dedykowanych formularzy: „Formularz złożenia, zmiany, wycofania oferty lub wniosku” i „Formularza do komunikacji” wynosi 150 MB.  </w:t>
      </w:r>
    </w:p>
    <w:p w14:paraId="66EE7490" w14:textId="77777777" w:rsidR="00B91B40" w:rsidRPr="008852DC" w:rsidRDefault="00B91B40" w:rsidP="00DE01E6">
      <w:pPr>
        <w:numPr>
          <w:ilvl w:val="0"/>
          <w:numId w:val="33"/>
        </w:numPr>
        <w:suppressAutoHyphens/>
        <w:spacing w:line="276" w:lineRule="auto"/>
        <w:jc w:val="both"/>
      </w:pPr>
      <w:r w:rsidRPr="008852DC">
        <w:t>Do przygotowania oferty konieczne jest posiadanie przez osobę upoważnioną do reprezentowania Wykonawcy kwalifikowanego podpisu elektronicznego, podpisu osobistego lub podpisu zaufanego.</w:t>
      </w:r>
    </w:p>
    <w:p w14:paraId="64FA9C6A" w14:textId="77777777" w:rsidR="00F56BB7" w:rsidRPr="008852DC" w:rsidRDefault="00F56BB7" w:rsidP="00DE01E6">
      <w:pPr>
        <w:numPr>
          <w:ilvl w:val="0"/>
          <w:numId w:val="33"/>
        </w:numPr>
        <w:suppressAutoHyphens/>
        <w:spacing w:line="276" w:lineRule="auto"/>
        <w:jc w:val="both"/>
      </w:pPr>
      <w:r w:rsidRPr="008852DC">
        <w:t>W przypadku stosowania przez Wykonawcę kwalifikowanego podpisu elektronicznego:</w:t>
      </w:r>
    </w:p>
    <w:p w14:paraId="7D4F821E" w14:textId="77777777" w:rsidR="00F56BB7" w:rsidRPr="008852DC" w:rsidRDefault="00F56BB7" w:rsidP="00DE01E6">
      <w:pPr>
        <w:pStyle w:val="pkt"/>
        <w:numPr>
          <w:ilvl w:val="0"/>
          <w:numId w:val="8"/>
        </w:numPr>
        <w:spacing w:before="0" w:after="0" w:line="276" w:lineRule="auto"/>
        <w:rPr>
          <w:lang w:bidi="pl-PL"/>
        </w:rPr>
      </w:pPr>
      <w:r w:rsidRPr="008852DC">
        <w:rPr>
          <w:lang w:bidi="pl-P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8852DC">
        <w:rPr>
          <w:lang w:bidi="pl-PL"/>
        </w:rPr>
        <w:t>PAdES</w:t>
      </w:r>
      <w:proofErr w:type="spellEnd"/>
      <w:r w:rsidRPr="008852DC">
        <w:rPr>
          <w:lang w:bidi="pl-PL"/>
        </w:rPr>
        <w:t>.</w:t>
      </w:r>
    </w:p>
    <w:p w14:paraId="6E3FC383" w14:textId="77777777" w:rsidR="00F56BB7" w:rsidRPr="008852DC" w:rsidRDefault="00F56BB7" w:rsidP="00DE01E6">
      <w:pPr>
        <w:pStyle w:val="pkt"/>
        <w:numPr>
          <w:ilvl w:val="0"/>
          <w:numId w:val="8"/>
        </w:numPr>
        <w:spacing w:before="0" w:after="0" w:line="276" w:lineRule="auto"/>
        <w:rPr>
          <w:lang w:bidi="pl-PL"/>
        </w:rPr>
      </w:pPr>
      <w:r w:rsidRPr="008852DC">
        <w:rPr>
          <w:lang w:bidi="pl-PL"/>
        </w:rPr>
        <w:t xml:space="preserve">Pliki w innych formatach niż PDF zaleca się opatrzyć podpisem w formacie </w:t>
      </w:r>
      <w:proofErr w:type="spellStart"/>
      <w:r w:rsidRPr="008852DC">
        <w:rPr>
          <w:lang w:bidi="pl-PL"/>
        </w:rPr>
        <w:t>XAdES</w:t>
      </w:r>
      <w:proofErr w:type="spellEnd"/>
      <w:r w:rsidRPr="008852DC">
        <w:rPr>
          <w:lang w:bidi="pl-PL"/>
        </w:rPr>
        <w:t xml:space="preserve"> o</w:t>
      </w:r>
      <w:r w:rsidR="007B62F4">
        <w:rPr>
          <w:lang w:bidi="pl-PL"/>
        </w:rPr>
        <w:t> </w:t>
      </w:r>
      <w:r w:rsidRPr="008852DC">
        <w:rPr>
          <w:lang w:bidi="pl-PL"/>
        </w:rPr>
        <w:t>typie zewnętrznym. Wykonawca powinien pamiętać, aby plik z podpisem przekazywać łącznie z dokumentem podpisywanym.</w:t>
      </w:r>
    </w:p>
    <w:p w14:paraId="1F3C7A4B" w14:textId="77777777" w:rsidR="00F56BB7" w:rsidRPr="008852DC" w:rsidRDefault="00F56BB7" w:rsidP="00DE01E6">
      <w:pPr>
        <w:pStyle w:val="pkt"/>
        <w:numPr>
          <w:ilvl w:val="0"/>
          <w:numId w:val="8"/>
        </w:numPr>
        <w:spacing w:before="0" w:after="0" w:line="276" w:lineRule="auto"/>
        <w:rPr>
          <w:lang w:bidi="pl-PL"/>
        </w:rPr>
      </w:pPr>
      <w:r w:rsidRPr="008852DC">
        <w:rPr>
          <w:lang w:bidi="pl-PL"/>
        </w:rPr>
        <w:t>Zamawiający rekomenduje wykorzystanie podpisu z kwalifikowanym znacznikiem czasu.</w:t>
      </w:r>
    </w:p>
    <w:p w14:paraId="6E2C52E7" w14:textId="77777777" w:rsidR="007F38B3" w:rsidRPr="008852DC" w:rsidRDefault="007F38B3" w:rsidP="00DE01E6">
      <w:pPr>
        <w:pStyle w:val="pkt"/>
        <w:numPr>
          <w:ilvl w:val="0"/>
          <w:numId w:val="8"/>
        </w:numPr>
        <w:spacing w:before="0" w:after="0" w:line="276" w:lineRule="auto"/>
        <w:rPr>
          <w:lang w:bidi="pl-PL"/>
        </w:rPr>
      </w:pPr>
      <w:r w:rsidRPr="008852DC">
        <w:rPr>
          <w:lang w:bidi="pl-PL"/>
        </w:rPr>
        <w:t>Zamawiający zaleca aby nie wprowadzać jakichkolwiek zmian w plikach po podpisaniu ich podpisem kwalifikowanym. Może to skutkować naruszeniem integralności plików co równoważne będzie z koniecznością odrzucenia oferty.</w:t>
      </w:r>
    </w:p>
    <w:p w14:paraId="357568F2" w14:textId="73C7B291" w:rsidR="00B91B40" w:rsidRPr="008852DC" w:rsidRDefault="00B91B40" w:rsidP="00DE01E6">
      <w:pPr>
        <w:pStyle w:val="pkt"/>
        <w:numPr>
          <w:ilvl w:val="0"/>
          <w:numId w:val="8"/>
        </w:numPr>
        <w:spacing w:before="0" w:after="0" w:line="276" w:lineRule="auto"/>
        <w:rPr>
          <w:lang w:bidi="pl-PL"/>
        </w:rPr>
      </w:pPr>
      <w:r w:rsidRPr="008852DC">
        <w:rPr>
          <w:lang w:bidi="pl-PL"/>
        </w:rPr>
        <w:t>Podpisy kwalifikowane wykorzystywane przez Wykonawców do podpisywania wszelkich plików muszą spełniać „Rozporządzenie Parlamentu Europejskiego i</w:t>
      </w:r>
      <w:r w:rsidR="004D23A3">
        <w:rPr>
          <w:lang w:bidi="pl-PL"/>
        </w:rPr>
        <w:t> </w:t>
      </w:r>
      <w:r w:rsidRPr="008852DC">
        <w:rPr>
          <w:lang w:bidi="pl-PL"/>
        </w:rPr>
        <w:t>Rady w sprawie identyfikacji elektronicznej i usług zaufania w odniesieniu do transakcji elektronicznych na rynku wewnętrznym (</w:t>
      </w:r>
      <w:proofErr w:type="spellStart"/>
      <w:r w:rsidRPr="008852DC">
        <w:rPr>
          <w:lang w:bidi="pl-PL"/>
        </w:rPr>
        <w:t>eIDAS</w:t>
      </w:r>
      <w:proofErr w:type="spellEnd"/>
      <w:r w:rsidRPr="008852DC">
        <w:rPr>
          <w:lang w:bidi="pl-PL"/>
        </w:rPr>
        <w:t>) (UE) nr 910/2014 - od 1 lipca 2016 roku”.</w:t>
      </w:r>
    </w:p>
    <w:p w14:paraId="7447DDA8" w14:textId="77777777" w:rsidR="00B91B40" w:rsidRPr="008852DC" w:rsidRDefault="00B91B40" w:rsidP="00DE01E6">
      <w:pPr>
        <w:numPr>
          <w:ilvl w:val="0"/>
          <w:numId w:val="33"/>
        </w:numPr>
        <w:suppressAutoHyphens/>
        <w:spacing w:line="276" w:lineRule="auto"/>
        <w:jc w:val="both"/>
      </w:pPr>
      <w:r w:rsidRPr="008852DC">
        <w:t xml:space="preserve">W przypadku wykorzystania formatu podpisu </w:t>
      </w:r>
      <w:proofErr w:type="spellStart"/>
      <w:r w:rsidRPr="008852DC">
        <w:t>XAdES</w:t>
      </w:r>
      <w:proofErr w:type="spellEnd"/>
      <w:r w:rsidRPr="008852DC">
        <w:t xml:space="preserve"> zewnętrzny Zamawiający wymaga dołączenia odpowiedniej ilości plików, tj. podpisywanych plików z danymi oraz plików </w:t>
      </w:r>
      <w:proofErr w:type="spellStart"/>
      <w:r w:rsidRPr="008852DC">
        <w:t>XAdES</w:t>
      </w:r>
      <w:proofErr w:type="spellEnd"/>
      <w:r w:rsidRPr="008852DC">
        <w:t>.</w:t>
      </w:r>
    </w:p>
    <w:p w14:paraId="040F7CC2" w14:textId="77777777" w:rsidR="00B91B40" w:rsidRPr="008852DC" w:rsidRDefault="00B91B40" w:rsidP="00DE01E6">
      <w:pPr>
        <w:numPr>
          <w:ilvl w:val="0"/>
          <w:numId w:val="33"/>
        </w:numPr>
        <w:suppressAutoHyphens/>
        <w:spacing w:line="276" w:lineRule="auto"/>
        <w:jc w:val="both"/>
      </w:pPr>
      <w:r w:rsidRPr="008852DC">
        <w:t>Zamawiający zaleca aby w przypadku podpisywania pliku przez kilka osób, stosować podpisy tego samego rodzaju. Podpisywanie różnymi rodzajami podpisów, np. osobistym i kwalifikowanym może doprowadzić do problemów w weryfikacji plików.</w:t>
      </w:r>
    </w:p>
    <w:p w14:paraId="6131C25E" w14:textId="77777777" w:rsidR="00B91B40" w:rsidRPr="008852DC" w:rsidRDefault="00B91B40" w:rsidP="00DE01E6">
      <w:pPr>
        <w:numPr>
          <w:ilvl w:val="0"/>
          <w:numId w:val="33"/>
        </w:numPr>
        <w:suppressAutoHyphens/>
        <w:spacing w:line="276" w:lineRule="auto"/>
        <w:jc w:val="both"/>
      </w:pPr>
      <w:r w:rsidRPr="008852DC">
        <w:t>Zamawiający zaleca, aby Wykonawca z odpowiednim wyprzedzeniem przetestował możliwość prawidłowego wykorzystania wybranej metody podpisania plików oferty.</w:t>
      </w:r>
    </w:p>
    <w:p w14:paraId="4CFA6A36" w14:textId="77777777" w:rsidR="00B91B40" w:rsidRPr="008852DC" w:rsidRDefault="00B91B40" w:rsidP="00DE01E6">
      <w:pPr>
        <w:numPr>
          <w:ilvl w:val="0"/>
          <w:numId w:val="33"/>
        </w:numPr>
        <w:suppressAutoHyphens/>
        <w:spacing w:line="276" w:lineRule="auto"/>
        <w:jc w:val="both"/>
      </w:pPr>
      <w:r w:rsidRPr="008852DC">
        <w:t>Zamawiający zwraca uwagę na ograniczenia wielkości plików podpisywanych profilem zaufanym, który wynosi maksymalnie 10</w:t>
      </w:r>
      <w:r w:rsidR="00567E33" w:rsidRPr="008852DC">
        <w:t xml:space="preserve"> </w:t>
      </w:r>
      <w:r w:rsidRPr="008852DC">
        <w:t xml:space="preserve">MB, oraz na ograniczenie wielkości plików podpisywanych w aplikacji </w:t>
      </w:r>
      <w:proofErr w:type="spellStart"/>
      <w:r w:rsidRPr="008852DC">
        <w:t>eDoApp</w:t>
      </w:r>
      <w:proofErr w:type="spellEnd"/>
      <w:r w:rsidRPr="008852DC">
        <w:t xml:space="preserve"> służącej do składania podpisu osobistego, który wynosi maksymalnie 5</w:t>
      </w:r>
      <w:r w:rsidR="00567E33" w:rsidRPr="008852DC">
        <w:t xml:space="preserve"> </w:t>
      </w:r>
      <w:r w:rsidRPr="008852DC">
        <w:t>MB.</w:t>
      </w:r>
    </w:p>
    <w:p w14:paraId="3DC98032" w14:textId="56DD6EFF" w:rsidR="00B91B40" w:rsidRPr="008852DC" w:rsidRDefault="00B91B40" w:rsidP="00DE01E6">
      <w:pPr>
        <w:numPr>
          <w:ilvl w:val="0"/>
          <w:numId w:val="33"/>
        </w:numPr>
        <w:suppressAutoHyphens/>
        <w:spacing w:line="276" w:lineRule="auto"/>
        <w:jc w:val="both"/>
      </w:pPr>
      <w:r w:rsidRPr="008852DC">
        <w:t>Jeżeli na ofertę składa się kilka dokumentów, Wykonawca powinien stworzyć folder, do którego przeniesie wszystkie dokumenty oferty, podpisane kwalifikowanym podpisem elektronicznym, podpisem zaufanym lub podpisem osobistym. Następnie z</w:t>
      </w:r>
      <w:r w:rsidR="00764E29">
        <w:t> </w:t>
      </w:r>
      <w:r w:rsidRPr="008852DC">
        <w:t>tego folderu Wykonawca zrobi folder, np. w .zip (bez nadawania mu haseł i bez szyfrowania). W</w:t>
      </w:r>
      <w:r w:rsidR="007B62F4">
        <w:t> </w:t>
      </w:r>
      <w:r w:rsidRPr="008852DC">
        <w:t xml:space="preserve">kolejnym kroku za pośrednictwem </w:t>
      </w:r>
      <w:proofErr w:type="spellStart"/>
      <w:r w:rsidRPr="008852DC">
        <w:t>miniPortalu</w:t>
      </w:r>
      <w:proofErr w:type="spellEnd"/>
      <w:r w:rsidRPr="008852DC">
        <w:t xml:space="preserve"> Wykonawca zaszyfruje folder zawierający dokumenty składające się na ofertę. Jeśli Wykonawca pakuje dokumenty, np. w plik o rozszerzeniu .zip, zaleca się wcześniejsze podpisanie każdego ze skompresowanych plików. </w:t>
      </w:r>
    </w:p>
    <w:p w14:paraId="7647CB30" w14:textId="77777777" w:rsidR="00B91B40" w:rsidRPr="008852DC" w:rsidRDefault="00B91B40" w:rsidP="004D23A3">
      <w:pPr>
        <w:pStyle w:val="pkt"/>
        <w:spacing w:before="0" w:after="0" w:line="276" w:lineRule="auto"/>
        <w:ind w:left="708" w:firstLine="0"/>
        <w:rPr>
          <w:lang w:bidi="pl-PL"/>
        </w:rPr>
      </w:pPr>
      <w:r w:rsidRPr="008852DC">
        <w:rPr>
          <w:lang w:bidi="pl-PL"/>
        </w:rPr>
        <w:t>MiniPortal umożliwia zaszyfrowanie całego folderu lub kilku poszczególnych plików – szyfrowanie całego folderu musi on być skompresowany do archiwum .zip lub .7Z.</w:t>
      </w:r>
    </w:p>
    <w:p w14:paraId="3B4AE627" w14:textId="77777777" w:rsidR="00B91B40" w:rsidRPr="008852DC" w:rsidRDefault="00B91B40" w:rsidP="00DE01E6">
      <w:pPr>
        <w:numPr>
          <w:ilvl w:val="0"/>
          <w:numId w:val="33"/>
        </w:numPr>
        <w:suppressAutoHyphens/>
        <w:spacing w:line="276" w:lineRule="auto"/>
        <w:jc w:val="both"/>
      </w:pPr>
      <w:r w:rsidRPr="008852DC">
        <w:t>Zgodnie z definicją dokumentu elektronicznego z art. 3 ust. 2 Ustawy o informatyzacji działalności podmiotów realizujących zadania publiczne, opatrzenie pliku zawierającego skompresowane dane kwalifikowanym podpisem elektronicznym jest jednoznaczne z</w:t>
      </w:r>
      <w:r w:rsidR="007B62F4">
        <w:t> </w:t>
      </w:r>
      <w:r w:rsidRPr="008852DC">
        <w:t>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36C276E" w14:textId="5820E3C5" w:rsidR="00683B60" w:rsidRPr="008852DC" w:rsidRDefault="00B91B40" w:rsidP="00DE01E6">
      <w:pPr>
        <w:numPr>
          <w:ilvl w:val="0"/>
          <w:numId w:val="33"/>
        </w:numPr>
        <w:suppressAutoHyphens/>
        <w:spacing w:line="276" w:lineRule="auto"/>
        <w:jc w:val="both"/>
      </w:pPr>
      <w:r w:rsidRPr="008852DC">
        <w:t>Wszelkie informacje stanowiące tajemnicę przedsiębiorstwa w rozumieniu ustawy z</w:t>
      </w:r>
      <w:r w:rsidR="00764E29">
        <w:t> </w:t>
      </w:r>
      <w:r w:rsidRPr="008852DC">
        <w:t>dnia 16 kwietnia 1993 r. o zwalczaniu nieucz</w:t>
      </w:r>
      <w:r w:rsidR="001C2DAF">
        <w:t>ciwej konkurencji (Dz. U. z 2022</w:t>
      </w:r>
      <w:r w:rsidRPr="008852DC">
        <w:t xml:space="preserve"> r. poz. 1</w:t>
      </w:r>
      <w:r w:rsidR="001C2DAF">
        <w:t>233</w:t>
      </w:r>
      <w:r w:rsidRPr="008852DC">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r w:rsidRPr="004D23A3">
        <w:t>Skompresowanie w</w:t>
      </w:r>
      <w:r w:rsidR="00764E29">
        <w:t> </w:t>
      </w:r>
      <w:r w:rsidRPr="004D23A3">
        <w:t xml:space="preserve">formacie </w:t>
      </w:r>
      <w:proofErr w:type="spellStart"/>
      <w:r w:rsidRPr="004D23A3">
        <w:t>rar</w:t>
      </w:r>
      <w:proofErr w:type="spellEnd"/>
      <w:r w:rsidRPr="004D23A3">
        <w:t xml:space="preserve"> zostanie uznane przez Zamawiającego jako nieskutecznie złożona oferta.</w:t>
      </w:r>
      <w:r w:rsidRPr="008852DC">
        <w:t xml:space="preserve"> Wykonawca zobowiązany jest, wraz z przekazaniem tych informacji, wykazać spełnienie przesłanek określonych w art. 11 ust. 2 ustawy z dnia 16 kwietnia 1993 r. o</w:t>
      </w:r>
      <w:r w:rsidR="00764E29">
        <w:t> </w:t>
      </w:r>
      <w:r w:rsidRPr="008852DC">
        <w:t>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64E29">
        <w:t> </w:t>
      </w:r>
      <w:r w:rsidRPr="008852DC">
        <w:t xml:space="preserve">postanowieniami art. 18 ust. 3 ustawy </w:t>
      </w:r>
      <w:proofErr w:type="spellStart"/>
      <w:r w:rsidRPr="008852DC">
        <w:t>Pzp</w:t>
      </w:r>
      <w:proofErr w:type="spellEnd"/>
      <w:r w:rsidRPr="008852DC">
        <w:t>.</w:t>
      </w:r>
    </w:p>
    <w:p w14:paraId="273188D2" w14:textId="6B4DB93E" w:rsidR="00B91B40" w:rsidRPr="008852DC" w:rsidRDefault="00B91B40" w:rsidP="00DE01E6">
      <w:pPr>
        <w:numPr>
          <w:ilvl w:val="0"/>
          <w:numId w:val="33"/>
        </w:numPr>
        <w:suppressAutoHyphens/>
        <w:spacing w:line="276" w:lineRule="auto"/>
        <w:jc w:val="both"/>
      </w:pPr>
      <w:r w:rsidRPr="008852DC">
        <w:t>Do oferty należy dołączyć oświadczenie o spełnieniu warunków udziału w</w:t>
      </w:r>
      <w:r w:rsidR="00764E29">
        <w:t> </w:t>
      </w:r>
      <w:r w:rsidRPr="008852DC">
        <w:t>post</w:t>
      </w:r>
      <w:r w:rsidR="00764E29">
        <w:t>ę</w:t>
      </w:r>
      <w:r w:rsidRPr="008852DC">
        <w:t>powaniu i</w:t>
      </w:r>
      <w:r w:rsidR="007B62F4">
        <w:t> </w:t>
      </w:r>
      <w:r w:rsidRPr="008852DC">
        <w:t>niepodlegania wykluczeniu w formie elektronicznej pod rygorem nieważności opatrzone kwalifikowanym podpisem elektronicznym lub w postaci elektronicznej, podpisem zaufanym lub podpisem osobistym, a następnie wraz z</w:t>
      </w:r>
      <w:r w:rsidR="00764E29">
        <w:t> </w:t>
      </w:r>
      <w:r w:rsidRPr="008852DC">
        <w:t>plikami stanowiącymi ofertę skompresować do jednego pliku archiwum (ZIP).</w:t>
      </w:r>
    </w:p>
    <w:p w14:paraId="325A9C4F" w14:textId="77777777" w:rsidR="00B91B40" w:rsidRPr="008852DC" w:rsidRDefault="00B91B40" w:rsidP="00DE01E6">
      <w:pPr>
        <w:numPr>
          <w:ilvl w:val="0"/>
          <w:numId w:val="33"/>
        </w:numPr>
        <w:suppressAutoHyphens/>
        <w:spacing w:line="276" w:lineRule="auto"/>
        <w:jc w:val="both"/>
      </w:pPr>
      <w:r w:rsidRPr="008852DC">
        <w:t>Do przygotowania oferty zaleca się wykorzystanie Formularza Oferty, którego wzór stanowi Załącznik do SWZ. W przypadku, gdy Wykonawca nie korzysta z</w:t>
      </w:r>
      <w:r w:rsidR="007B62F4">
        <w:t> </w:t>
      </w:r>
      <w:r w:rsidRPr="008852DC">
        <w:t>przygotowanego przez Zamawiającego wzoru, w treści oferty należy zamieścić wszystkie informacje wymagane w Formularzu Ofertowym.</w:t>
      </w:r>
    </w:p>
    <w:p w14:paraId="592B4921" w14:textId="77777777" w:rsidR="00683B60" w:rsidRPr="004D23A3" w:rsidRDefault="00687F02" w:rsidP="00DE01E6">
      <w:pPr>
        <w:numPr>
          <w:ilvl w:val="0"/>
          <w:numId w:val="33"/>
        </w:numPr>
        <w:suppressAutoHyphens/>
        <w:spacing w:line="276" w:lineRule="auto"/>
        <w:jc w:val="both"/>
        <w:rPr>
          <w:b/>
          <w:bCs/>
        </w:rPr>
      </w:pPr>
      <w:r w:rsidRPr="004D23A3">
        <w:rPr>
          <w:b/>
          <w:bCs/>
        </w:rPr>
        <w:t>Ofertę należy złożyć</w:t>
      </w:r>
      <w:r w:rsidR="00683B60" w:rsidRPr="004D23A3">
        <w:rPr>
          <w:b/>
          <w:bCs/>
        </w:rPr>
        <w:t xml:space="preserve"> </w:t>
      </w:r>
      <w:r w:rsidR="009D16EE" w:rsidRPr="004D23A3">
        <w:rPr>
          <w:b/>
          <w:bCs/>
        </w:rPr>
        <w:t>z wymaganymi załącznikami</w:t>
      </w:r>
      <w:r w:rsidR="00683B60" w:rsidRPr="004D23A3">
        <w:rPr>
          <w:b/>
          <w:bCs/>
        </w:rPr>
        <w:t>:</w:t>
      </w:r>
    </w:p>
    <w:tbl>
      <w:tblPr>
        <w:tblW w:w="8448" w:type="dxa"/>
        <w:tblInd w:w="694" w:type="dxa"/>
        <w:tblLayout w:type="fixed"/>
        <w:tblCellMar>
          <w:left w:w="70" w:type="dxa"/>
          <w:right w:w="70" w:type="dxa"/>
        </w:tblCellMar>
        <w:tblLook w:val="0000" w:firstRow="0" w:lastRow="0" w:firstColumn="0" w:lastColumn="0" w:noHBand="0" w:noVBand="0"/>
      </w:tblPr>
      <w:tblGrid>
        <w:gridCol w:w="8448"/>
      </w:tblGrid>
      <w:tr w:rsidR="008430E2" w:rsidRPr="008852DC" w14:paraId="07EAF58C" w14:textId="77777777" w:rsidTr="004D23A3">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A16D4C" w14:textId="4196321D" w:rsidR="008430E2" w:rsidRPr="008852DC" w:rsidRDefault="008430E2" w:rsidP="009B2009">
            <w:pPr>
              <w:pStyle w:val="pkt"/>
              <w:spacing w:before="0" w:after="0" w:line="276" w:lineRule="auto"/>
              <w:ind w:left="359" w:firstLine="0"/>
              <w:rPr>
                <w:b/>
                <w:lang w:val="x-none" w:bidi="pl-PL"/>
              </w:rPr>
            </w:pPr>
            <w:r w:rsidRPr="008852DC">
              <w:rPr>
                <w:b/>
                <w:lang w:val="x-none" w:bidi="pl-PL"/>
              </w:rPr>
              <w:t xml:space="preserve">Oferta cenowa zgodna z załączonym drukiem „formularza oferty” – załącznik </w:t>
            </w:r>
            <w:r w:rsidR="00915022" w:rsidRPr="008852DC">
              <w:rPr>
                <w:b/>
                <w:lang w:bidi="pl-PL"/>
              </w:rPr>
              <w:t xml:space="preserve">Nr </w:t>
            </w:r>
            <w:r w:rsidR="00314660" w:rsidRPr="008852DC">
              <w:rPr>
                <w:b/>
                <w:lang w:bidi="pl-PL"/>
              </w:rPr>
              <w:t>2</w:t>
            </w:r>
            <w:r w:rsidR="00915022" w:rsidRPr="008852DC">
              <w:rPr>
                <w:b/>
                <w:lang w:bidi="pl-PL"/>
              </w:rPr>
              <w:t xml:space="preserve"> </w:t>
            </w:r>
            <w:r w:rsidRPr="008852DC">
              <w:rPr>
                <w:b/>
                <w:lang w:val="x-none" w:bidi="pl-PL"/>
              </w:rPr>
              <w:t>do SWZ</w:t>
            </w:r>
            <w:r w:rsidR="003F6D90">
              <w:rPr>
                <w:b/>
                <w:lang w:bidi="pl-PL"/>
              </w:rPr>
              <w:t xml:space="preserve"> oraz załącznik </w:t>
            </w:r>
            <w:r w:rsidR="003F6D90" w:rsidRPr="00E5470A">
              <w:rPr>
                <w:b/>
                <w:lang w:bidi="pl-PL"/>
              </w:rPr>
              <w:t>Nr 2a do SWZ</w:t>
            </w:r>
            <w:r w:rsidR="009B2009" w:rsidRPr="00E5470A">
              <w:rPr>
                <w:b/>
                <w:lang w:bidi="pl-PL"/>
              </w:rPr>
              <w:t xml:space="preserve"> </w:t>
            </w:r>
            <w:r w:rsidR="009B2009">
              <w:rPr>
                <w:b/>
                <w:lang w:bidi="pl-PL"/>
              </w:rPr>
              <w:t>(s</w:t>
            </w:r>
            <w:r w:rsidR="009B2009" w:rsidRPr="009B2009">
              <w:rPr>
                <w:b/>
                <w:lang w:bidi="pl-PL"/>
              </w:rPr>
              <w:t>zczegółowy formularz oferty</w:t>
            </w:r>
            <w:r w:rsidR="009B2009">
              <w:rPr>
                <w:b/>
                <w:lang w:bidi="pl-PL"/>
              </w:rPr>
              <w:t>)</w:t>
            </w:r>
            <w:r w:rsidR="000870C5" w:rsidRPr="008852DC">
              <w:rPr>
                <w:b/>
                <w:lang w:bidi="pl-PL"/>
              </w:rPr>
              <w:t xml:space="preserve">, która zawiera cenę </w:t>
            </w:r>
            <w:r w:rsidR="000870C5" w:rsidRPr="008852DC">
              <w:rPr>
                <w:b/>
                <w:iCs/>
                <w:lang w:bidi="pl-PL"/>
              </w:rPr>
              <w:t>wyliczoną w sposób opisany w rozdziale XVII SWZ</w:t>
            </w:r>
            <w:r w:rsidRPr="008852DC">
              <w:rPr>
                <w:b/>
                <w:iCs/>
                <w:lang w:bidi="pl-PL"/>
              </w:rPr>
              <w:t xml:space="preserve">. </w:t>
            </w:r>
          </w:p>
        </w:tc>
      </w:tr>
      <w:tr w:rsidR="008430E2" w:rsidRPr="008852DC" w14:paraId="70823C88" w14:textId="77777777" w:rsidTr="004D23A3">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BDAB5ED" w14:textId="0FC06F02" w:rsidR="008430E2" w:rsidRPr="008852DC" w:rsidRDefault="0062416F" w:rsidP="00314660">
            <w:pPr>
              <w:pStyle w:val="pkt"/>
              <w:spacing w:before="0" w:after="0" w:line="276" w:lineRule="auto"/>
              <w:ind w:left="359" w:firstLine="0"/>
              <w:rPr>
                <w:b/>
                <w:lang w:val="x-none" w:bidi="pl-PL"/>
              </w:rPr>
            </w:pPr>
            <w:r w:rsidRPr="00314660">
              <w:rPr>
                <w:b/>
                <w:lang w:bidi="pl-PL"/>
              </w:rPr>
              <w:t>Oświadczenie, o których mowa w  rozdziale V ust. 1 SWZ  (załącznik nr 3 do SWZ)</w:t>
            </w:r>
            <w:r>
              <w:rPr>
                <w:b/>
                <w:lang w:bidi="pl-PL"/>
              </w:rPr>
              <w:t xml:space="preserve"> </w:t>
            </w:r>
            <w:r w:rsidRPr="00344AD5">
              <w:rPr>
                <w:b/>
                <w:lang w:bidi="pl-PL"/>
              </w:rPr>
              <w:t xml:space="preserve">oraz oświadczenie, o których mowa w  rozdziale VI ust. 5 i 7 SWZ  (załącznik nr </w:t>
            </w:r>
            <w:r>
              <w:rPr>
                <w:b/>
                <w:lang w:bidi="pl-PL"/>
              </w:rPr>
              <w:t>3</w:t>
            </w:r>
            <w:r w:rsidRPr="00344AD5">
              <w:rPr>
                <w:b/>
                <w:lang w:bidi="pl-PL"/>
              </w:rPr>
              <w:t>a do SWZ)</w:t>
            </w:r>
          </w:p>
        </w:tc>
      </w:tr>
      <w:tr w:rsidR="008430E2" w:rsidRPr="008852DC" w14:paraId="288B6A33" w14:textId="77777777" w:rsidTr="004D23A3">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F591BC6" w14:textId="77777777" w:rsidR="008430E2" w:rsidRPr="008852DC" w:rsidRDefault="008430E2" w:rsidP="00ED6F7A">
            <w:pPr>
              <w:pStyle w:val="pkt"/>
              <w:spacing w:before="0" w:after="0" w:line="276" w:lineRule="auto"/>
              <w:ind w:left="359" w:firstLine="0"/>
              <w:rPr>
                <w:b/>
                <w:lang w:val="x-none" w:bidi="pl-PL"/>
              </w:rPr>
            </w:pPr>
            <w:r w:rsidRPr="008852DC">
              <w:rPr>
                <w:b/>
                <w:lang w:bidi="pl-PL"/>
              </w:rPr>
              <w:t xml:space="preserve">Pełnomocnictwo - Jeżeli oferta wraz z oświadczeniami składana jest przez pełnomocnika należy do oferty załączyć pełnomocnictwo upoważniające pełnomocnika do tej czynności. </w:t>
            </w:r>
          </w:p>
        </w:tc>
      </w:tr>
      <w:tr w:rsidR="008430E2" w:rsidRPr="008852DC" w14:paraId="5374D947" w14:textId="77777777" w:rsidTr="004D23A3">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775F641" w14:textId="77777777" w:rsidR="008430E2" w:rsidRPr="008852DC" w:rsidRDefault="008430E2" w:rsidP="00ED6F7A">
            <w:pPr>
              <w:pStyle w:val="pkt"/>
              <w:spacing w:before="0" w:after="0" w:line="276" w:lineRule="auto"/>
              <w:ind w:left="359" w:firstLine="0"/>
              <w:rPr>
                <w:b/>
                <w:lang w:val="x-none" w:bidi="pl-PL"/>
              </w:rPr>
            </w:pPr>
            <w:r w:rsidRPr="008852DC">
              <w:rPr>
                <w:b/>
                <w:lang w:bidi="pl-PL"/>
              </w:rPr>
              <w:t xml:space="preserve">Wykonawca, który polega na zasobach innych podmiotów składa wraz z ofertą oświadczenie podmiotu o udostępnieniu zasobów wskazujące na okoliczności opisane </w:t>
            </w:r>
            <w:r w:rsidR="009D16EE" w:rsidRPr="008852DC">
              <w:rPr>
                <w:b/>
                <w:lang w:bidi="pl-PL"/>
              </w:rPr>
              <w:t xml:space="preserve">w </w:t>
            </w:r>
            <w:r w:rsidR="000870C5" w:rsidRPr="008852DC">
              <w:rPr>
                <w:b/>
                <w:lang w:bidi="pl-PL"/>
              </w:rPr>
              <w:t>rozdziale</w:t>
            </w:r>
            <w:r w:rsidR="009D16EE" w:rsidRPr="008852DC">
              <w:rPr>
                <w:b/>
                <w:lang w:bidi="pl-PL"/>
              </w:rPr>
              <w:t xml:space="preserve"> V </w:t>
            </w:r>
            <w:r w:rsidR="000870C5" w:rsidRPr="008852DC">
              <w:rPr>
                <w:b/>
                <w:lang w:bidi="pl-PL"/>
              </w:rPr>
              <w:t>SWZ</w:t>
            </w:r>
            <w:r w:rsidR="00A66848" w:rsidRPr="008852DC">
              <w:rPr>
                <w:b/>
                <w:lang w:bidi="pl-PL"/>
              </w:rPr>
              <w:t xml:space="preserve"> (załącznik </w:t>
            </w:r>
            <w:r w:rsidR="00915022" w:rsidRPr="008852DC">
              <w:rPr>
                <w:b/>
                <w:lang w:bidi="pl-PL"/>
              </w:rPr>
              <w:t>nr 5</w:t>
            </w:r>
            <w:r w:rsidR="00810821" w:rsidRPr="008852DC">
              <w:rPr>
                <w:b/>
                <w:lang w:bidi="pl-PL"/>
              </w:rPr>
              <w:t xml:space="preserve"> </w:t>
            </w:r>
            <w:r w:rsidR="00A66848" w:rsidRPr="008852DC">
              <w:rPr>
                <w:b/>
                <w:lang w:bidi="pl-PL"/>
              </w:rPr>
              <w:t>do SWZ)</w:t>
            </w:r>
            <w:r w:rsidRPr="008852DC">
              <w:rPr>
                <w:b/>
                <w:lang w:bidi="pl-PL"/>
              </w:rPr>
              <w:t>.</w:t>
            </w:r>
          </w:p>
        </w:tc>
      </w:tr>
      <w:tr w:rsidR="00E40FEA" w:rsidRPr="008852DC" w14:paraId="2F956CF4" w14:textId="77777777" w:rsidTr="007F2040">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tcPr>
          <w:p w14:paraId="0E92C4D2" w14:textId="7FDD151B" w:rsidR="00E40FEA" w:rsidRPr="008852DC" w:rsidRDefault="00E40FEA" w:rsidP="001E35E6">
            <w:pPr>
              <w:pStyle w:val="pkt"/>
              <w:spacing w:before="0" w:after="0" w:line="276" w:lineRule="auto"/>
              <w:ind w:left="359" w:firstLine="0"/>
              <w:rPr>
                <w:b/>
                <w:lang w:bidi="pl-PL"/>
              </w:rPr>
            </w:pPr>
            <w:r w:rsidRPr="005A1CD7">
              <w:rPr>
                <w:b/>
                <w:lang w:bidi="pl-PL"/>
              </w:rPr>
              <w:t>Przedmiotowe środki dowodowe, o których mowa w rozdziale III ust. 1</w:t>
            </w:r>
            <w:r w:rsidR="001E35E6">
              <w:rPr>
                <w:b/>
                <w:lang w:bidi="pl-PL"/>
              </w:rPr>
              <w:t>4</w:t>
            </w:r>
            <w:r w:rsidRPr="005A1CD7">
              <w:rPr>
                <w:b/>
                <w:lang w:bidi="pl-PL"/>
              </w:rPr>
              <w:t>.</w:t>
            </w:r>
          </w:p>
        </w:tc>
      </w:tr>
    </w:tbl>
    <w:p w14:paraId="3DBEDAA0" w14:textId="77777777" w:rsidR="00683B60" w:rsidRPr="008852DC" w:rsidRDefault="00683B60" w:rsidP="00DE01E6">
      <w:pPr>
        <w:numPr>
          <w:ilvl w:val="0"/>
          <w:numId w:val="34"/>
        </w:numPr>
        <w:suppressAutoHyphens/>
        <w:spacing w:line="276" w:lineRule="auto"/>
        <w:jc w:val="both"/>
      </w:pPr>
      <w:r w:rsidRPr="008852DC">
        <w:t>Pełnomocnictwo dla pełnomocnika do reprezentowania w postępowaniu Wykonawców wspólnie ubiegających się o udzielenie zamówienia - dotyczy ofert składanych przez Wykonawców wspólnie ubiegających się o udzielenie zamówienia;</w:t>
      </w:r>
    </w:p>
    <w:p w14:paraId="5DD60BA8" w14:textId="10D4880A" w:rsidR="00683B60" w:rsidRPr="008852DC" w:rsidRDefault="00683B60" w:rsidP="00DE01E6">
      <w:pPr>
        <w:numPr>
          <w:ilvl w:val="0"/>
          <w:numId w:val="34"/>
        </w:numPr>
        <w:suppressAutoHyphens/>
        <w:spacing w:line="276" w:lineRule="auto"/>
        <w:jc w:val="both"/>
      </w:pPr>
      <w:r w:rsidRPr="008852DC">
        <w:t>Oświad</w:t>
      </w:r>
      <w:r w:rsidR="00B06662" w:rsidRPr="008852DC">
        <w:t>czenie Wykonawcy o niepodlegania</w:t>
      </w:r>
      <w:r w:rsidRPr="008852DC">
        <w:t xml:space="preserve"> wykluczeniu z postępowania </w:t>
      </w:r>
      <w:r w:rsidR="00ED016F" w:rsidRPr="008852DC">
        <w:t>i</w:t>
      </w:r>
      <w:r w:rsidR="004D23A3">
        <w:t> </w:t>
      </w:r>
      <w:r w:rsidR="00ED016F" w:rsidRPr="008852DC">
        <w:t xml:space="preserve">spełnieniu warunków udziału w postępowaniu </w:t>
      </w:r>
      <w:r w:rsidRPr="008852DC">
        <w:t>- w</w:t>
      </w:r>
      <w:r w:rsidR="00B06662" w:rsidRPr="008852DC">
        <w:t xml:space="preserve">zór oświadczenia </w:t>
      </w:r>
      <w:r w:rsidRPr="008852DC">
        <w:t xml:space="preserve">stanowi Załącznik nr </w:t>
      </w:r>
      <w:r w:rsidR="00314660" w:rsidRPr="008852DC">
        <w:t>3</w:t>
      </w:r>
      <w:r w:rsidRPr="008852DC">
        <w:t xml:space="preserve"> do SWZ. W przy</w:t>
      </w:r>
      <w:r w:rsidRPr="008852DC">
        <w:softHyphen/>
        <w:t xml:space="preserve">padku </w:t>
      </w:r>
      <w:r w:rsidR="00EB0797" w:rsidRPr="008852DC">
        <w:t>wspólnego</w:t>
      </w:r>
      <w:r w:rsidRPr="008852DC">
        <w:t xml:space="preserve"> ubiegania </w:t>
      </w:r>
      <w:r w:rsidR="00EB0797" w:rsidRPr="008852DC">
        <w:t>się</w:t>
      </w:r>
      <w:r w:rsidRPr="008852DC">
        <w:t xml:space="preserve"> o zamówienie przez </w:t>
      </w:r>
      <w:r w:rsidR="00EB0797" w:rsidRPr="008852DC">
        <w:t>Wykonawców</w:t>
      </w:r>
      <w:r w:rsidRPr="008852DC">
        <w:t xml:space="preserve">, </w:t>
      </w:r>
      <w:r w:rsidR="00ED016F" w:rsidRPr="008852DC">
        <w:t xml:space="preserve">niniejsze </w:t>
      </w:r>
      <w:r w:rsidRPr="008852DC">
        <w:t xml:space="preserve">oświadczenie składa </w:t>
      </w:r>
      <w:r w:rsidR="00EB0797" w:rsidRPr="008852DC">
        <w:t>każdy</w:t>
      </w:r>
      <w:r w:rsidRPr="008852DC">
        <w:t xml:space="preserve"> z </w:t>
      </w:r>
      <w:r w:rsidR="00EB0797" w:rsidRPr="008852DC">
        <w:t>Wykonawców</w:t>
      </w:r>
      <w:r w:rsidRPr="008852DC">
        <w:t>;</w:t>
      </w:r>
    </w:p>
    <w:p w14:paraId="778A1C92" w14:textId="77777777" w:rsidR="00B91B40" w:rsidRPr="008852DC" w:rsidRDefault="00B91B40" w:rsidP="00DE01E6">
      <w:pPr>
        <w:numPr>
          <w:ilvl w:val="0"/>
          <w:numId w:val="33"/>
        </w:numPr>
        <w:suppressAutoHyphens/>
        <w:spacing w:line="276" w:lineRule="auto"/>
        <w:jc w:val="both"/>
      </w:pPr>
      <w:r w:rsidRPr="008852DC">
        <w:t>Oferta oraz oświadczenie o niepodlegania wykluczeniu i spełnieniu warunków udziału w postępowaniu musi być złożone w oryginale. Ofertę oraz oświadczenie, o którym mowa w art. 125 ust. 1, składa się, pod rygorem nieważności, w formie elektronicznej lub w postaci elektronicznej opatrzonej podpisem zaufanym lub podpisem osobistym.</w:t>
      </w:r>
    </w:p>
    <w:p w14:paraId="08770680" w14:textId="77777777" w:rsidR="00B91B40" w:rsidRPr="008852DC" w:rsidRDefault="00B91B40" w:rsidP="00DE01E6">
      <w:pPr>
        <w:numPr>
          <w:ilvl w:val="0"/>
          <w:numId w:val="33"/>
        </w:numPr>
        <w:suppressAutoHyphens/>
        <w:spacing w:line="276" w:lineRule="auto"/>
        <w:jc w:val="both"/>
      </w:pPr>
      <w:r w:rsidRPr="008852DC">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594120E9" w14:textId="77777777" w:rsidR="00683B60" w:rsidRPr="008852DC" w:rsidRDefault="00683B60" w:rsidP="00DE01E6">
      <w:pPr>
        <w:numPr>
          <w:ilvl w:val="0"/>
          <w:numId w:val="33"/>
        </w:numPr>
        <w:suppressAutoHyphens/>
        <w:spacing w:line="276" w:lineRule="auto"/>
        <w:jc w:val="both"/>
      </w:pPr>
      <w:r w:rsidRPr="008852DC">
        <w:t>Zamawiający zaleca ponumerowanie stron oferty.</w:t>
      </w:r>
    </w:p>
    <w:p w14:paraId="32985E44" w14:textId="0FD0BEDC" w:rsidR="00E025EE" w:rsidRPr="008852DC" w:rsidRDefault="00E025EE" w:rsidP="00DE01E6">
      <w:pPr>
        <w:numPr>
          <w:ilvl w:val="0"/>
          <w:numId w:val="33"/>
        </w:numPr>
        <w:suppressAutoHyphens/>
        <w:spacing w:line="276" w:lineRule="auto"/>
        <w:jc w:val="both"/>
      </w:pPr>
      <w:r w:rsidRPr="008852DC">
        <w:t>Ofertę należy przygotować z należytą starannością dla podmiotu ubiegającego się o</w:t>
      </w:r>
      <w:r w:rsidR="00DF0218">
        <w:t> </w:t>
      </w:r>
      <w:r w:rsidRPr="008852DC">
        <w:t>udzielenie zamówienia publicznego i zachowaniem odpowiedniego odstępu czasu do zakończenia przyjmowania ofert. Sugeruje się złożenie oferty na 24 godziny przed terminem składania ofert.</w:t>
      </w:r>
    </w:p>
    <w:p w14:paraId="1A652575" w14:textId="6E2C64F1" w:rsidR="00E025EE" w:rsidRPr="008852DC" w:rsidRDefault="00E025EE" w:rsidP="00DE01E6">
      <w:pPr>
        <w:numPr>
          <w:ilvl w:val="0"/>
          <w:numId w:val="33"/>
        </w:numPr>
        <w:suppressAutoHyphens/>
        <w:spacing w:line="276" w:lineRule="auto"/>
        <w:jc w:val="both"/>
      </w:pPr>
      <w:r w:rsidRPr="008852DC">
        <w:t>Pełnomocnictwo do złożenia oferty musi być złożone w oryginale w takiej samej formie, jak składana oferta, tj. w formie elektronicznej lub w postaci elektronicznej opatrzonej podpisem zaufanym lub podpisem osobistym. Pełnomocnictwo powinno być opatrzone podpisem elektronicznym przez mocodawców, czyli osoby upoważnione do reprezentowania, np. poszczególnych członków konsorcjum lub przez wspólników spółki cywilne. Dopusz</w:t>
      </w:r>
      <w:r w:rsidRPr="008852DC">
        <w:softHyphen/>
        <w:t>cza się także złożenie elektronicznej kopii (skanu) pełnomocnictwa sporządzonego uprzednio w formie pisemnej, w formie elektronicznego poświadczenia sporządzo</w:t>
      </w:r>
      <w:r w:rsidRPr="008852DC">
        <w:softHyphen/>
        <w:t>nego stosownie do art. 97 § 2 ustawy z dnia 14 lutego 1991 r. - Prawo o notariacie, które to poświadczenie notariusz opatruje kwalifikowanym podpisem elektronicz</w:t>
      </w:r>
      <w:r w:rsidRPr="008852DC">
        <w:softHyphen/>
        <w:t>nym, bądź też poprzez opatrzenie skanu pełnomocnictwa sporządzonego uprzed</w:t>
      </w:r>
      <w:r w:rsidRPr="008852DC">
        <w:softHyphen/>
        <w:t>nio w formie pisemnej kwalifikowanym podpisem, podpisem zaufanym lub podpi</w:t>
      </w:r>
      <w:r w:rsidRPr="008852DC">
        <w:softHyphen/>
        <w:t xml:space="preserve">sem osobistym mocodawcy. Elektroniczna kopia pełnomocnictwa nie może być uwierzytelniona przez upełnomocnionego. </w:t>
      </w:r>
    </w:p>
    <w:p w14:paraId="355AA94F" w14:textId="77777777" w:rsidR="00683B60" w:rsidRPr="008852DC" w:rsidRDefault="00683B60" w:rsidP="00DE01E6">
      <w:pPr>
        <w:numPr>
          <w:ilvl w:val="0"/>
          <w:numId w:val="33"/>
        </w:numPr>
        <w:suppressAutoHyphens/>
        <w:spacing w:line="276" w:lineRule="auto"/>
        <w:jc w:val="both"/>
      </w:pPr>
      <w:r w:rsidRPr="008852DC">
        <w:t>Jeżeli Wykonawca nie złoży przedmiotowych środków dowodowych lub złożone przedmiotowe środki dowodowe będą niekompletne, Zamawiający wezwie do ich złożenia lub uzupełnienia w wyznaczonym terminie.</w:t>
      </w:r>
    </w:p>
    <w:p w14:paraId="721E1131" w14:textId="77777777" w:rsidR="00683B60" w:rsidRPr="008852DC" w:rsidRDefault="00E025EE" w:rsidP="00DE01E6">
      <w:pPr>
        <w:numPr>
          <w:ilvl w:val="0"/>
          <w:numId w:val="33"/>
        </w:numPr>
        <w:suppressAutoHyphens/>
        <w:spacing w:line="276" w:lineRule="auto"/>
        <w:jc w:val="both"/>
      </w:pPr>
      <w:r w:rsidRPr="008852DC">
        <w:t>Postanowień ust. 22</w:t>
      </w:r>
      <w:r w:rsidR="00683B60" w:rsidRPr="008852DC">
        <w:t xml:space="preserve"> nie stosuje się</w:t>
      </w:r>
      <w:r w:rsidR="00EB0797" w:rsidRPr="008852DC">
        <w:t xml:space="preserve"> </w:t>
      </w:r>
      <w:r w:rsidR="000F2110" w:rsidRPr="008852DC">
        <w:t>do oferty oraz</w:t>
      </w:r>
      <w:r w:rsidR="00683B60" w:rsidRPr="008852DC">
        <w:t xml:space="preserve"> jeżeli przedmiotowy środek dowo</w:t>
      </w:r>
      <w:r w:rsidR="00683B60" w:rsidRPr="008852DC">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0686684F" w14:textId="77777777" w:rsidR="00C01C57" w:rsidRPr="008852DC" w:rsidRDefault="00C01C57" w:rsidP="00ED6F7A">
      <w:pPr>
        <w:pStyle w:val="pkt"/>
        <w:spacing w:before="0" w:after="0" w:line="276" w:lineRule="auto"/>
        <w:ind w:left="426" w:firstLine="0"/>
        <w:rPr>
          <w:lang w:bidi="pl-PL"/>
        </w:rPr>
      </w:pPr>
    </w:p>
    <w:p w14:paraId="6D5C5A91" w14:textId="77777777" w:rsidR="00683B60" w:rsidRPr="008852DC" w:rsidRDefault="00683B60" w:rsidP="00DE01E6">
      <w:pPr>
        <w:pStyle w:val="pkt"/>
        <w:numPr>
          <w:ilvl w:val="0"/>
          <w:numId w:val="6"/>
        </w:numPr>
        <w:shd w:val="clear" w:color="auto" w:fill="BFBFBF"/>
        <w:spacing w:before="0" w:after="0" w:line="276" w:lineRule="auto"/>
        <w:ind w:left="426" w:hanging="426"/>
        <w:jc w:val="left"/>
        <w:rPr>
          <w:b/>
          <w:lang w:bidi="pl-PL"/>
        </w:rPr>
      </w:pPr>
      <w:r w:rsidRPr="008852DC">
        <w:rPr>
          <w:b/>
          <w:lang w:bidi="pl-PL"/>
        </w:rPr>
        <w:t>Sposób oraz termin składania ofert</w:t>
      </w:r>
      <w:r w:rsidR="007E50A7" w:rsidRPr="008852DC">
        <w:rPr>
          <w:b/>
          <w:lang w:bidi="pl-PL"/>
        </w:rPr>
        <w:t>.</w:t>
      </w:r>
    </w:p>
    <w:p w14:paraId="0B0B4B8A" w14:textId="77777777" w:rsidR="00683B60" w:rsidRPr="008852DC" w:rsidRDefault="00683B60" w:rsidP="00DE01E6">
      <w:pPr>
        <w:numPr>
          <w:ilvl w:val="0"/>
          <w:numId w:val="35"/>
        </w:numPr>
        <w:suppressAutoHyphens/>
        <w:spacing w:line="276" w:lineRule="auto"/>
        <w:jc w:val="both"/>
      </w:pPr>
      <w:r w:rsidRPr="00DF0218">
        <w:t xml:space="preserve"> </w:t>
      </w:r>
      <w:r w:rsidRPr="008852DC">
        <w:t xml:space="preserve">Wykonawca składa ofertę za pośrednictwem Formularza do złożenia lub wycofania oferty dostępnego na </w:t>
      </w:r>
      <w:proofErr w:type="spellStart"/>
      <w:r w:rsidRPr="008852DC">
        <w:t>ePUAP</w:t>
      </w:r>
      <w:proofErr w:type="spellEnd"/>
      <w:r w:rsidRPr="008852DC">
        <w:t xml:space="preserve"> i udostępnionego również na </w:t>
      </w:r>
      <w:proofErr w:type="spellStart"/>
      <w:r w:rsidRPr="008852DC">
        <w:t>miniPortalu</w:t>
      </w:r>
      <w:proofErr w:type="spellEnd"/>
      <w:r w:rsidRPr="008852DC">
        <w:t xml:space="preserve">. Sposób złożenia oferty opisany został w Instrukcji użytkownika dostępnej na </w:t>
      </w:r>
      <w:proofErr w:type="spellStart"/>
      <w:r w:rsidRPr="008852DC">
        <w:t>miniPortalu</w:t>
      </w:r>
      <w:proofErr w:type="spellEnd"/>
      <w:r w:rsidRPr="008852DC">
        <w:t>.</w:t>
      </w:r>
    </w:p>
    <w:p w14:paraId="4B5D9F1C" w14:textId="7D1827BE" w:rsidR="00683B60" w:rsidRPr="00DF0218" w:rsidRDefault="00683B60" w:rsidP="00DE01E6">
      <w:pPr>
        <w:numPr>
          <w:ilvl w:val="0"/>
          <w:numId w:val="35"/>
        </w:numPr>
        <w:suppressAutoHyphens/>
        <w:spacing w:line="276" w:lineRule="auto"/>
        <w:jc w:val="both"/>
      </w:pPr>
      <w:r w:rsidRPr="008852DC">
        <w:t xml:space="preserve"> Ofertę wraz z wymaganymi załącznikami należy złożyć w terminie do </w:t>
      </w:r>
      <w:r w:rsidRPr="00DF0218">
        <w:t xml:space="preserve">dnia </w:t>
      </w:r>
      <w:r w:rsidR="00506532">
        <w:rPr>
          <w:b/>
        </w:rPr>
        <w:t>01</w:t>
      </w:r>
      <w:r w:rsidR="00855E8A">
        <w:rPr>
          <w:b/>
        </w:rPr>
        <w:t>.0</w:t>
      </w:r>
      <w:r w:rsidR="00506532">
        <w:rPr>
          <w:b/>
        </w:rPr>
        <w:t>8</w:t>
      </w:r>
      <w:r w:rsidR="00560B13" w:rsidRPr="003F6D90">
        <w:rPr>
          <w:b/>
        </w:rPr>
        <w:t>.</w:t>
      </w:r>
      <w:r w:rsidR="00B5478A" w:rsidRPr="003F6D90">
        <w:rPr>
          <w:b/>
        </w:rPr>
        <w:t>2022</w:t>
      </w:r>
      <w:r w:rsidR="00560B13" w:rsidRPr="003F6D90">
        <w:rPr>
          <w:b/>
        </w:rPr>
        <w:t xml:space="preserve"> </w:t>
      </w:r>
      <w:r w:rsidR="00F6176E" w:rsidRPr="003F6D90">
        <w:rPr>
          <w:b/>
        </w:rPr>
        <w:t>r.</w:t>
      </w:r>
      <w:r w:rsidRPr="003F6D90">
        <w:rPr>
          <w:b/>
        </w:rPr>
        <w:t xml:space="preserve"> do godz</w:t>
      </w:r>
      <w:r w:rsidR="000F2110" w:rsidRPr="003F6D90">
        <w:rPr>
          <w:b/>
        </w:rPr>
        <w:t xml:space="preserve">. </w:t>
      </w:r>
      <w:r w:rsidR="00DD5EDF" w:rsidRPr="003F6D90">
        <w:rPr>
          <w:b/>
        </w:rPr>
        <w:t>9.00</w:t>
      </w:r>
      <w:r w:rsidR="00DD5EDF" w:rsidRPr="00DF0218">
        <w:t>.</w:t>
      </w:r>
    </w:p>
    <w:p w14:paraId="61ADD4EE" w14:textId="77777777" w:rsidR="00683B60" w:rsidRPr="008852DC" w:rsidRDefault="00683B60" w:rsidP="00DE01E6">
      <w:pPr>
        <w:numPr>
          <w:ilvl w:val="0"/>
          <w:numId w:val="35"/>
        </w:numPr>
        <w:suppressAutoHyphens/>
        <w:spacing w:line="276" w:lineRule="auto"/>
        <w:jc w:val="both"/>
      </w:pPr>
      <w:r w:rsidRPr="008852DC">
        <w:t xml:space="preserve"> Wykonawca może złożyć tylko jedną ofertę.</w:t>
      </w:r>
    </w:p>
    <w:p w14:paraId="64CE8D8B" w14:textId="77777777" w:rsidR="00683B60" w:rsidRPr="008852DC" w:rsidRDefault="00683B60" w:rsidP="00DE01E6">
      <w:pPr>
        <w:numPr>
          <w:ilvl w:val="0"/>
          <w:numId w:val="35"/>
        </w:numPr>
        <w:suppressAutoHyphens/>
        <w:spacing w:line="276" w:lineRule="auto"/>
        <w:jc w:val="both"/>
      </w:pPr>
      <w:r w:rsidRPr="008852DC">
        <w:t xml:space="preserve"> </w:t>
      </w:r>
      <w:r w:rsidR="00857FE5" w:rsidRPr="008852DC">
        <w:t xml:space="preserve">Ofertę należy złożyć do terminu składania ofert. </w:t>
      </w:r>
      <w:r w:rsidRPr="008852DC">
        <w:t>Zamawiający odrzuci ofertę złożoną po terminie składania ofert.</w:t>
      </w:r>
    </w:p>
    <w:p w14:paraId="6318FA97" w14:textId="77777777" w:rsidR="00683B60" w:rsidRPr="008852DC" w:rsidRDefault="00683B60" w:rsidP="00DE01E6">
      <w:pPr>
        <w:numPr>
          <w:ilvl w:val="0"/>
          <w:numId w:val="35"/>
        </w:numPr>
        <w:suppressAutoHyphens/>
        <w:spacing w:line="276" w:lineRule="auto"/>
        <w:jc w:val="both"/>
      </w:pPr>
      <w:r w:rsidRPr="008852DC">
        <w:t xml:space="preserve"> Wykonawca po przesłaniu oferty za pomocą Formularza do złożenia lub wycofania oferty na „ekranie sukcesu” otrzyma numer oferty generowany przez </w:t>
      </w:r>
      <w:proofErr w:type="spellStart"/>
      <w:r w:rsidRPr="008852DC">
        <w:t>ePUAP</w:t>
      </w:r>
      <w:proofErr w:type="spellEnd"/>
      <w:r w:rsidRPr="008852DC">
        <w:t>. Ten numer należy zapisać i zachować. Będzie on potrzebny w razie ewentualnego wycofania oferty.</w:t>
      </w:r>
    </w:p>
    <w:p w14:paraId="50525EAD" w14:textId="39F7656C" w:rsidR="00683B60" w:rsidRPr="008852DC" w:rsidRDefault="00683B60" w:rsidP="00DE01E6">
      <w:pPr>
        <w:numPr>
          <w:ilvl w:val="0"/>
          <w:numId w:val="35"/>
        </w:numPr>
        <w:suppressAutoHyphens/>
        <w:spacing w:line="276" w:lineRule="auto"/>
        <w:jc w:val="both"/>
      </w:pPr>
      <w:r w:rsidRPr="008852DC">
        <w:t xml:space="preserve"> Wykonawca przed upływem terminu do składania ofert może wycofać ofertę za pośrednictwem Formularza do wycofania oferty dostępnego na </w:t>
      </w:r>
      <w:proofErr w:type="spellStart"/>
      <w:r w:rsidRPr="008852DC">
        <w:t>ePUAP</w:t>
      </w:r>
      <w:proofErr w:type="spellEnd"/>
      <w:r w:rsidRPr="008852DC">
        <w:t xml:space="preserve"> i</w:t>
      </w:r>
      <w:r w:rsidR="00DF0218">
        <w:t> </w:t>
      </w:r>
      <w:r w:rsidRPr="008852DC">
        <w:t xml:space="preserve">udostępnionego również na </w:t>
      </w:r>
      <w:proofErr w:type="spellStart"/>
      <w:r w:rsidRPr="008852DC">
        <w:t>miniPortalu</w:t>
      </w:r>
      <w:proofErr w:type="spellEnd"/>
      <w:r w:rsidRPr="008852DC">
        <w:t>. Sposób wycofania oferty został opisany w</w:t>
      </w:r>
      <w:r w:rsidR="00710E8C">
        <w:t> </w:t>
      </w:r>
      <w:r w:rsidRPr="008852DC">
        <w:t xml:space="preserve">Instrukcji użytkownika dostępnej na </w:t>
      </w:r>
      <w:proofErr w:type="spellStart"/>
      <w:r w:rsidRPr="008852DC">
        <w:t>miniPortalu</w:t>
      </w:r>
      <w:proofErr w:type="spellEnd"/>
      <w:r w:rsidRPr="008852DC">
        <w:t>.</w:t>
      </w:r>
    </w:p>
    <w:p w14:paraId="0306FB4D" w14:textId="77777777" w:rsidR="00683B60" w:rsidRPr="008852DC" w:rsidRDefault="00683B60" w:rsidP="00DE01E6">
      <w:pPr>
        <w:numPr>
          <w:ilvl w:val="0"/>
          <w:numId w:val="35"/>
        </w:numPr>
        <w:suppressAutoHyphens/>
        <w:spacing w:line="276" w:lineRule="auto"/>
        <w:jc w:val="both"/>
      </w:pPr>
      <w:r w:rsidRPr="008852DC">
        <w:t xml:space="preserve"> Wykonawca po upływie terminu do składania ofert nie może wycofać złożonej oferty.</w:t>
      </w:r>
    </w:p>
    <w:p w14:paraId="3DE37464" w14:textId="77777777" w:rsidR="00C01C57" w:rsidRPr="008852DC" w:rsidRDefault="00C01C57" w:rsidP="00ED6F7A">
      <w:pPr>
        <w:pStyle w:val="pkt"/>
        <w:spacing w:before="0" w:after="0" w:line="276" w:lineRule="auto"/>
        <w:ind w:left="426" w:firstLine="0"/>
        <w:rPr>
          <w:lang w:bidi="pl-PL"/>
        </w:rPr>
      </w:pPr>
    </w:p>
    <w:p w14:paraId="59F4FBBE" w14:textId="77777777" w:rsidR="00683B60" w:rsidRPr="008852DC" w:rsidRDefault="00683B60" w:rsidP="00DE01E6">
      <w:pPr>
        <w:pStyle w:val="pkt"/>
        <w:numPr>
          <w:ilvl w:val="0"/>
          <w:numId w:val="6"/>
        </w:numPr>
        <w:shd w:val="clear" w:color="auto" w:fill="BFBFBF"/>
        <w:spacing w:before="0" w:after="0" w:line="276" w:lineRule="auto"/>
        <w:ind w:left="426" w:hanging="426"/>
        <w:jc w:val="left"/>
        <w:rPr>
          <w:b/>
          <w:lang w:bidi="pl-PL"/>
        </w:rPr>
      </w:pPr>
      <w:r w:rsidRPr="008852DC">
        <w:rPr>
          <w:b/>
          <w:lang w:bidi="pl-PL"/>
        </w:rPr>
        <w:t>Termin otwarcia ofert</w:t>
      </w:r>
      <w:r w:rsidR="007E50A7" w:rsidRPr="008852DC">
        <w:rPr>
          <w:b/>
          <w:lang w:bidi="pl-PL"/>
        </w:rPr>
        <w:t>.</w:t>
      </w:r>
    </w:p>
    <w:p w14:paraId="266A8995" w14:textId="73D113B8" w:rsidR="00683B60" w:rsidRPr="009630A2" w:rsidRDefault="00683B60" w:rsidP="00DE01E6">
      <w:pPr>
        <w:numPr>
          <w:ilvl w:val="0"/>
          <w:numId w:val="36"/>
        </w:numPr>
        <w:suppressAutoHyphens/>
        <w:spacing w:line="276" w:lineRule="auto"/>
        <w:jc w:val="both"/>
      </w:pPr>
      <w:r w:rsidRPr="009630A2">
        <w:t>Otwarcie ofert nastąpi w dniu</w:t>
      </w:r>
      <w:r w:rsidR="00F6176E" w:rsidRPr="009630A2">
        <w:t xml:space="preserve"> </w:t>
      </w:r>
      <w:r w:rsidR="00506532">
        <w:rPr>
          <w:b/>
        </w:rPr>
        <w:t>01</w:t>
      </w:r>
      <w:r w:rsidR="00855E8A">
        <w:rPr>
          <w:b/>
        </w:rPr>
        <w:t>.0</w:t>
      </w:r>
      <w:r w:rsidR="00506532">
        <w:rPr>
          <w:b/>
        </w:rPr>
        <w:t>8</w:t>
      </w:r>
      <w:r w:rsidR="00F6176E" w:rsidRPr="009630A2">
        <w:rPr>
          <w:b/>
        </w:rPr>
        <w:t>.202</w:t>
      </w:r>
      <w:r w:rsidR="00B5478A" w:rsidRPr="009630A2">
        <w:rPr>
          <w:b/>
        </w:rPr>
        <w:t>2</w:t>
      </w:r>
      <w:r w:rsidR="000F2110" w:rsidRPr="009630A2">
        <w:rPr>
          <w:b/>
        </w:rPr>
        <w:t xml:space="preserve"> </w:t>
      </w:r>
      <w:r w:rsidR="00F6003C" w:rsidRPr="009630A2">
        <w:rPr>
          <w:b/>
        </w:rPr>
        <w:t xml:space="preserve">r. </w:t>
      </w:r>
      <w:r w:rsidRPr="009630A2">
        <w:rPr>
          <w:b/>
        </w:rPr>
        <w:t>o</w:t>
      </w:r>
      <w:r w:rsidR="000F2110" w:rsidRPr="009630A2">
        <w:rPr>
          <w:b/>
        </w:rPr>
        <w:t xml:space="preserve"> </w:t>
      </w:r>
      <w:r w:rsidRPr="009630A2">
        <w:rPr>
          <w:b/>
        </w:rPr>
        <w:t>godzinie</w:t>
      </w:r>
      <w:r w:rsidR="000F2110" w:rsidRPr="009630A2">
        <w:rPr>
          <w:b/>
        </w:rPr>
        <w:t xml:space="preserve"> </w:t>
      </w:r>
      <w:r w:rsidR="00DD5EDF" w:rsidRPr="009630A2">
        <w:rPr>
          <w:b/>
        </w:rPr>
        <w:t>11.00.</w:t>
      </w:r>
    </w:p>
    <w:p w14:paraId="602CDFA3" w14:textId="77777777" w:rsidR="00683B60" w:rsidRPr="008852DC" w:rsidRDefault="00683B60" w:rsidP="00DE01E6">
      <w:pPr>
        <w:numPr>
          <w:ilvl w:val="0"/>
          <w:numId w:val="36"/>
        </w:numPr>
        <w:suppressAutoHyphens/>
        <w:spacing w:line="276" w:lineRule="auto"/>
        <w:jc w:val="both"/>
      </w:pPr>
      <w:r w:rsidRPr="008852DC">
        <w:t>Otwarcie ofert jest niejawne.</w:t>
      </w:r>
    </w:p>
    <w:p w14:paraId="348C4722" w14:textId="77777777" w:rsidR="00683B60" w:rsidRPr="008852DC" w:rsidRDefault="00683B60" w:rsidP="00DE01E6">
      <w:pPr>
        <w:numPr>
          <w:ilvl w:val="0"/>
          <w:numId w:val="36"/>
        </w:numPr>
        <w:suppressAutoHyphens/>
        <w:spacing w:line="276" w:lineRule="auto"/>
        <w:jc w:val="both"/>
      </w:pPr>
      <w:r w:rsidRPr="008852DC">
        <w:t>Zamawiający, najpóźniej przed otwarciem ofert, udostępnia na stronie internetowej prowadzonego postępowania informacj</w:t>
      </w:r>
      <w:r w:rsidR="007E50A7" w:rsidRPr="008852DC">
        <w:t>ę</w:t>
      </w:r>
      <w:r w:rsidRPr="008852DC">
        <w:t xml:space="preserve"> o kwocie, jaką zamierza przeznaczyć na sfinansowanie zamówienia.</w:t>
      </w:r>
    </w:p>
    <w:p w14:paraId="0491B1CE" w14:textId="77777777" w:rsidR="00683B60" w:rsidRPr="008852DC" w:rsidRDefault="00683B60" w:rsidP="00DE01E6">
      <w:pPr>
        <w:numPr>
          <w:ilvl w:val="0"/>
          <w:numId w:val="36"/>
        </w:numPr>
        <w:suppressAutoHyphens/>
        <w:spacing w:line="276" w:lineRule="auto"/>
        <w:jc w:val="both"/>
      </w:pPr>
      <w:r w:rsidRPr="008852DC">
        <w:t>Zamawiający, niezwłocznie po otwarciu ofert, udostępnia na stronie internetowej prowadzonego postępowania informacje o:</w:t>
      </w:r>
    </w:p>
    <w:p w14:paraId="645EE621" w14:textId="77777777" w:rsidR="00683B60" w:rsidRPr="008852DC" w:rsidRDefault="00683B60" w:rsidP="00DE01E6">
      <w:pPr>
        <w:numPr>
          <w:ilvl w:val="0"/>
          <w:numId w:val="37"/>
        </w:numPr>
        <w:suppressAutoHyphens/>
        <w:spacing w:line="276" w:lineRule="auto"/>
        <w:jc w:val="both"/>
      </w:pPr>
      <w:r w:rsidRPr="008852DC">
        <w:t xml:space="preserve"> nazwach albo imionach i nazwiskach oraz siedzibach lub miejscach prowadzonej działalności gospodarczej albo miejscach zamieszkania </w:t>
      </w:r>
      <w:r w:rsidR="00C41E33" w:rsidRPr="008852DC">
        <w:t>wykonawców</w:t>
      </w:r>
      <w:r w:rsidRPr="008852DC">
        <w:t xml:space="preserve">, </w:t>
      </w:r>
      <w:r w:rsidR="00C41E33" w:rsidRPr="008852DC">
        <w:t>których</w:t>
      </w:r>
      <w:r w:rsidRPr="008852DC">
        <w:t xml:space="preserve"> oferty zostały otwarte;</w:t>
      </w:r>
    </w:p>
    <w:p w14:paraId="27AF65F8" w14:textId="77777777" w:rsidR="00683B60" w:rsidRPr="008852DC" w:rsidRDefault="00683B60" w:rsidP="00DE01E6">
      <w:pPr>
        <w:numPr>
          <w:ilvl w:val="0"/>
          <w:numId w:val="37"/>
        </w:numPr>
        <w:suppressAutoHyphens/>
        <w:spacing w:line="276" w:lineRule="auto"/>
        <w:jc w:val="both"/>
      </w:pPr>
      <w:r w:rsidRPr="008852DC">
        <w:t xml:space="preserve"> cenach lub kosztach zawartych w ofertach.</w:t>
      </w:r>
    </w:p>
    <w:p w14:paraId="0EE796BD" w14:textId="77777777" w:rsidR="00683B60" w:rsidRPr="008852DC" w:rsidRDefault="00683B60" w:rsidP="00DE01E6">
      <w:pPr>
        <w:numPr>
          <w:ilvl w:val="0"/>
          <w:numId w:val="36"/>
        </w:numPr>
        <w:suppressAutoHyphens/>
        <w:spacing w:line="276" w:lineRule="auto"/>
        <w:jc w:val="both"/>
      </w:pPr>
      <w:r w:rsidRPr="008852DC">
        <w:t xml:space="preserve">W przypadku wystąpienia awarii systemu teleinformatycznego, </w:t>
      </w:r>
      <w:r w:rsidR="00C41E33" w:rsidRPr="008852DC">
        <w:t>która</w:t>
      </w:r>
      <w:r w:rsidRPr="008852DC">
        <w:t xml:space="preserve"> spowoduje brak możliwości otwarcia ofert w terminie określonym przez Zamawiającego, otwarcie ofert nastąpi niezwłocznie po usunięciu awarii.</w:t>
      </w:r>
    </w:p>
    <w:p w14:paraId="658E9A9D" w14:textId="77777777" w:rsidR="00683B60" w:rsidRPr="008852DC" w:rsidRDefault="00683B60" w:rsidP="00DE01E6">
      <w:pPr>
        <w:numPr>
          <w:ilvl w:val="0"/>
          <w:numId w:val="36"/>
        </w:numPr>
        <w:suppressAutoHyphens/>
        <w:spacing w:line="276" w:lineRule="auto"/>
        <w:jc w:val="both"/>
      </w:pPr>
      <w:r w:rsidRPr="008852DC">
        <w:t>Zamawiający poinformuje o zmianie terminu otwarcia ofert na stronie internetowej prowadzonego postępowania.</w:t>
      </w:r>
    </w:p>
    <w:p w14:paraId="2ACE5D97" w14:textId="77777777" w:rsidR="00683B60" w:rsidRPr="008852DC" w:rsidRDefault="00683B60" w:rsidP="00ED6F7A">
      <w:pPr>
        <w:pStyle w:val="pkt"/>
        <w:spacing w:before="0" w:after="0" w:line="276" w:lineRule="auto"/>
        <w:ind w:left="426" w:firstLine="0"/>
        <w:rPr>
          <w:b/>
        </w:rPr>
      </w:pPr>
    </w:p>
    <w:p w14:paraId="49E93A8E" w14:textId="77777777" w:rsidR="00CE5B34" w:rsidRPr="008852DC" w:rsidRDefault="00844B67" w:rsidP="00ED6F7A">
      <w:pPr>
        <w:pStyle w:val="Nagwek4"/>
        <w:shd w:val="clear" w:color="auto" w:fill="BFBFBF"/>
        <w:spacing w:before="0" w:after="0" w:line="276" w:lineRule="auto"/>
        <w:ind w:left="425" w:hanging="425"/>
        <w:rPr>
          <w:rFonts w:ascii="Times New Roman" w:hAnsi="Times New Roman"/>
          <w:sz w:val="24"/>
          <w:szCs w:val="24"/>
          <w:u w:val="single"/>
          <w:lang w:val="pl-PL"/>
        </w:rPr>
      </w:pPr>
      <w:r w:rsidRPr="008852DC">
        <w:rPr>
          <w:rFonts w:ascii="Times New Roman" w:hAnsi="Times New Roman"/>
          <w:sz w:val="24"/>
          <w:szCs w:val="24"/>
          <w:lang w:val="pl-PL"/>
        </w:rPr>
        <w:t>X</w:t>
      </w:r>
      <w:r w:rsidR="00C01C57" w:rsidRPr="008852DC">
        <w:rPr>
          <w:rFonts w:ascii="Times New Roman" w:hAnsi="Times New Roman"/>
          <w:sz w:val="24"/>
          <w:szCs w:val="24"/>
          <w:lang w:val="pl-PL"/>
        </w:rPr>
        <w:t>VII</w:t>
      </w:r>
      <w:r w:rsidRPr="008852DC">
        <w:rPr>
          <w:rFonts w:ascii="Times New Roman" w:hAnsi="Times New Roman"/>
          <w:sz w:val="24"/>
          <w:szCs w:val="24"/>
          <w:lang w:val="pl-PL"/>
        </w:rPr>
        <w:t>.</w:t>
      </w:r>
      <w:r w:rsidRPr="008852DC">
        <w:rPr>
          <w:rFonts w:ascii="Times New Roman" w:hAnsi="Times New Roman"/>
          <w:sz w:val="24"/>
          <w:szCs w:val="24"/>
          <w:lang w:val="pl-PL"/>
        </w:rPr>
        <w:tab/>
      </w:r>
      <w:r w:rsidR="00CE5B34" w:rsidRPr="008852DC">
        <w:rPr>
          <w:rFonts w:ascii="Times New Roman" w:hAnsi="Times New Roman"/>
          <w:sz w:val="24"/>
          <w:szCs w:val="24"/>
        </w:rPr>
        <w:t>Sposób obliczenia ceny</w:t>
      </w:r>
      <w:r w:rsidR="00B72BCC" w:rsidRPr="008852DC">
        <w:rPr>
          <w:rFonts w:ascii="Times New Roman" w:hAnsi="Times New Roman"/>
          <w:sz w:val="24"/>
          <w:szCs w:val="24"/>
          <w:lang w:val="pl-PL"/>
        </w:rPr>
        <w:t>.</w:t>
      </w:r>
    </w:p>
    <w:p w14:paraId="1378251E" w14:textId="2CEDA164" w:rsidR="002B421A" w:rsidRPr="00741592" w:rsidRDefault="002B421A" w:rsidP="00DE01E6">
      <w:pPr>
        <w:numPr>
          <w:ilvl w:val="0"/>
          <w:numId w:val="38"/>
        </w:numPr>
        <w:suppressAutoHyphens/>
        <w:spacing w:line="276" w:lineRule="auto"/>
        <w:jc w:val="both"/>
      </w:pPr>
      <w:r w:rsidRPr="00741592">
        <w:t>Wykonawca określa cenę za wykonanie przedmiotu zamówienia poprzez wskazanie w</w:t>
      </w:r>
      <w:r w:rsidR="00741592">
        <w:t> </w:t>
      </w:r>
      <w:r w:rsidRPr="00741592">
        <w:t>formularzu ofertowym łącznej ceny ofertowej</w:t>
      </w:r>
      <w:r w:rsidR="00ED6F7A" w:rsidRPr="00741592">
        <w:t xml:space="preserve"> netto i</w:t>
      </w:r>
      <w:r w:rsidRPr="00741592">
        <w:t xml:space="preserve"> brutto. </w:t>
      </w:r>
    </w:p>
    <w:p w14:paraId="0334A6FA" w14:textId="65916E5D" w:rsidR="002B421A" w:rsidRPr="00741592" w:rsidRDefault="002B421A" w:rsidP="00DE01E6">
      <w:pPr>
        <w:numPr>
          <w:ilvl w:val="0"/>
          <w:numId w:val="38"/>
        </w:numPr>
        <w:suppressAutoHyphens/>
        <w:spacing w:line="276" w:lineRule="auto"/>
        <w:jc w:val="both"/>
      </w:pPr>
      <w:r w:rsidRPr="00741592">
        <w:t xml:space="preserve">Łączna cena ofertowa brutto musi uwzględniać wszystkie koszty związane z realizacją przedmiotu zamówienia zgodnie z opisem przedmiotu zamówienia, tj. </w:t>
      </w:r>
      <w:r w:rsidR="00A718F6" w:rsidRPr="003F6D90">
        <w:t>w specyfikacji technicznej sprzętu sta</w:t>
      </w:r>
      <w:r w:rsidR="00A06E85">
        <w:t xml:space="preserve">nowiącej załącznik </w:t>
      </w:r>
      <w:r w:rsidR="00A06E85" w:rsidRPr="00C66A51">
        <w:t>Nr 1 do SWZ</w:t>
      </w:r>
      <w:r w:rsidRPr="00C66A51">
        <w:t xml:space="preserve"> </w:t>
      </w:r>
      <w:r w:rsidRPr="00741592">
        <w:t xml:space="preserve">oraz projektowanymi postanowieniami umowy </w:t>
      </w:r>
      <w:r w:rsidR="00085160" w:rsidRPr="00741592">
        <w:t xml:space="preserve">– wór umowy - </w:t>
      </w:r>
      <w:r w:rsidRPr="00741592">
        <w:t xml:space="preserve">załącznik nr </w:t>
      </w:r>
      <w:r w:rsidR="00314660" w:rsidRPr="00741592">
        <w:t>7</w:t>
      </w:r>
      <w:r w:rsidR="00B5478A" w:rsidRPr="00741592">
        <w:t xml:space="preserve"> do S</w:t>
      </w:r>
      <w:r w:rsidRPr="00741592">
        <w:t xml:space="preserve">WZ. </w:t>
      </w:r>
    </w:p>
    <w:p w14:paraId="15F66558" w14:textId="6739FA45" w:rsidR="00B5478A" w:rsidRPr="00741592" w:rsidRDefault="00B5478A" w:rsidP="00DE01E6">
      <w:pPr>
        <w:numPr>
          <w:ilvl w:val="0"/>
          <w:numId w:val="38"/>
        </w:numPr>
        <w:suppressAutoHyphens/>
        <w:spacing w:line="276" w:lineRule="auto"/>
        <w:jc w:val="both"/>
      </w:pPr>
      <w:r w:rsidRPr="00741592">
        <w:t>Cena za wykonanie przedmiotu zamówienia jest ceną ryczałtową. Z tego względu cena oferty musi zawierać wszelkie koszty niezbędne do zrealizowania zamówienia wynikające z SWZ, umowy, jak również koszty w nich nieujęte, a bez których nie można wykonać zamówienia. Cena ta musi zawierać wszystkie koszty związane z</w:t>
      </w:r>
      <w:r w:rsidR="00741592">
        <w:t> </w:t>
      </w:r>
      <w:r w:rsidRPr="00741592">
        <w:t>realizacją zadania, m.in.:</w:t>
      </w:r>
    </w:p>
    <w:p w14:paraId="289A8E01" w14:textId="77EB18AF" w:rsidR="00B5478A" w:rsidRPr="009522DD" w:rsidRDefault="00B5478A" w:rsidP="00DE01E6">
      <w:pPr>
        <w:numPr>
          <w:ilvl w:val="0"/>
          <w:numId w:val="41"/>
        </w:numPr>
        <w:suppressAutoHyphens/>
        <w:spacing w:line="276" w:lineRule="auto"/>
        <w:jc w:val="both"/>
      </w:pPr>
      <w:r w:rsidRPr="009522DD">
        <w:t>wartość dostawy określonej w przedmiocie umowy,</w:t>
      </w:r>
    </w:p>
    <w:p w14:paraId="4C468D36" w14:textId="74874F44" w:rsidR="00B5478A" w:rsidRPr="009522DD" w:rsidRDefault="00B5478A" w:rsidP="00DE01E6">
      <w:pPr>
        <w:numPr>
          <w:ilvl w:val="0"/>
          <w:numId w:val="41"/>
        </w:numPr>
        <w:suppressAutoHyphens/>
        <w:spacing w:line="276" w:lineRule="auto"/>
        <w:jc w:val="both"/>
      </w:pPr>
      <w:r w:rsidRPr="009522DD">
        <w:t>podatek od towarów i usług – jeżeli dotyczy,</w:t>
      </w:r>
    </w:p>
    <w:p w14:paraId="49A42A15" w14:textId="4140DC7D" w:rsidR="00B5478A" w:rsidRPr="009522DD" w:rsidRDefault="00B5478A" w:rsidP="00DE01E6">
      <w:pPr>
        <w:numPr>
          <w:ilvl w:val="0"/>
          <w:numId w:val="41"/>
        </w:numPr>
        <w:suppressAutoHyphens/>
        <w:spacing w:line="276" w:lineRule="auto"/>
        <w:jc w:val="both"/>
      </w:pPr>
      <w:r w:rsidRPr="009522DD">
        <w:t xml:space="preserve">wszelkie koszty materiałowe, </w:t>
      </w:r>
    </w:p>
    <w:p w14:paraId="39EF3CD3" w14:textId="092044BF" w:rsidR="00B5478A" w:rsidRPr="009522DD" w:rsidRDefault="00B5478A" w:rsidP="00DE01E6">
      <w:pPr>
        <w:numPr>
          <w:ilvl w:val="0"/>
          <w:numId w:val="41"/>
        </w:numPr>
        <w:suppressAutoHyphens/>
        <w:spacing w:line="276" w:lineRule="auto"/>
        <w:jc w:val="both"/>
      </w:pPr>
      <w:r w:rsidRPr="009522DD">
        <w:t>wszystkie zastosowane materiały i urządzenia,</w:t>
      </w:r>
    </w:p>
    <w:p w14:paraId="29FD3249" w14:textId="20F52AE7" w:rsidR="00B5478A" w:rsidRPr="009522DD" w:rsidRDefault="00B5478A" w:rsidP="00DE01E6">
      <w:pPr>
        <w:numPr>
          <w:ilvl w:val="0"/>
          <w:numId w:val="41"/>
        </w:numPr>
        <w:suppressAutoHyphens/>
        <w:spacing w:line="276" w:lineRule="auto"/>
        <w:jc w:val="both"/>
      </w:pPr>
      <w:r w:rsidRPr="009522DD">
        <w:t>koszty pracy ludzi i sprzętu,</w:t>
      </w:r>
    </w:p>
    <w:p w14:paraId="717EE6DE" w14:textId="6C326AB7" w:rsidR="00B5478A" w:rsidRPr="009522DD" w:rsidRDefault="00B5478A" w:rsidP="00DE01E6">
      <w:pPr>
        <w:numPr>
          <w:ilvl w:val="0"/>
          <w:numId w:val="41"/>
        </w:numPr>
        <w:suppressAutoHyphens/>
        <w:spacing w:line="276" w:lineRule="auto"/>
        <w:jc w:val="both"/>
      </w:pPr>
      <w:r w:rsidRPr="009522DD">
        <w:t>koszty dostawy</w:t>
      </w:r>
      <w:r w:rsidR="00314660" w:rsidRPr="009522DD">
        <w:t xml:space="preserve"> – w tym transportu</w:t>
      </w:r>
      <w:r w:rsidRPr="009522DD">
        <w:t>,</w:t>
      </w:r>
    </w:p>
    <w:p w14:paraId="2C6BD660" w14:textId="05E94EA0" w:rsidR="00B5478A" w:rsidRPr="009522DD" w:rsidRDefault="00B5478A" w:rsidP="00DE01E6">
      <w:pPr>
        <w:numPr>
          <w:ilvl w:val="0"/>
          <w:numId w:val="41"/>
        </w:numPr>
        <w:suppressAutoHyphens/>
        <w:spacing w:line="276" w:lineRule="auto"/>
        <w:jc w:val="both"/>
      </w:pPr>
      <w:r w:rsidRPr="009522DD">
        <w:t>wszystkie podatki i opłaty,</w:t>
      </w:r>
    </w:p>
    <w:p w14:paraId="400BE0F0" w14:textId="1D890BD2" w:rsidR="00B5478A" w:rsidRPr="009522DD" w:rsidRDefault="00B5478A" w:rsidP="00DE01E6">
      <w:pPr>
        <w:numPr>
          <w:ilvl w:val="0"/>
          <w:numId w:val="41"/>
        </w:numPr>
        <w:suppressAutoHyphens/>
        <w:spacing w:line="276" w:lineRule="auto"/>
        <w:jc w:val="both"/>
      </w:pPr>
      <w:r w:rsidRPr="009522DD">
        <w:t>koszty ubezpieczeń,</w:t>
      </w:r>
    </w:p>
    <w:p w14:paraId="22C13CA4" w14:textId="1B88C6C6" w:rsidR="00B5478A" w:rsidRPr="009522DD" w:rsidRDefault="00B5478A" w:rsidP="00DE01E6">
      <w:pPr>
        <w:numPr>
          <w:ilvl w:val="0"/>
          <w:numId w:val="41"/>
        </w:numPr>
        <w:suppressAutoHyphens/>
        <w:spacing w:line="276" w:lineRule="auto"/>
        <w:jc w:val="both"/>
      </w:pPr>
      <w:r w:rsidRPr="009522DD">
        <w:t>koszty wniesienia na miejsce wskazane przez Zamawiającego,</w:t>
      </w:r>
    </w:p>
    <w:p w14:paraId="3C91536C" w14:textId="66A78727" w:rsidR="002B421A" w:rsidRPr="003F6D90" w:rsidRDefault="00A06E85" w:rsidP="00DE01E6">
      <w:pPr>
        <w:numPr>
          <w:ilvl w:val="0"/>
          <w:numId w:val="41"/>
        </w:numPr>
        <w:suppressAutoHyphens/>
        <w:spacing w:line="276" w:lineRule="auto"/>
        <w:jc w:val="both"/>
      </w:pPr>
      <w:r>
        <w:t>koszty załadunku i wyładunku</w:t>
      </w:r>
      <w:r w:rsidR="002B421A" w:rsidRPr="003F6D90">
        <w:t>.</w:t>
      </w:r>
    </w:p>
    <w:p w14:paraId="2E3A382B" w14:textId="40C09027" w:rsidR="002B421A" w:rsidRPr="00741592" w:rsidRDefault="002B421A" w:rsidP="00DE01E6">
      <w:pPr>
        <w:numPr>
          <w:ilvl w:val="0"/>
          <w:numId w:val="38"/>
        </w:numPr>
        <w:suppressAutoHyphens/>
        <w:spacing w:line="276" w:lineRule="auto"/>
        <w:jc w:val="both"/>
      </w:pPr>
      <w:r w:rsidRPr="00741592">
        <w:t xml:space="preserve">Wykonawca musi przewidzieć wszystkie okoliczności, które mogą wpłynąć na cenę przedmiotu zamówienia, w tym uwzględnić wszelkie koszty, jakie Wykonawca poniesie z tytułu należytej i zgodnej z obowiązującymi przepisami realizacji przedmiotu zamówienia, kompletnego z punktu widzenia celu, jakiemu ma służyć. </w:t>
      </w:r>
    </w:p>
    <w:p w14:paraId="0A898C9C" w14:textId="561395D0" w:rsidR="002B421A" w:rsidRPr="00741592" w:rsidRDefault="002B421A" w:rsidP="00DE01E6">
      <w:pPr>
        <w:numPr>
          <w:ilvl w:val="0"/>
          <w:numId w:val="38"/>
        </w:numPr>
        <w:suppressAutoHyphens/>
        <w:spacing w:line="276" w:lineRule="auto"/>
        <w:jc w:val="both"/>
      </w:pPr>
      <w:r w:rsidRPr="00741592">
        <w:t xml:space="preserve">Cena musi być podana i wyliczona w zaokrągleniu do dwóch miejsc po przecinku (zasada zaokrąglania: wartość poniżej 5 należy pominąć, wartość równą i większą niż 5 należy zaokrąglić w górę). </w:t>
      </w:r>
    </w:p>
    <w:p w14:paraId="59E3FEFB" w14:textId="56031A96" w:rsidR="002B421A" w:rsidRPr="00741592" w:rsidRDefault="002B421A" w:rsidP="00DE01E6">
      <w:pPr>
        <w:numPr>
          <w:ilvl w:val="0"/>
          <w:numId w:val="38"/>
        </w:numPr>
        <w:suppressAutoHyphens/>
        <w:spacing w:line="276" w:lineRule="auto"/>
        <w:jc w:val="both"/>
      </w:pPr>
      <w:r w:rsidRPr="00741592">
        <w:t>Cena oferty musi być wyrażona w złotych polskich (PLN).</w:t>
      </w:r>
    </w:p>
    <w:p w14:paraId="1AB9D9DF" w14:textId="5136497A" w:rsidR="002B421A" w:rsidRPr="00D87AFA" w:rsidRDefault="002B421A" w:rsidP="00DE01E6">
      <w:pPr>
        <w:numPr>
          <w:ilvl w:val="0"/>
          <w:numId w:val="38"/>
        </w:numPr>
        <w:suppressAutoHyphens/>
        <w:spacing w:line="276" w:lineRule="auto"/>
        <w:jc w:val="both"/>
      </w:pPr>
      <w:r w:rsidRPr="00D87AFA">
        <w:t>Jeżeli w postępowaniu złożona będzie oferta, której wybór prowadziłby do powstania u</w:t>
      </w:r>
      <w:r w:rsidR="00D87AFA">
        <w:t> </w:t>
      </w:r>
      <w:r w:rsidRPr="00D87AFA">
        <w:t>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informuje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r w:rsidR="008F6BF1" w:rsidRPr="00D87AFA">
        <w:t xml:space="preserve"> - </w:t>
      </w:r>
      <w:r w:rsidR="008F6BF1" w:rsidRPr="00D87AFA">
        <w:rPr>
          <w:b/>
          <w:bCs/>
        </w:rPr>
        <w:t>Niezłożenie przez Wykonawcę informacji będzie oznaczało, że taki obowiązek nie powstaje</w:t>
      </w:r>
      <w:r w:rsidR="008F6BF1" w:rsidRPr="00D87AFA">
        <w:t>.</w:t>
      </w:r>
      <w:r w:rsidR="00D87AFA">
        <w:t xml:space="preserve"> </w:t>
      </w:r>
    </w:p>
    <w:p w14:paraId="66E80F0F" w14:textId="0FD7729A" w:rsidR="002B421A" w:rsidRPr="00D87AFA" w:rsidRDefault="002B421A" w:rsidP="00DE01E6">
      <w:pPr>
        <w:numPr>
          <w:ilvl w:val="0"/>
          <w:numId w:val="38"/>
        </w:numPr>
        <w:suppressAutoHyphens/>
        <w:spacing w:line="276" w:lineRule="auto"/>
        <w:jc w:val="both"/>
      </w:pPr>
      <w:r w:rsidRPr="00D87AFA">
        <w:t xml:space="preserve">Rozliczenia pomiędzy Zamawiającym a Wykonawcą prowadzone będą w złotych polskich. </w:t>
      </w:r>
    </w:p>
    <w:p w14:paraId="01313AC9" w14:textId="77777777" w:rsidR="00CD685F" w:rsidRPr="008852DC" w:rsidRDefault="00CD685F" w:rsidP="00ED6F7A">
      <w:pPr>
        <w:pStyle w:val="Tekstpodstawowy"/>
        <w:tabs>
          <w:tab w:val="left" w:pos="284"/>
        </w:tabs>
        <w:spacing w:line="276" w:lineRule="auto"/>
        <w:ind w:left="360"/>
        <w:jc w:val="both"/>
        <w:rPr>
          <w:rFonts w:ascii="Times New Roman" w:eastAsia="Arial Unicode MS" w:hAnsi="Times New Roman"/>
          <w:b/>
          <w:smallCaps w:val="0"/>
          <w:sz w:val="24"/>
          <w:szCs w:val="24"/>
          <w:lang w:val="pl-PL"/>
        </w:rPr>
      </w:pPr>
      <w:bookmarkStart w:id="1" w:name="_Hlk60383589"/>
    </w:p>
    <w:p w14:paraId="58A8EFBC" w14:textId="38B68854" w:rsidR="001239A0" w:rsidRPr="008852DC" w:rsidRDefault="001239A0" w:rsidP="00ED6F7A">
      <w:pPr>
        <w:pStyle w:val="Tekstpodstawowy"/>
        <w:shd w:val="clear" w:color="auto" w:fill="BFBFBF"/>
        <w:spacing w:line="276" w:lineRule="auto"/>
        <w:ind w:left="426" w:hanging="426"/>
        <w:jc w:val="both"/>
        <w:rPr>
          <w:rFonts w:ascii="Times New Roman" w:hAnsi="Times New Roman"/>
          <w:b/>
          <w:smallCaps w:val="0"/>
          <w:sz w:val="24"/>
          <w:szCs w:val="24"/>
          <w:lang w:bidi="pl-PL"/>
        </w:rPr>
      </w:pPr>
      <w:r w:rsidRPr="008852DC">
        <w:rPr>
          <w:rFonts w:ascii="Times New Roman" w:hAnsi="Times New Roman"/>
          <w:b/>
          <w:smallCaps w:val="0"/>
          <w:sz w:val="24"/>
          <w:szCs w:val="24"/>
          <w:lang w:val="pl-PL" w:bidi="pl-PL"/>
        </w:rPr>
        <w:t>X</w:t>
      </w:r>
      <w:r w:rsidR="00C01C57" w:rsidRPr="008852DC">
        <w:rPr>
          <w:rFonts w:ascii="Times New Roman" w:hAnsi="Times New Roman"/>
          <w:b/>
          <w:smallCaps w:val="0"/>
          <w:sz w:val="24"/>
          <w:szCs w:val="24"/>
          <w:lang w:val="pl-PL" w:bidi="pl-PL"/>
        </w:rPr>
        <w:t>VIII</w:t>
      </w:r>
      <w:r w:rsidRPr="008852DC">
        <w:rPr>
          <w:rFonts w:ascii="Times New Roman" w:hAnsi="Times New Roman"/>
          <w:b/>
          <w:smallCaps w:val="0"/>
          <w:sz w:val="24"/>
          <w:szCs w:val="24"/>
          <w:lang w:val="pl-PL" w:bidi="pl-PL"/>
        </w:rPr>
        <w:t>.</w:t>
      </w:r>
      <w:r w:rsidRPr="008852DC">
        <w:rPr>
          <w:rFonts w:ascii="Times New Roman" w:hAnsi="Times New Roman"/>
          <w:b/>
          <w:smallCaps w:val="0"/>
          <w:sz w:val="24"/>
          <w:szCs w:val="24"/>
          <w:lang w:val="pl-PL" w:bidi="pl-PL"/>
        </w:rPr>
        <w:tab/>
      </w:r>
      <w:r w:rsidR="00B72BCC" w:rsidRPr="008852DC">
        <w:rPr>
          <w:rFonts w:ascii="Times New Roman" w:hAnsi="Times New Roman"/>
          <w:b/>
          <w:smallCaps w:val="0"/>
          <w:sz w:val="24"/>
          <w:szCs w:val="24"/>
          <w:lang w:bidi="pl-PL"/>
        </w:rPr>
        <w:t>Opis kryteriów oceny ofert</w:t>
      </w:r>
      <w:r w:rsidRPr="008852DC">
        <w:rPr>
          <w:rFonts w:ascii="Times New Roman" w:hAnsi="Times New Roman"/>
          <w:b/>
          <w:smallCaps w:val="0"/>
          <w:sz w:val="24"/>
          <w:szCs w:val="24"/>
          <w:lang w:bidi="pl-PL"/>
        </w:rPr>
        <w:t xml:space="preserve"> wraz z podaniem wag tych kryteriów i sposobu</w:t>
      </w:r>
      <w:r w:rsidR="001B6080" w:rsidRPr="008852DC">
        <w:rPr>
          <w:rFonts w:ascii="Times New Roman" w:hAnsi="Times New Roman"/>
          <w:b/>
          <w:smallCaps w:val="0"/>
          <w:sz w:val="24"/>
          <w:szCs w:val="24"/>
          <w:lang w:val="pl-PL" w:bidi="pl-PL"/>
        </w:rPr>
        <w:t xml:space="preserve"> </w:t>
      </w:r>
      <w:r w:rsidRPr="008852DC">
        <w:rPr>
          <w:rFonts w:ascii="Times New Roman" w:hAnsi="Times New Roman"/>
          <w:b/>
          <w:smallCaps w:val="0"/>
          <w:sz w:val="24"/>
          <w:szCs w:val="24"/>
          <w:lang w:bidi="pl-PL"/>
        </w:rPr>
        <w:t>oceny ofert</w:t>
      </w:r>
      <w:r w:rsidR="00B72BCC" w:rsidRPr="008852DC">
        <w:rPr>
          <w:rFonts w:ascii="Times New Roman" w:hAnsi="Times New Roman"/>
          <w:b/>
          <w:smallCaps w:val="0"/>
          <w:sz w:val="24"/>
          <w:szCs w:val="24"/>
          <w:lang w:val="pl-PL" w:bidi="pl-PL"/>
        </w:rPr>
        <w:t>.</w:t>
      </w:r>
    </w:p>
    <w:bookmarkEnd w:id="1"/>
    <w:p w14:paraId="6401DA69" w14:textId="77777777" w:rsidR="001239A0" w:rsidRPr="005A161F" w:rsidRDefault="001239A0" w:rsidP="00DE01E6">
      <w:pPr>
        <w:numPr>
          <w:ilvl w:val="0"/>
          <w:numId w:val="39"/>
        </w:numPr>
        <w:suppressAutoHyphens/>
        <w:spacing w:line="276" w:lineRule="auto"/>
        <w:jc w:val="both"/>
      </w:pPr>
      <w:r w:rsidRPr="005A161F">
        <w:t>Przy wyborze oferty Zamawiają</w:t>
      </w:r>
      <w:r w:rsidR="00B72BCC" w:rsidRPr="005A161F">
        <w:t>cy będzie się kierował kryteriami</w:t>
      </w:r>
      <w:r w:rsidRPr="005A161F">
        <w:t xml:space="preserve"> </w:t>
      </w:r>
      <w:r w:rsidR="003161B8" w:rsidRPr="005A161F">
        <w:t>określonymi poniżej</w:t>
      </w:r>
      <w:r w:rsidRPr="005A161F">
        <w:t>.</w:t>
      </w:r>
    </w:p>
    <w:p w14:paraId="3624CEA7" w14:textId="77777777" w:rsidR="001239A0" w:rsidRPr="005A161F" w:rsidRDefault="001239A0" w:rsidP="00DE01E6">
      <w:pPr>
        <w:numPr>
          <w:ilvl w:val="0"/>
          <w:numId w:val="39"/>
        </w:numPr>
        <w:suppressAutoHyphens/>
        <w:spacing w:line="276" w:lineRule="auto"/>
        <w:jc w:val="both"/>
      </w:pPr>
      <w:r w:rsidRPr="005A161F">
        <w:t>Ocenie będą podlegać wyłącznie oferty nie podlegające odrzuceniu.</w:t>
      </w:r>
    </w:p>
    <w:p w14:paraId="3D18B4B6" w14:textId="77777777" w:rsidR="001239A0" w:rsidRPr="005A161F" w:rsidRDefault="001239A0" w:rsidP="00DE01E6">
      <w:pPr>
        <w:numPr>
          <w:ilvl w:val="0"/>
          <w:numId w:val="39"/>
        </w:numPr>
        <w:suppressAutoHyphens/>
        <w:spacing w:line="276" w:lineRule="auto"/>
        <w:jc w:val="both"/>
      </w:pPr>
      <w:r w:rsidRPr="005A161F">
        <w:t xml:space="preserve">Za najkorzystniejszą zostanie uznana oferta z </w:t>
      </w:r>
      <w:r w:rsidR="003161B8" w:rsidRPr="005A161F">
        <w:t>najwyższą ilością punktów określonych w kryteri</w:t>
      </w:r>
      <w:r w:rsidR="00B72BCC" w:rsidRPr="005A161F">
        <w:t>ach</w:t>
      </w:r>
      <w:r w:rsidRPr="005A161F">
        <w:t>.</w:t>
      </w:r>
    </w:p>
    <w:p w14:paraId="77D96E00" w14:textId="77777777" w:rsidR="009B5034" w:rsidRPr="005A161F" w:rsidRDefault="009B5034" w:rsidP="00DE01E6">
      <w:pPr>
        <w:numPr>
          <w:ilvl w:val="0"/>
          <w:numId w:val="39"/>
        </w:numPr>
        <w:suppressAutoHyphens/>
        <w:spacing w:line="276" w:lineRule="auto"/>
        <w:jc w:val="both"/>
      </w:pPr>
      <w:r w:rsidRPr="008852DC">
        <w:t>Wybór oferty w przypadku jednakowej punktacji:</w:t>
      </w:r>
    </w:p>
    <w:p w14:paraId="6B5DE591" w14:textId="696B993B" w:rsidR="009B5034" w:rsidRPr="005A161F" w:rsidRDefault="009B5034" w:rsidP="00DE01E6">
      <w:pPr>
        <w:pStyle w:val="pkt"/>
        <w:numPr>
          <w:ilvl w:val="0"/>
          <w:numId w:val="40"/>
        </w:numPr>
        <w:spacing w:before="0" w:after="0" w:line="276" w:lineRule="auto"/>
        <w:rPr>
          <w:lang w:bidi="pl-PL"/>
        </w:rPr>
      </w:pPr>
      <w:r w:rsidRPr="005A161F">
        <w:rPr>
          <w:lang w:bidi="pl-PL"/>
        </w:rPr>
        <w:t>Jeżeli nie można wybrać najkorzystniejszej oferty z uwagi na to, że dwie lub więcej ofert przedstawia taki sam bilans ceny lub kosztu i innych kryteriów oceny ofert, zamawiający wybiera spośród tych ofert ofertę, która otrzymała najwyższą ocenę w</w:t>
      </w:r>
      <w:r w:rsidR="00764E29">
        <w:rPr>
          <w:lang w:bidi="pl-PL"/>
        </w:rPr>
        <w:t> </w:t>
      </w:r>
      <w:r w:rsidRPr="005A161F">
        <w:rPr>
          <w:lang w:bidi="pl-PL"/>
        </w:rPr>
        <w:t>kryterium o najwyższej wadze.</w:t>
      </w:r>
    </w:p>
    <w:p w14:paraId="0C3CD75A" w14:textId="17C7C3B6" w:rsidR="009B5034" w:rsidRPr="005A161F" w:rsidRDefault="009B5034" w:rsidP="00DE01E6">
      <w:pPr>
        <w:pStyle w:val="pkt"/>
        <w:numPr>
          <w:ilvl w:val="0"/>
          <w:numId w:val="40"/>
        </w:numPr>
        <w:spacing w:before="0" w:after="0" w:line="276" w:lineRule="auto"/>
        <w:rPr>
          <w:lang w:bidi="pl-PL"/>
        </w:rPr>
      </w:pPr>
      <w:r w:rsidRPr="005A161F">
        <w:rPr>
          <w:lang w:bidi="pl-PL"/>
        </w:rPr>
        <w:t>Jeżeli oferty otrzymały taką samą ocenę w kryterium o najwyższej wadze, zamawiający wybiera ofertę z najniższą ceną lub najniższym kosztem.</w:t>
      </w:r>
    </w:p>
    <w:p w14:paraId="151E4BEC" w14:textId="24AC6E96" w:rsidR="001239A0" w:rsidRPr="005A161F" w:rsidRDefault="009B5034" w:rsidP="00DE01E6">
      <w:pPr>
        <w:pStyle w:val="pkt"/>
        <w:numPr>
          <w:ilvl w:val="0"/>
          <w:numId w:val="40"/>
        </w:numPr>
        <w:spacing w:before="0" w:after="0" w:line="276" w:lineRule="auto"/>
        <w:rPr>
          <w:lang w:bidi="pl-PL"/>
        </w:rPr>
      </w:pPr>
      <w:r w:rsidRPr="005A161F">
        <w:rPr>
          <w:lang w:bidi="pl-PL"/>
        </w:rPr>
        <w:t>Jeżeli nie można dokonać wyboru oferty w sposób, o którym mowa w pkt b, zamawiający wzywa wykonawców, którzy złożyli te oferty, do złożenia w terminie określonym przez zamawiającego ofert dodatkowych zawierających nową cenę lub koszt.</w:t>
      </w:r>
    </w:p>
    <w:p w14:paraId="4653675D" w14:textId="77777777" w:rsidR="001239A0" w:rsidRPr="005A161F" w:rsidRDefault="001239A0" w:rsidP="00DE01E6">
      <w:pPr>
        <w:numPr>
          <w:ilvl w:val="0"/>
          <w:numId w:val="39"/>
        </w:numPr>
        <w:suppressAutoHyphens/>
        <w:spacing w:line="276" w:lineRule="auto"/>
        <w:jc w:val="both"/>
      </w:pPr>
      <w:r w:rsidRPr="005A161F">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8B13155" w14:textId="77777777" w:rsidR="001239A0" w:rsidRPr="005A161F" w:rsidRDefault="001239A0" w:rsidP="00DE01E6">
      <w:pPr>
        <w:numPr>
          <w:ilvl w:val="0"/>
          <w:numId w:val="39"/>
        </w:numPr>
        <w:suppressAutoHyphens/>
        <w:spacing w:line="276" w:lineRule="auto"/>
        <w:jc w:val="both"/>
      </w:pPr>
      <w:r w:rsidRPr="005A161F">
        <w:t>Zamawiający wybiera najkorzystniejszą ofertą w terminie związania ofertą określonym w SWZ.</w:t>
      </w:r>
    </w:p>
    <w:p w14:paraId="10BE357E" w14:textId="24D14D70" w:rsidR="001239A0" w:rsidRPr="005A161F" w:rsidRDefault="001239A0" w:rsidP="00DE01E6">
      <w:pPr>
        <w:numPr>
          <w:ilvl w:val="0"/>
          <w:numId w:val="39"/>
        </w:numPr>
        <w:suppressAutoHyphens/>
        <w:spacing w:line="276" w:lineRule="auto"/>
        <w:jc w:val="both"/>
      </w:pPr>
      <w:r w:rsidRPr="005A161F">
        <w:t>Jeżeli termin związania ofertą upłynie przed wyborem najkorzystniejszej oferty, Zamawiający wezwie Wykonawc</w:t>
      </w:r>
      <w:r w:rsidR="00B72BCC" w:rsidRPr="005A161F">
        <w:t>ę</w:t>
      </w:r>
      <w:r w:rsidRPr="005A161F">
        <w:t>, którego oferta otrzymała najwyższą ocen</w:t>
      </w:r>
      <w:r w:rsidR="00B72BCC" w:rsidRPr="005A161F">
        <w:t>ę</w:t>
      </w:r>
      <w:r w:rsidRPr="005A161F">
        <w:t>, do wyrażenia, w wyznaczonym przez Zamawiającego terminie, pisemnej zgody na wybór jego oferty.</w:t>
      </w:r>
    </w:p>
    <w:p w14:paraId="6C16CB4F" w14:textId="08218C6C" w:rsidR="001239A0" w:rsidRPr="005A161F" w:rsidRDefault="001239A0" w:rsidP="00DE01E6">
      <w:pPr>
        <w:numPr>
          <w:ilvl w:val="0"/>
          <w:numId w:val="39"/>
        </w:numPr>
        <w:suppressAutoHyphens/>
        <w:spacing w:line="276" w:lineRule="auto"/>
        <w:jc w:val="both"/>
      </w:pPr>
      <w:r w:rsidRPr="005A161F">
        <w:t xml:space="preserve"> W przypadku braku zgody, o której mowa w ust. </w:t>
      </w:r>
      <w:r w:rsidR="003161B8" w:rsidRPr="005A161F">
        <w:t>7</w:t>
      </w:r>
      <w:r w:rsidRPr="005A161F">
        <w:t>, oferta podlega odrzuceniu, a</w:t>
      </w:r>
      <w:r w:rsidR="00764E29">
        <w:t> </w:t>
      </w:r>
      <w:r w:rsidRPr="005A161F">
        <w:t>Zamawiający zwraca sią o wyrażenie takiej zgody do kolejnego Wykonawcy, którego oferta została najwyżej oceniona, chyba</w:t>
      </w:r>
      <w:r w:rsidR="00B72BCC" w:rsidRPr="005A161F">
        <w:t>,</w:t>
      </w:r>
      <w:r w:rsidRPr="005A161F">
        <w:t xml:space="preserve"> </w:t>
      </w:r>
      <w:r w:rsidR="00B72BCC" w:rsidRPr="005A161F">
        <w:t>ż</w:t>
      </w:r>
      <w:r w:rsidRPr="005A161F">
        <w:t>e zachodzą przesłanki do unieważnienia postępowania.</w:t>
      </w:r>
    </w:p>
    <w:p w14:paraId="418279CE" w14:textId="77777777" w:rsidR="00F033AF" w:rsidRDefault="00B72BCC" w:rsidP="00DE01E6">
      <w:pPr>
        <w:numPr>
          <w:ilvl w:val="0"/>
          <w:numId w:val="39"/>
        </w:numPr>
        <w:suppressAutoHyphens/>
        <w:spacing w:line="276" w:lineRule="auto"/>
        <w:jc w:val="both"/>
      </w:pPr>
      <w:r w:rsidRPr="008852DC">
        <w:t>Kryteria i ich opis:</w:t>
      </w:r>
    </w:p>
    <w:p w14:paraId="1AD444BE" w14:textId="77777777" w:rsidR="00945B44" w:rsidRPr="00465E2A" w:rsidRDefault="00945B44" w:rsidP="00DE01E6">
      <w:pPr>
        <w:numPr>
          <w:ilvl w:val="0"/>
          <w:numId w:val="63"/>
        </w:numPr>
        <w:suppressAutoHyphens/>
        <w:spacing w:line="276" w:lineRule="auto"/>
        <w:jc w:val="both"/>
        <w:rPr>
          <w:b/>
          <w:bCs/>
        </w:rPr>
      </w:pPr>
      <w:r w:rsidRPr="00465E2A">
        <w:rPr>
          <w:b/>
          <w:bCs/>
        </w:rPr>
        <w:t>Cena za całość przedmiotu zamówienia – waga 60%</w:t>
      </w:r>
    </w:p>
    <w:p w14:paraId="5C5DE24C" w14:textId="77777777" w:rsidR="00945B44" w:rsidRPr="00465E2A" w:rsidRDefault="00945B44" w:rsidP="00945B44">
      <w:pPr>
        <w:spacing w:line="276" w:lineRule="auto"/>
        <w:ind w:left="1068"/>
      </w:pPr>
      <w:r w:rsidRPr="00465E2A">
        <w:t>Oferta z najniższą ceną otrzyma 60 punktów, oferty z kolejnymi cenami otrzymają liczbę punktów obliczoną wg poniższego wzoru:</w:t>
      </w:r>
    </w:p>
    <w:p w14:paraId="18BF5D12" w14:textId="77777777" w:rsidR="00945B44" w:rsidRPr="00465E2A" w:rsidRDefault="00945B44" w:rsidP="00945B44">
      <w:pPr>
        <w:spacing w:line="276" w:lineRule="auto"/>
        <w:ind w:left="1068"/>
      </w:pPr>
      <w:r w:rsidRPr="00465E2A">
        <w:t>(cena oferty z najniższą ceną x 60) / cena badanej oferty = liczba punktów</w:t>
      </w:r>
    </w:p>
    <w:p w14:paraId="00623EC1" w14:textId="451DF27A" w:rsidR="00945B44" w:rsidRPr="00465E2A" w:rsidRDefault="00945B44" w:rsidP="00DE01E6">
      <w:pPr>
        <w:numPr>
          <w:ilvl w:val="0"/>
          <w:numId w:val="63"/>
        </w:numPr>
        <w:suppressAutoHyphens/>
        <w:spacing w:line="276" w:lineRule="auto"/>
        <w:jc w:val="both"/>
        <w:rPr>
          <w:b/>
          <w:bCs/>
        </w:rPr>
      </w:pPr>
      <w:r w:rsidRPr="00465E2A">
        <w:rPr>
          <w:b/>
          <w:bCs/>
        </w:rPr>
        <w:t xml:space="preserve">Okres gwarancji jakości – waga </w:t>
      </w:r>
      <w:r w:rsidR="00C66A51" w:rsidRPr="00465E2A">
        <w:rPr>
          <w:b/>
          <w:bCs/>
        </w:rPr>
        <w:t>4</w:t>
      </w:r>
      <w:r w:rsidRPr="00465E2A">
        <w:rPr>
          <w:b/>
          <w:bCs/>
        </w:rPr>
        <w:t>0%</w:t>
      </w:r>
    </w:p>
    <w:p w14:paraId="540E22F7" w14:textId="77777777" w:rsidR="00945B44" w:rsidRPr="00465E2A" w:rsidRDefault="00945B44" w:rsidP="00945B44">
      <w:pPr>
        <w:autoSpaceDE w:val="0"/>
        <w:autoSpaceDN w:val="0"/>
        <w:adjustRightInd w:val="0"/>
        <w:spacing w:line="276" w:lineRule="auto"/>
        <w:ind w:left="1068"/>
        <w:jc w:val="both"/>
        <w:rPr>
          <w:shd w:val="clear" w:color="auto" w:fill="FFFFFF"/>
        </w:rPr>
      </w:pPr>
      <w:r w:rsidRPr="00465E2A">
        <w:rPr>
          <w:shd w:val="clear" w:color="auto" w:fill="FFFFFF"/>
        </w:rPr>
        <w:t>Zamawiający oceni termin gwarancji jakości zadeklarowany przez Wykonawców w ofertach, w następujący sposób:</w:t>
      </w:r>
    </w:p>
    <w:p w14:paraId="3D60480E" w14:textId="1D8B49C1" w:rsidR="00945B44" w:rsidRPr="00465E2A" w:rsidRDefault="00945B44" w:rsidP="00945B44">
      <w:pPr>
        <w:autoSpaceDE w:val="0"/>
        <w:autoSpaceDN w:val="0"/>
        <w:adjustRightInd w:val="0"/>
        <w:spacing w:line="276" w:lineRule="auto"/>
        <w:ind w:left="1068"/>
        <w:jc w:val="both"/>
        <w:rPr>
          <w:shd w:val="clear" w:color="auto" w:fill="FFFFFF"/>
        </w:rPr>
      </w:pPr>
      <w:r w:rsidRPr="00465E2A">
        <w:rPr>
          <w:shd w:val="clear" w:color="auto" w:fill="FFFFFF"/>
        </w:rPr>
        <w:t xml:space="preserve">Minimalny wymagany termin gwarancji jakości na </w:t>
      </w:r>
      <w:r w:rsidRPr="00465E2A">
        <w:rPr>
          <w:u w:val="single"/>
          <w:shd w:val="clear" w:color="auto" w:fill="FFFFFF"/>
        </w:rPr>
        <w:t xml:space="preserve">sprzęt </w:t>
      </w:r>
      <w:r w:rsidR="00C66A51" w:rsidRPr="00465E2A">
        <w:rPr>
          <w:u w:val="single"/>
          <w:shd w:val="clear" w:color="auto" w:fill="FFFFFF"/>
        </w:rPr>
        <w:t xml:space="preserve">komputerowy (komputery stacjonarne, monitory, laptopy) </w:t>
      </w:r>
      <w:r w:rsidRPr="00465E2A">
        <w:rPr>
          <w:u w:val="single"/>
          <w:shd w:val="clear" w:color="auto" w:fill="FFFFFF"/>
        </w:rPr>
        <w:t xml:space="preserve">wynosi </w:t>
      </w:r>
      <w:r w:rsidR="00C66A51" w:rsidRPr="00465E2A">
        <w:rPr>
          <w:u w:val="single"/>
          <w:shd w:val="clear" w:color="auto" w:fill="FFFFFF"/>
        </w:rPr>
        <w:t>36 miesięcy, a n</w:t>
      </w:r>
      <w:r w:rsidR="004139EA" w:rsidRPr="00465E2A">
        <w:rPr>
          <w:u w:val="single"/>
          <w:shd w:val="clear" w:color="auto" w:fill="FFFFFF"/>
        </w:rPr>
        <w:t>a t</w:t>
      </w:r>
      <w:r w:rsidR="00C66A51" w:rsidRPr="00465E2A">
        <w:rPr>
          <w:u w:val="single"/>
          <w:shd w:val="clear" w:color="auto" w:fill="FFFFFF"/>
        </w:rPr>
        <w:t xml:space="preserve">ablety </w:t>
      </w:r>
      <w:r w:rsidR="000317D0" w:rsidRPr="00465E2A">
        <w:rPr>
          <w:u w:val="single"/>
          <w:shd w:val="clear" w:color="auto" w:fill="FFFFFF"/>
        </w:rPr>
        <w:t>24</w:t>
      </w:r>
      <w:r w:rsidRPr="00465E2A">
        <w:rPr>
          <w:u w:val="single"/>
          <w:shd w:val="clear" w:color="auto" w:fill="FFFFFF"/>
        </w:rPr>
        <w:t xml:space="preserve"> miesi</w:t>
      </w:r>
      <w:r w:rsidR="000317D0" w:rsidRPr="00465E2A">
        <w:rPr>
          <w:u w:val="single"/>
          <w:shd w:val="clear" w:color="auto" w:fill="FFFFFF"/>
        </w:rPr>
        <w:t>ące</w:t>
      </w:r>
      <w:r w:rsidRPr="00465E2A">
        <w:rPr>
          <w:shd w:val="clear" w:color="auto" w:fill="FFFFFF"/>
        </w:rPr>
        <w:t xml:space="preserve">. Oferty z krótszym terminem gwarancji jakości zostaną odrzucone jako sprzeczne z treścią SWZ. </w:t>
      </w:r>
    </w:p>
    <w:p w14:paraId="31B91FA6" w14:textId="77777777" w:rsidR="00945B44" w:rsidRPr="00465E2A" w:rsidRDefault="00945B44" w:rsidP="00945B44">
      <w:pPr>
        <w:autoSpaceDE w:val="0"/>
        <w:autoSpaceDN w:val="0"/>
        <w:adjustRightInd w:val="0"/>
        <w:spacing w:line="276" w:lineRule="auto"/>
        <w:ind w:left="1068"/>
        <w:jc w:val="both"/>
        <w:rPr>
          <w:shd w:val="clear" w:color="auto" w:fill="FFFFFF"/>
        </w:rPr>
      </w:pPr>
      <w:r w:rsidRPr="00465E2A">
        <w:rPr>
          <w:shd w:val="clear" w:color="auto" w:fill="FFFFFF"/>
        </w:rPr>
        <w:t xml:space="preserve">Zamawiający przyzna ofercie punkty za przedłużenie termin gwarancji jakości. </w:t>
      </w:r>
    </w:p>
    <w:p w14:paraId="25FFDFA0" w14:textId="34AE437A" w:rsidR="00945B44" w:rsidRPr="00465E2A" w:rsidRDefault="00945B44" w:rsidP="00945B44">
      <w:pPr>
        <w:autoSpaceDE w:val="0"/>
        <w:autoSpaceDN w:val="0"/>
        <w:adjustRightInd w:val="0"/>
        <w:spacing w:line="276" w:lineRule="auto"/>
        <w:ind w:left="1068"/>
        <w:jc w:val="both"/>
        <w:rPr>
          <w:shd w:val="clear" w:color="auto" w:fill="FFFFFF"/>
        </w:rPr>
      </w:pPr>
      <w:r w:rsidRPr="00465E2A">
        <w:rPr>
          <w:shd w:val="clear" w:color="auto" w:fill="FFFFFF"/>
        </w:rPr>
        <w:t>Za zaoferowanie przedłużenia terminu gwarancji jakości o każde pełne</w:t>
      </w:r>
      <w:r w:rsidR="006D247C" w:rsidRPr="00465E2A">
        <w:rPr>
          <w:shd w:val="clear" w:color="auto" w:fill="FFFFFF"/>
        </w:rPr>
        <w:t>:</w:t>
      </w:r>
      <w:r w:rsidRPr="00465E2A">
        <w:rPr>
          <w:shd w:val="clear" w:color="auto" w:fill="FFFFFF"/>
        </w:rPr>
        <w:t xml:space="preserve"> 12 miesięcy oferta Wykonawcy otrzyma </w:t>
      </w:r>
      <w:r w:rsidR="00C66A51" w:rsidRPr="00465E2A">
        <w:rPr>
          <w:shd w:val="clear" w:color="auto" w:fill="FFFFFF"/>
        </w:rPr>
        <w:t>2</w:t>
      </w:r>
      <w:r w:rsidRPr="00465E2A">
        <w:rPr>
          <w:shd w:val="clear" w:color="auto" w:fill="FFFFFF"/>
        </w:rPr>
        <w:t xml:space="preserve">0 pkt, za zaoferowanie przedłużenia terminu gwarancji jakości o 24-miesięce </w:t>
      </w:r>
      <w:r w:rsidR="00C66A51" w:rsidRPr="00465E2A">
        <w:rPr>
          <w:shd w:val="clear" w:color="auto" w:fill="FFFFFF"/>
        </w:rPr>
        <w:t>oferta Wykonawcy otrzyma 4</w:t>
      </w:r>
      <w:r w:rsidRPr="00465E2A">
        <w:rPr>
          <w:shd w:val="clear" w:color="auto" w:fill="FFFFFF"/>
        </w:rPr>
        <w:t xml:space="preserve">0 pkt.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3999"/>
      </w:tblGrid>
      <w:tr w:rsidR="00465E2A" w:rsidRPr="00465E2A" w14:paraId="5FFDA56E" w14:textId="77777777" w:rsidTr="00344926">
        <w:tc>
          <w:tcPr>
            <w:tcW w:w="3656" w:type="dxa"/>
            <w:shd w:val="clear" w:color="auto" w:fill="auto"/>
            <w:tcMar>
              <w:top w:w="0" w:type="dxa"/>
              <w:left w:w="108" w:type="dxa"/>
              <w:bottom w:w="0" w:type="dxa"/>
              <w:right w:w="108" w:type="dxa"/>
            </w:tcMar>
          </w:tcPr>
          <w:p w14:paraId="6432B911" w14:textId="77777777" w:rsidR="00945B44" w:rsidRPr="00465E2A" w:rsidRDefault="00945B44" w:rsidP="00344926">
            <w:pPr>
              <w:autoSpaceDE w:val="0"/>
              <w:autoSpaceDN w:val="0"/>
              <w:adjustRightInd w:val="0"/>
              <w:spacing w:line="276" w:lineRule="auto"/>
              <w:jc w:val="center"/>
              <w:rPr>
                <w:b/>
                <w:bCs/>
                <w:shd w:val="clear" w:color="auto" w:fill="FFFFFF"/>
              </w:rPr>
            </w:pPr>
            <w:r w:rsidRPr="00465E2A">
              <w:rPr>
                <w:b/>
                <w:bCs/>
                <w:shd w:val="clear" w:color="auto" w:fill="FFFFFF"/>
              </w:rPr>
              <w:t xml:space="preserve">Okres przedłużenia gwarancji jakości </w:t>
            </w:r>
          </w:p>
        </w:tc>
        <w:tc>
          <w:tcPr>
            <w:tcW w:w="3999" w:type="dxa"/>
            <w:shd w:val="clear" w:color="auto" w:fill="auto"/>
            <w:tcMar>
              <w:top w:w="0" w:type="dxa"/>
              <w:left w:w="108" w:type="dxa"/>
              <w:bottom w:w="0" w:type="dxa"/>
              <w:right w:w="108" w:type="dxa"/>
            </w:tcMar>
          </w:tcPr>
          <w:p w14:paraId="08F2A702" w14:textId="77777777" w:rsidR="00945B44" w:rsidRPr="00465E2A" w:rsidRDefault="00945B44" w:rsidP="00344926">
            <w:pPr>
              <w:autoSpaceDE w:val="0"/>
              <w:autoSpaceDN w:val="0"/>
              <w:adjustRightInd w:val="0"/>
              <w:spacing w:line="276" w:lineRule="auto"/>
              <w:jc w:val="center"/>
              <w:rPr>
                <w:b/>
                <w:bCs/>
                <w:shd w:val="clear" w:color="auto" w:fill="FFFFFF"/>
              </w:rPr>
            </w:pPr>
            <w:r w:rsidRPr="00465E2A">
              <w:rPr>
                <w:b/>
                <w:bCs/>
                <w:shd w:val="clear" w:color="auto" w:fill="FFFFFF"/>
              </w:rPr>
              <w:t>Przewidziana punktacja</w:t>
            </w:r>
          </w:p>
        </w:tc>
      </w:tr>
      <w:tr w:rsidR="00465E2A" w:rsidRPr="00465E2A" w14:paraId="71CA1400" w14:textId="77777777" w:rsidTr="00344926">
        <w:tc>
          <w:tcPr>
            <w:tcW w:w="3656" w:type="dxa"/>
            <w:shd w:val="clear" w:color="auto" w:fill="auto"/>
            <w:tcMar>
              <w:top w:w="0" w:type="dxa"/>
              <w:left w:w="108" w:type="dxa"/>
              <w:bottom w:w="0" w:type="dxa"/>
              <w:right w:w="108" w:type="dxa"/>
            </w:tcMar>
          </w:tcPr>
          <w:p w14:paraId="20C06586" w14:textId="77777777" w:rsidR="00945B44" w:rsidRPr="00465E2A" w:rsidRDefault="00945B44" w:rsidP="00344926">
            <w:pPr>
              <w:autoSpaceDE w:val="0"/>
              <w:autoSpaceDN w:val="0"/>
              <w:adjustRightInd w:val="0"/>
              <w:spacing w:line="276" w:lineRule="auto"/>
              <w:jc w:val="both"/>
              <w:rPr>
                <w:shd w:val="clear" w:color="auto" w:fill="FFFFFF"/>
              </w:rPr>
            </w:pPr>
            <w:r w:rsidRPr="00465E2A">
              <w:rPr>
                <w:shd w:val="clear" w:color="auto" w:fill="FFFFFF"/>
              </w:rPr>
              <w:t>o 12 miesięcy</w:t>
            </w:r>
          </w:p>
        </w:tc>
        <w:tc>
          <w:tcPr>
            <w:tcW w:w="3999" w:type="dxa"/>
            <w:shd w:val="clear" w:color="auto" w:fill="auto"/>
            <w:tcMar>
              <w:top w:w="0" w:type="dxa"/>
              <w:left w:w="108" w:type="dxa"/>
              <w:bottom w:w="0" w:type="dxa"/>
              <w:right w:w="108" w:type="dxa"/>
            </w:tcMar>
          </w:tcPr>
          <w:p w14:paraId="10038320" w14:textId="151CB28E" w:rsidR="00945B44" w:rsidRPr="00465E2A" w:rsidRDefault="00C66A51" w:rsidP="00344926">
            <w:pPr>
              <w:autoSpaceDE w:val="0"/>
              <w:autoSpaceDN w:val="0"/>
              <w:adjustRightInd w:val="0"/>
              <w:spacing w:line="276" w:lineRule="auto"/>
              <w:jc w:val="both"/>
              <w:rPr>
                <w:shd w:val="clear" w:color="auto" w:fill="FFFFFF"/>
              </w:rPr>
            </w:pPr>
            <w:r w:rsidRPr="00465E2A">
              <w:rPr>
                <w:shd w:val="clear" w:color="auto" w:fill="FFFFFF"/>
              </w:rPr>
              <w:t>2</w:t>
            </w:r>
            <w:r w:rsidR="00945B44" w:rsidRPr="00465E2A">
              <w:rPr>
                <w:shd w:val="clear" w:color="auto" w:fill="FFFFFF"/>
              </w:rPr>
              <w:t>0 pkt</w:t>
            </w:r>
          </w:p>
        </w:tc>
      </w:tr>
      <w:tr w:rsidR="00465E2A" w:rsidRPr="00465E2A" w14:paraId="037EF440" w14:textId="77777777" w:rsidTr="00344926">
        <w:tc>
          <w:tcPr>
            <w:tcW w:w="3656" w:type="dxa"/>
            <w:shd w:val="clear" w:color="auto" w:fill="auto"/>
            <w:tcMar>
              <w:top w:w="0" w:type="dxa"/>
              <w:left w:w="108" w:type="dxa"/>
              <w:bottom w:w="0" w:type="dxa"/>
              <w:right w:w="108" w:type="dxa"/>
            </w:tcMar>
          </w:tcPr>
          <w:p w14:paraId="706E38BC" w14:textId="77777777" w:rsidR="00945B44" w:rsidRPr="00465E2A" w:rsidRDefault="00945B44" w:rsidP="00344926">
            <w:pPr>
              <w:autoSpaceDE w:val="0"/>
              <w:autoSpaceDN w:val="0"/>
              <w:adjustRightInd w:val="0"/>
              <w:spacing w:line="276" w:lineRule="auto"/>
              <w:jc w:val="both"/>
              <w:rPr>
                <w:shd w:val="clear" w:color="auto" w:fill="FFFFFF"/>
              </w:rPr>
            </w:pPr>
            <w:r w:rsidRPr="00465E2A">
              <w:rPr>
                <w:shd w:val="clear" w:color="auto" w:fill="FFFFFF"/>
              </w:rPr>
              <w:t>o 24 miesiące</w:t>
            </w:r>
          </w:p>
        </w:tc>
        <w:tc>
          <w:tcPr>
            <w:tcW w:w="3999" w:type="dxa"/>
            <w:shd w:val="clear" w:color="auto" w:fill="auto"/>
            <w:tcMar>
              <w:top w:w="0" w:type="dxa"/>
              <w:left w:w="108" w:type="dxa"/>
              <w:bottom w:w="0" w:type="dxa"/>
              <w:right w:w="108" w:type="dxa"/>
            </w:tcMar>
          </w:tcPr>
          <w:p w14:paraId="4F838480" w14:textId="1164B674" w:rsidR="00945B44" w:rsidRPr="00465E2A" w:rsidRDefault="00C66A51" w:rsidP="00344926">
            <w:pPr>
              <w:autoSpaceDE w:val="0"/>
              <w:autoSpaceDN w:val="0"/>
              <w:adjustRightInd w:val="0"/>
              <w:spacing w:line="276" w:lineRule="auto"/>
              <w:jc w:val="both"/>
              <w:rPr>
                <w:shd w:val="clear" w:color="auto" w:fill="FFFFFF"/>
              </w:rPr>
            </w:pPr>
            <w:r w:rsidRPr="00465E2A">
              <w:rPr>
                <w:shd w:val="clear" w:color="auto" w:fill="FFFFFF"/>
              </w:rPr>
              <w:t>4</w:t>
            </w:r>
            <w:r w:rsidR="00945B44" w:rsidRPr="00465E2A">
              <w:rPr>
                <w:shd w:val="clear" w:color="auto" w:fill="FFFFFF"/>
              </w:rPr>
              <w:t>0 pkt</w:t>
            </w:r>
          </w:p>
        </w:tc>
      </w:tr>
    </w:tbl>
    <w:p w14:paraId="386CF53F" w14:textId="77777777" w:rsidR="00945B44" w:rsidRPr="00465E2A" w:rsidRDefault="00945B44" w:rsidP="00945B44">
      <w:pPr>
        <w:autoSpaceDE w:val="0"/>
        <w:autoSpaceDN w:val="0"/>
        <w:adjustRightInd w:val="0"/>
        <w:spacing w:line="276" w:lineRule="auto"/>
        <w:ind w:left="1416"/>
        <w:jc w:val="both"/>
        <w:rPr>
          <w:b/>
          <w:bCs/>
          <w:shd w:val="clear" w:color="auto" w:fill="FFFFFF"/>
        </w:rPr>
      </w:pPr>
      <w:r w:rsidRPr="00465E2A">
        <w:rPr>
          <w:b/>
          <w:bCs/>
          <w:shd w:val="clear" w:color="auto" w:fill="FFFFFF"/>
        </w:rPr>
        <w:t>Uwaga:</w:t>
      </w:r>
    </w:p>
    <w:p w14:paraId="70959828" w14:textId="6A301232" w:rsidR="00FB1BEC" w:rsidRPr="00465E2A" w:rsidRDefault="00945B44" w:rsidP="00C66A51">
      <w:pPr>
        <w:autoSpaceDE w:val="0"/>
        <w:autoSpaceDN w:val="0"/>
        <w:adjustRightInd w:val="0"/>
        <w:spacing w:line="276" w:lineRule="auto"/>
        <w:ind w:left="1416"/>
        <w:jc w:val="both"/>
        <w:rPr>
          <w:b/>
          <w:bCs/>
          <w:shd w:val="clear" w:color="auto" w:fill="FFFFFF"/>
        </w:rPr>
      </w:pPr>
      <w:r w:rsidRPr="00465E2A">
        <w:rPr>
          <w:b/>
          <w:bCs/>
          <w:shd w:val="clear" w:color="auto" w:fill="FFFFFF"/>
        </w:rPr>
        <w:t>Minimalny okres gwarancji jakości wymagany od Wyk</w:t>
      </w:r>
      <w:r w:rsidR="006C55DF" w:rsidRPr="00465E2A">
        <w:rPr>
          <w:b/>
          <w:bCs/>
          <w:shd w:val="clear" w:color="auto" w:fill="FFFFFF"/>
        </w:rPr>
        <w:t xml:space="preserve">onawcy przez Zamawiającego </w:t>
      </w:r>
      <w:r w:rsidR="004139EA" w:rsidRPr="00465E2A">
        <w:rPr>
          <w:b/>
          <w:shd w:val="clear" w:color="auto" w:fill="FFFFFF"/>
        </w:rPr>
        <w:t>na sprzęt komputerowy (komputery stacjonarne, monitory, laptopy) wynosi 36 miesięcy, a na tablety 24 miesiące</w:t>
      </w:r>
      <w:r w:rsidRPr="00465E2A">
        <w:rPr>
          <w:b/>
          <w:bCs/>
          <w:shd w:val="clear" w:color="auto" w:fill="FFFFFF"/>
        </w:rPr>
        <w:t xml:space="preserve">. Punktowane będzie przedłużenie okresu gwarancji jakości powyżej </w:t>
      </w:r>
      <w:r w:rsidR="004139EA" w:rsidRPr="00465E2A">
        <w:rPr>
          <w:b/>
          <w:bCs/>
          <w:shd w:val="clear" w:color="auto" w:fill="FFFFFF"/>
        </w:rPr>
        <w:t xml:space="preserve">36 miesięcy – w przypadku </w:t>
      </w:r>
      <w:r w:rsidR="004139EA" w:rsidRPr="00465E2A">
        <w:rPr>
          <w:b/>
          <w:shd w:val="clear" w:color="auto" w:fill="FFFFFF"/>
        </w:rPr>
        <w:t xml:space="preserve">sprzętu komputerowego (komputery stacjonarne, monitory, laptopy) i powyżej </w:t>
      </w:r>
      <w:r w:rsidR="006C55DF" w:rsidRPr="00465E2A">
        <w:rPr>
          <w:b/>
          <w:bCs/>
          <w:shd w:val="clear" w:color="auto" w:fill="FFFFFF"/>
        </w:rPr>
        <w:t>24</w:t>
      </w:r>
      <w:r w:rsidRPr="00465E2A">
        <w:rPr>
          <w:b/>
          <w:bCs/>
          <w:shd w:val="clear" w:color="auto" w:fill="FFFFFF"/>
        </w:rPr>
        <w:t xml:space="preserve"> miesięcy</w:t>
      </w:r>
      <w:r w:rsidR="004139EA" w:rsidRPr="00465E2A">
        <w:rPr>
          <w:b/>
          <w:bCs/>
          <w:shd w:val="clear" w:color="auto" w:fill="FFFFFF"/>
        </w:rPr>
        <w:t xml:space="preserve"> w przypadku tabletów</w:t>
      </w:r>
      <w:r w:rsidRPr="00465E2A">
        <w:rPr>
          <w:b/>
          <w:bCs/>
          <w:shd w:val="clear" w:color="auto" w:fill="FFFFFF"/>
        </w:rPr>
        <w:t>. Przykładowo, za zaoferowanie przedłużeni</w:t>
      </w:r>
      <w:r w:rsidR="008E756F" w:rsidRPr="00465E2A">
        <w:rPr>
          <w:b/>
          <w:bCs/>
          <w:shd w:val="clear" w:color="auto" w:fill="FFFFFF"/>
        </w:rPr>
        <w:t xml:space="preserve">a terminu gwarancji jakości o </w:t>
      </w:r>
      <w:r w:rsidR="004139EA" w:rsidRPr="00465E2A">
        <w:rPr>
          <w:b/>
          <w:bCs/>
          <w:shd w:val="clear" w:color="auto" w:fill="FFFFFF"/>
        </w:rPr>
        <w:t>24</w:t>
      </w:r>
      <w:r w:rsidRPr="00465E2A">
        <w:rPr>
          <w:b/>
          <w:bCs/>
          <w:shd w:val="clear" w:color="auto" w:fill="FFFFFF"/>
        </w:rPr>
        <w:t xml:space="preserve"> miesi</w:t>
      </w:r>
      <w:r w:rsidR="004139EA" w:rsidRPr="00465E2A">
        <w:rPr>
          <w:b/>
          <w:bCs/>
          <w:shd w:val="clear" w:color="auto" w:fill="FFFFFF"/>
        </w:rPr>
        <w:t>ą</w:t>
      </w:r>
      <w:r w:rsidR="008D434B" w:rsidRPr="00465E2A">
        <w:rPr>
          <w:b/>
          <w:bCs/>
          <w:shd w:val="clear" w:color="auto" w:fill="FFFFFF"/>
        </w:rPr>
        <w:t>c</w:t>
      </w:r>
      <w:r w:rsidR="004139EA" w:rsidRPr="00465E2A">
        <w:rPr>
          <w:b/>
          <w:bCs/>
          <w:shd w:val="clear" w:color="auto" w:fill="FFFFFF"/>
        </w:rPr>
        <w:t>e</w:t>
      </w:r>
      <w:r w:rsidRPr="00465E2A">
        <w:rPr>
          <w:b/>
          <w:bCs/>
          <w:shd w:val="clear" w:color="auto" w:fill="FFFFFF"/>
        </w:rPr>
        <w:t xml:space="preserve"> i więcej - do łącznego okresu gwarancji</w:t>
      </w:r>
      <w:r w:rsidR="004139EA" w:rsidRPr="00465E2A">
        <w:rPr>
          <w:b/>
          <w:bCs/>
          <w:shd w:val="clear" w:color="auto" w:fill="FFFFFF"/>
        </w:rPr>
        <w:t xml:space="preserve"> (odpowiednio w przypadku </w:t>
      </w:r>
      <w:r w:rsidR="004139EA" w:rsidRPr="00465E2A">
        <w:rPr>
          <w:b/>
          <w:shd w:val="clear" w:color="auto" w:fill="FFFFFF"/>
        </w:rPr>
        <w:t xml:space="preserve">sprzętu komputerowego - komputery stacjonarne, monitory, laptopy) </w:t>
      </w:r>
      <w:r w:rsidRPr="00465E2A">
        <w:rPr>
          <w:b/>
          <w:bCs/>
          <w:shd w:val="clear" w:color="auto" w:fill="FFFFFF"/>
        </w:rPr>
        <w:t>60 miesięcy i powyżej 60 mie</w:t>
      </w:r>
      <w:r w:rsidR="00EE174D" w:rsidRPr="00465E2A">
        <w:rPr>
          <w:b/>
          <w:bCs/>
          <w:shd w:val="clear" w:color="auto" w:fill="FFFFFF"/>
        </w:rPr>
        <w:t>sięcy</w:t>
      </w:r>
      <w:r w:rsidR="004139EA" w:rsidRPr="00465E2A">
        <w:rPr>
          <w:b/>
          <w:bCs/>
          <w:shd w:val="clear" w:color="auto" w:fill="FFFFFF"/>
        </w:rPr>
        <w:t>, a w przypadku tabletów 48 miesięcy i powyżej 48 miesięcy oferta Wykonawcy otrzyma 4</w:t>
      </w:r>
      <w:r w:rsidRPr="00465E2A">
        <w:rPr>
          <w:b/>
          <w:bCs/>
          <w:shd w:val="clear" w:color="auto" w:fill="FFFFFF"/>
        </w:rPr>
        <w:t xml:space="preserve">0 pkt. </w:t>
      </w:r>
    </w:p>
    <w:p w14:paraId="1E6AA412" w14:textId="30108EBB" w:rsidR="004139EA" w:rsidRPr="00465E2A" w:rsidRDefault="004139EA" w:rsidP="00C66A51">
      <w:pPr>
        <w:autoSpaceDE w:val="0"/>
        <w:autoSpaceDN w:val="0"/>
        <w:adjustRightInd w:val="0"/>
        <w:spacing w:line="276" w:lineRule="auto"/>
        <w:ind w:left="1416"/>
        <w:jc w:val="both"/>
        <w:rPr>
          <w:b/>
          <w:bCs/>
          <w:shd w:val="clear" w:color="auto" w:fill="FFFFFF"/>
        </w:rPr>
      </w:pPr>
      <w:r w:rsidRPr="00465E2A">
        <w:rPr>
          <w:b/>
          <w:bCs/>
          <w:shd w:val="clear" w:color="auto" w:fill="FFFFFF"/>
        </w:rPr>
        <w:t xml:space="preserve">Wykonawca oferując przedłużenie w ofercie terminu gwarancji </w:t>
      </w:r>
      <w:r w:rsidR="00A13048" w:rsidRPr="00465E2A">
        <w:rPr>
          <w:b/>
          <w:bCs/>
          <w:shd w:val="clear" w:color="auto" w:fill="FFFFFF"/>
        </w:rPr>
        <w:t xml:space="preserve">jakości </w:t>
      </w:r>
      <w:r w:rsidRPr="00465E2A">
        <w:rPr>
          <w:b/>
          <w:bCs/>
          <w:shd w:val="clear" w:color="auto" w:fill="FFFFFF"/>
        </w:rPr>
        <w:t xml:space="preserve">o np. 12 miesięcy przedłuża go </w:t>
      </w:r>
      <w:r w:rsidR="00A13048" w:rsidRPr="00465E2A">
        <w:rPr>
          <w:b/>
          <w:bCs/>
          <w:shd w:val="clear" w:color="auto" w:fill="FFFFFF"/>
        </w:rPr>
        <w:t xml:space="preserve">o </w:t>
      </w:r>
      <w:r w:rsidRPr="00465E2A">
        <w:rPr>
          <w:b/>
          <w:bCs/>
          <w:shd w:val="clear" w:color="auto" w:fill="FFFFFF"/>
        </w:rPr>
        <w:t xml:space="preserve">12 miesięcy dla całego asortymentu sprzętu objętego zamówieniem. </w:t>
      </w:r>
    </w:p>
    <w:p w14:paraId="76A28108" w14:textId="77777777" w:rsidR="00773F42" w:rsidRDefault="00773F42" w:rsidP="00773F42">
      <w:pPr>
        <w:autoSpaceDE w:val="0"/>
        <w:autoSpaceDN w:val="0"/>
        <w:adjustRightInd w:val="0"/>
        <w:jc w:val="both"/>
        <w:rPr>
          <w:color w:val="000000"/>
          <w:sz w:val="22"/>
          <w:szCs w:val="22"/>
          <w:shd w:val="clear" w:color="auto" w:fill="FFFFFF"/>
        </w:rPr>
      </w:pPr>
    </w:p>
    <w:p w14:paraId="4E04DEC8" w14:textId="77777777" w:rsidR="007C5212" w:rsidRDefault="00773F42" w:rsidP="00773F42">
      <w:pPr>
        <w:autoSpaceDE w:val="0"/>
        <w:autoSpaceDN w:val="0"/>
        <w:adjustRightInd w:val="0"/>
        <w:jc w:val="both"/>
        <w:rPr>
          <w:color w:val="000000"/>
          <w:shd w:val="clear" w:color="auto" w:fill="FFFFFF"/>
        </w:rPr>
      </w:pPr>
      <w:r>
        <w:rPr>
          <w:color w:val="000000"/>
          <w:sz w:val="22"/>
          <w:szCs w:val="22"/>
          <w:shd w:val="clear" w:color="auto" w:fill="FFFFFF"/>
        </w:rPr>
        <w:t xml:space="preserve">                 </w:t>
      </w:r>
      <w:r w:rsidRPr="00773F42">
        <w:rPr>
          <w:color w:val="000000"/>
          <w:shd w:val="clear" w:color="auto" w:fill="FFFFFF"/>
        </w:rPr>
        <w:t xml:space="preserve">Łączna maksymalna liczba punktów w ramach w/w kryteriów to </w:t>
      </w:r>
      <w:r w:rsidRPr="00773F42">
        <w:rPr>
          <w:b/>
          <w:bCs/>
          <w:color w:val="000000"/>
          <w:shd w:val="clear" w:color="auto" w:fill="FFFFFF"/>
        </w:rPr>
        <w:t>100 pkt</w:t>
      </w:r>
      <w:r w:rsidRPr="00773F42">
        <w:rPr>
          <w:color w:val="000000"/>
          <w:shd w:val="clear" w:color="auto" w:fill="FFFFFF"/>
        </w:rPr>
        <w:t xml:space="preserve">. </w:t>
      </w:r>
      <w:r w:rsidR="007C5212">
        <w:rPr>
          <w:color w:val="000000"/>
          <w:shd w:val="clear" w:color="auto" w:fill="FFFFFF"/>
        </w:rPr>
        <w:t xml:space="preserve">  </w:t>
      </w:r>
    </w:p>
    <w:p w14:paraId="48633B0A" w14:textId="77777777" w:rsidR="007C5212" w:rsidRDefault="007C5212" w:rsidP="00773F42">
      <w:pPr>
        <w:autoSpaceDE w:val="0"/>
        <w:autoSpaceDN w:val="0"/>
        <w:adjustRightInd w:val="0"/>
        <w:jc w:val="both"/>
        <w:rPr>
          <w:color w:val="000000"/>
          <w:shd w:val="clear" w:color="auto" w:fill="FFFFFF"/>
        </w:rPr>
      </w:pPr>
      <w:r>
        <w:rPr>
          <w:color w:val="000000"/>
          <w:shd w:val="clear" w:color="auto" w:fill="FFFFFF"/>
        </w:rPr>
        <w:t xml:space="preserve">               </w:t>
      </w:r>
      <w:r w:rsidR="00773F42" w:rsidRPr="00773F42">
        <w:rPr>
          <w:color w:val="000000"/>
          <w:shd w:val="clear" w:color="auto" w:fill="FFFFFF"/>
        </w:rPr>
        <w:t xml:space="preserve">Zamawiający za najkorzystniejszą uzna ofertę z największą łączną liczbą punktów </w:t>
      </w:r>
      <w:r>
        <w:rPr>
          <w:color w:val="000000"/>
          <w:shd w:val="clear" w:color="auto" w:fill="FFFFFF"/>
        </w:rPr>
        <w:t xml:space="preserve"> </w:t>
      </w:r>
    </w:p>
    <w:p w14:paraId="34929673" w14:textId="4EDFF107" w:rsidR="00773F42" w:rsidRPr="00773F42" w:rsidRDefault="007C5212" w:rsidP="00773F42">
      <w:pPr>
        <w:autoSpaceDE w:val="0"/>
        <w:autoSpaceDN w:val="0"/>
        <w:adjustRightInd w:val="0"/>
        <w:jc w:val="both"/>
        <w:rPr>
          <w:color w:val="000000"/>
          <w:shd w:val="clear" w:color="auto" w:fill="FFFFFF"/>
        </w:rPr>
      </w:pPr>
      <w:r>
        <w:rPr>
          <w:color w:val="000000"/>
          <w:shd w:val="clear" w:color="auto" w:fill="FFFFFF"/>
        </w:rPr>
        <w:t xml:space="preserve">               </w:t>
      </w:r>
      <w:r w:rsidR="00773F42" w:rsidRPr="00773F42">
        <w:rPr>
          <w:color w:val="000000"/>
          <w:shd w:val="clear" w:color="auto" w:fill="FFFFFF"/>
        </w:rPr>
        <w:t>przyznaną w świetle ww. kryteriów.</w:t>
      </w:r>
    </w:p>
    <w:p w14:paraId="1B7E37A7" w14:textId="77777777" w:rsidR="00F6435C" w:rsidRPr="008852DC" w:rsidRDefault="00F6435C" w:rsidP="005D5A41">
      <w:pPr>
        <w:spacing w:line="276" w:lineRule="auto"/>
      </w:pPr>
    </w:p>
    <w:p w14:paraId="5429B7C4" w14:textId="77777777" w:rsidR="005C2468" w:rsidRPr="008852DC" w:rsidRDefault="005C2468" w:rsidP="00ED6F7A">
      <w:pPr>
        <w:pStyle w:val="Tekstpodstawowy"/>
        <w:shd w:val="clear" w:color="auto" w:fill="BFBFBF"/>
        <w:spacing w:line="276" w:lineRule="auto"/>
        <w:ind w:left="426" w:hanging="426"/>
        <w:jc w:val="left"/>
        <w:rPr>
          <w:rFonts w:ascii="Times New Roman" w:hAnsi="Times New Roman"/>
          <w:b/>
          <w:smallCaps w:val="0"/>
          <w:sz w:val="24"/>
          <w:szCs w:val="24"/>
          <w:lang w:val="pl-PL"/>
        </w:rPr>
      </w:pPr>
      <w:r w:rsidRPr="008852DC">
        <w:rPr>
          <w:rFonts w:ascii="Times New Roman" w:hAnsi="Times New Roman"/>
          <w:b/>
          <w:smallCaps w:val="0"/>
          <w:sz w:val="24"/>
          <w:szCs w:val="24"/>
          <w:lang w:val="pl-PL"/>
        </w:rPr>
        <w:t>XIX. Wykaz podmiotowych</w:t>
      </w:r>
      <w:r w:rsidR="00B72BCC" w:rsidRPr="008852DC">
        <w:rPr>
          <w:rFonts w:ascii="Times New Roman" w:hAnsi="Times New Roman"/>
          <w:b/>
          <w:smallCaps w:val="0"/>
          <w:sz w:val="24"/>
          <w:szCs w:val="24"/>
          <w:lang w:val="pl-PL"/>
        </w:rPr>
        <w:t xml:space="preserve"> środków dowodowych</w:t>
      </w:r>
      <w:r w:rsidRPr="008852DC">
        <w:rPr>
          <w:rFonts w:ascii="Times New Roman" w:hAnsi="Times New Roman"/>
          <w:b/>
          <w:smallCaps w:val="0"/>
          <w:sz w:val="24"/>
          <w:szCs w:val="24"/>
          <w:lang w:val="pl-PL"/>
        </w:rPr>
        <w:t xml:space="preserve"> składanych na wezwanie</w:t>
      </w:r>
      <w:r w:rsidR="00B72BCC" w:rsidRPr="008852DC">
        <w:rPr>
          <w:rFonts w:ascii="Times New Roman" w:hAnsi="Times New Roman"/>
          <w:b/>
          <w:smallCaps w:val="0"/>
          <w:sz w:val="24"/>
          <w:szCs w:val="24"/>
          <w:lang w:val="pl-PL"/>
        </w:rPr>
        <w:t>.</w:t>
      </w:r>
    </w:p>
    <w:p w14:paraId="5F7BB996" w14:textId="60AD0C73" w:rsidR="00420A07" w:rsidRPr="001D5B6B" w:rsidRDefault="00420A07" w:rsidP="00DE01E6">
      <w:pPr>
        <w:numPr>
          <w:ilvl w:val="0"/>
          <w:numId w:val="42"/>
        </w:numPr>
        <w:suppressAutoHyphens/>
        <w:spacing w:line="276" w:lineRule="auto"/>
        <w:jc w:val="both"/>
      </w:pPr>
      <w:r w:rsidRPr="001D5B6B">
        <w:t>W celu potwierdzenia, że Wykonawca spełnia warunki udziału w postępowaniu oraz nie podlega wykluczeniu do oferty należy złożyć następujące dokumenty:</w:t>
      </w:r>
    </w:p>
    <w:p w14:paraId="288B9219" w14:textId="074071D8" w:rsidR="00420A07" w:rsidRPr="004D66BD" w:rsidRDefault="00420A07" w:rsidP="00DE01E6">
      <w:pPr>
        <w:numPr>
          <w:ilvl w:val="0"/>
          <w:numId w:val="43"/>
        </w:numPr>
        <w:suppressAutoHyphens/>
        <w:spacing w:line="276" w:lineRule="auto"/>
        <w:jc w:val="both"/>
      </w:pPr>
      <w:r w:rsidRPr="004D66BD">
        <w:t>aktualne na dzień składania ofert oświadczenie o spełnianiu warunków udziału w</w:t>
      </w:r>
      <w:r w:rsidR="004D66BD">
        <w:t> </w:t>
      </w:r>
      <w:r w:rsidRPr="004D66BD">
        <w:t>postępowaniu według załącznika oraz o braku podstaw do wykluczenia z</w:t>
      </w:r>
      <w:r w:rsidR="004D66BD">
        <w:t> </w:t>
      </w:r>
      <w:r w:rsidRPr="004D66BD">
        <w:t xml:space="preserve">postępowania według załącznika nr </w:t>
      </w:r>
      <w:r w:rsidR="00314660" w:rsidRPr="004D66BD">
        <w:t>3</w:t>
      </w:r>
      <w:r w:rsidRPr="004D66BD">
        <w:t xml:space="preserve"> do SWZ</w:t>
      </w:r>
      <w:r w:rsidR="006E203E">
        <w:t xml:space="preserve"> </w:t>
      </w:r>
      <w:r w:rsidR="006E203E" w:rsidRPr="006E203E">
        <w:t>oraz oświadczenie o niepodleganiu wykluczeniu według załącznika nr 3a do SWZ.</w:t>
      </w:r>
    </w:p>
    <w:p w14:paraId="0D70A46C" w14:textId="438D2EE1" w:rsidR="00420A07" w:rsidRPr="004D66BD" w:rsidRDefault="00420A07" w:rsidP="00DE01E6">
      <w:pPr>
        <w:numPr>
          <w:ilvl w:val="0"/>
          <w:numId w:val="43"/>
        </w:numPr>
        <w:suppressAutoHyphens/>
        <w:spacing w:line="276" w:lineRule="auto"/>
        <w:jc w:val="both"/>
      </w:pPr>
      <w:r w:rsidRPr="004D66BD">
        <w:t xml:space="preserve">W przypadku wspólnego ubiegania się o zamówienie przez Wykonawców oświadczenie o spełnianiu warunków udziału w postępowaniu oraz o braku podstaw do wykluczenia z postępowania </w:t>
      </w:r>
      <w:r w:rsidR="00E44C42">
        <w:t xml:space="preserve">(zał. 3 do SWZ) i zał. nr 3a do SWZ </w:t>
      </w:r>
      <w:r w:rsidRPr="004D66BD">
        <w:t>składa każdy z Wykonawców.</w:t>
      </w:r>
      <w:r w:rsidR="00570E26" w:rsidRPr="004D66BD">
        <w:t xml:space="preserve"> </w:t>
      </w:r>
      <w:r w:rsidRPr="004D66BD">
        <w:t>Oświadczenia te potwierdzają spełnianie warunków udziału w postępowaniu oraz o braku podstaw do wykluczenia z postępowania w zakresie, w jakim każdy z Wykonawców wykazuje spełnianie warunków udziału w postępowaniu.</w:t>
      </w:r>
    </w:p>
    <w:p w14:paraId="356086D2" w14:textId="567B1F4D" w:rsidR="00420A07" w:rsidRPr="004D66BD" w:rsidRDefault="00420A07" w:rsidP="00DE01E6">
      <w:pPr>
        <w:numPr>
          <w:ilvl w:val="0"/>
          <w:numId w:val="43"/>
        </w:numPr>
        <w:suppressAutoHyphens/>
        <w:spacing w:line="276" w:lineRule="auto"/>
        <w:jc w:val="both"/>
      </w:pPr>
      <w:r w:rsidRPr="004D66BD">
        <w:t xml:space="preserve">Wykonawca, który zamierza powierzyć wykonanie części zamówienia podwykonawcom niebędących podmiotami udostępniającymi zasoby na zasadach określonych w art. 118 ustawy </w:t>
      </w:r>
      <w:proofErr w:type="spellStart"/>
      <w:r w:rsidRPr="004D66BD">
        <w:t>Pzp</w:t>
      </w:r>
      <w:proofErr w:type="spellEnd"/>
      <w:r w:rsidRPr="004D66BD">
        <w:t>, w celu wykazania braku istnienia wobec nich podstaw wykluczenia z udziału w postępowaniu zamieszcza informacje o</w:t>
      </w:r>
      <w:r w:rsidR="004D66BD">
        <w:t> </w:t>
      </w:r>
      <w:r w:rsidRPr="004D66BD">
        <w:t>podwykonawcach w oświadczeniu o braku podstaw do wykluczenia z</w:t>
      </w:r>
      <w:r w:rsidR="004D66BD">
        <w:t> </w:t>
      </w:r>
      <w:r w:rsidRPr="004D66BD">
        <w:t xml:space="preserve">postępowania – załącznik nr </w:t>
      </w:r>
      <w:r w:rsidR="00314660" w:rsidRPr="004D66BD">
        <w:t>3</w:t>
      </w:r>
      <w:r w:rsidRPr="004D66BD">
        <w:t xml:space="preserve"> do SWZ.</w:t>
      </w:r>
    </w:p>
    <w:p w14:paraId="5320F9FC" w14:textId="4CD18F19" w:rsidR="00420A07" w:rsidRPr="004D66BD" w:rsidRDefault="00420A07" w:rsidP="00DE01E6">
      <w:pPr>
        <w:numPr>
          <w:ilvl w:val="0"/>
          <w:numId w:val="43"/>
        </w:numPr>
        <w:suppressAutoHyphens/>
        <w:spacing w:line="276" w:lineRule="auto"/>
        <w:jc w:val="both"/>
      </w:pPr>
      <w:r w:rsidRPr="004D66BD">
        <w:t xml:space="preserve">Informacje zawarte w oświadczeniach, o których mowa w </w:t>
      </w:r>
      <w:r w:rsidR="00570E26" w:rsidRPr="004D66BD">
        <w:t>ust. 1</w:t>
      </w:r>
      <w:r w:rsidRPr="004D66BD">
        <w:t xml:space="preserve"> stanowią wstępne potwierdzenie, że Wykonawca nie podlega wykluczeniu oraz spełnia warunki udziału w postępowaniu.</w:t>
      </w:r>
    </w:p>
    <w:p w14:paraId="33230E44" w14:textId="39A4FD5A" w:rsidR="00420A07" w:rsidRPr="001D5B6B" w:rsidRDefault="00420A07" w:rsidP="00DE01E6">
      <w:pPr>
        <w:numPr>
          <w:ilvl w:val="0"/>
          <w:numId w:val="42"/>
        </w:numPr>
        <w:suppressAutoHyphens/>
        <w:spacing w:line="276" w:lineRule="auto"/>
        <w:jc w:val="both"/>
      </w:pPr>
      <w:r w:rsidRPr="001D5B6B">
        <w:t xml:space="preserve">Na podstawie art. 274 ust. 1 ustawy </w:t>
      </w:r>
      <w:proofErr w:type="spellStart"/>
      <w:r w:rsidRPr="001D5B6B">
        <w:t>Pzp</w:t>
      </w:r>
      <w:proofErr w:type="spellEnd"/>
      <w:r w:rsidRPr="001D5B6B">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62E718BF" w14:textId="5E060B35" w:rsidR="00420A07" w:rsidRPr="001D5B6B" w:rsidRDefault="00420A07" w:rsidP="00DE01E6">
      <w:pPr>
        <w:numPr>
          <w:ilvl w:val="0"/>
          <w:numId w:val="42"/>
        </w:numPr>
        <w:suppressAutoHyphens/>
        <w:spacing w:line="276" w:lineRule="auto"/>
        <w:jc w:val="both"/>
      </w:pPr>
      <w:r w:rsidRPr="001D5B6B">
        <w:t>Podmiotowe środki dowodowe wymagane od Wykonawcy obejmują:</w:t>
      </w:r>
    </w:p>
    <w:p w14:paraId="56AD539E" w14:textId="0ECCE58D" w:rsidR="00420A07" w:rsidRPr="00C15F93" w:rsidRDefault="00FA6BFF" w:rsidP="00DE01E6">
      <w:pPr>
        <w:pStyle w:val="pkt"/>
        <w:numPr>
          <w:ilvl w:val="0"/>
          <w:numId w:val="45"/>
        </w:numPr>
        <w:spacing w:before="0" w:after="0" w:line="276" w:lineRule="auto"/>
        <w:rPr>
          <w:lang w:bidi="pl-PL"/>
        </w:rPr>
      </w:pPr>
      <w:r w:rsidRPr="004D66BD">
        <w:rPr>
          <w:rFonts w:eastAsia="Times New Roman"/>
        </w:rPr>
        <w:t>w zakresie</w:t>
      </w:r>
      <w:r w:rsidR="00420A07" w:rsidRPr="004D66BD">
        <w:rPr>
          <w:rFonts w:eastAsia="Times New Roman"/>
        </w:rPr>
        <w:t xml:space="preserve"> nie podlega</w:t>
      </w:r>
      <w:r w:rsidRPr="004D66BD">
        <w:rPr>
          <w:rFonts w:eastAsia="Times New Roman"/>
        </w:rPr>
        <w:t>nia</w:t>
      </w:r>
      <w:r w:rsidR="00420A07" w:rsidRPr="004D66BD">
        <w:rPr>
          <w:rFonts w:eastAsia="Times New Roman"/>
        </w:rPr>
        <w:t xml:space="preserve"> wykluczeniu z postępowania o udzielenie zamówienia </w:t>
      </w:r>
      <w:r w:rsidR="00420A07" w:rsidRPr="00C15F93">
        <w:rPr>
          <w:lang w:bidi="pl-PL"/>
        </w:rPr>
        <w:t>(SWZ Rozdział V</w:t>
      </w:r>
      <w:r w:rsidR="00570E26" w:rsidRPr="00C15F93">
        <w:rPr>
          <w:lang w:bidi="pl-PL"/>
        </w:rPr>
        <w:t xml:space="preserve"> ust.</w:t>
      </w:r>
      <w:r w:rsidR="000E7AE5" w:rsidRPr="00C15F93">
        <w:rPr>
          <w:lang w:bidi="pl-PL"/>
        </w:rPr>
        <w:t xml:space="preserve"> </w:t>
      </w:r>
      <w:r w:rsidR="00570E26" w:rsidRPr="00C15F93">
        <w:rPr>
          <w:lang w:bidi="pl-PL"/>
        </w:rPr>
        <w:t xml:space="preserve">1 pkt </w:t>
      </w:r>
      <w:r w:rsidR="00420A07" w:rsidRPr="00C15F93">
        <w:rPr>
          <w:lang w:bidi="pl-PL"/>
        </w:rPr>
        <w:t>1), tj</w:t>
      </w:r>
      <w:r w:rsidR="00570E26" w:rsidRPr="00C15F93">
        <w:rPr>
          <w:lang w:bidi="pl-PL"/>
        </w:rPr>
        <w:t>.</w:t>
      </w:r>
      <w:r w:rsidR="00420A07" w:rsidRPr="00C15F93">
        <w:rPr>
          <w:lang w:bidi="pl-PL"/>
        </w:rPr>
        <w:t>:</w:t>
      </w:r>
    </w:p>
    <w:p w14:paraId="526DB461" w14:textId="5B2753F6" w:rsidR="00420A07" w:rsidRPr="00C15F93" w:rsidRDefault="00B07EF8" w:rsidP="00C15F93">
      <w:pPr>
        <w:pStyle w:val="pkt"/>
        <w:spacing w:before="0" w:after="0" w:line="276" w:lineRule="auto"/>
        <w:ind w:left="1068" w:firstLine="0"/>
        <w:rPr>
          <w:lang w:bidi="pl-PL"/>
        </w:rPr>
      </w:pPr>
      <w:r w:rsidRPr="00C15F93">
        <w:rPr>
          <w:lang w:bidi="pl-PL"/>
        </w:rPr>
        <w:t>oświadczenie wykonawcy, w zakresie art. 108 ust. 1 pkt 5 ustawy, o braku przynależności do tej samej grupy kapitałowej w rozumieniu ustawy z dnia 16 lutego 2007 r. o ochronie konk</w:t>
      </w:r>
      <w:r w:rsidR="00F01978" w:rsidRPr="00C15F93">
        <w:rPr>
          <w:lang w:bidi="pl-PL"/>
        </w:rPr>
        <w:t>urencji i konsumentów (Dz. U. z 2021 r. poz. 275</w:t>
      </w:r>
      <w:r w:rsidRPr="00C15F93">
        <w:rPr>
          <w:lang w:bidi="pl-PL"/>
        </w:rPr>
        <w:t>), z</w:t>
      </w:r>
      <w:r w:rsidR="0039343A">
        <w:rPr>
          <w:lang w:bidi="pl-PL"/>
        </w:rPr>
        <w:t> </w:t>
      </w:r>
      <w:r w:rsidRPr="00C15F93">
        <w:rPr>
          <w:lang w:bidi="pl-PL"/>
        </w:rPr>
        <w:t>innym wykonawcą, który złożył odrębną ofertę, ofertę częściową lub wniosek o</w:t>
      </w:r>
      <w:r w:rsidR="0039343A">
        <w:rPr>
          <w:lang w:bidi="pl-PL"/>
        </w:rPr>
        <w:t> </w:t>
      </w:r>
      <w:r w:rsidRPr="00C15F93">
        <w:rPr>
          <w:lang w:bidi="pl-PL"/>
        </w:rPr>
        <w:t>dopuszczenie do udziału w postępowaniu, albo oświadczenia o przynależności do tej samej grupy kapitałowej wraz z dokumentami lub informacjami potwierdzającymi przygotowanie oferty, oferty częściowej lub wniosku o</w:t>
      </w:r>
      <w:r w:rsidR="0039343A">
        <w:rPr>
          <w:lang w:bidi="pl-PL"/>
        </w:rPr>
        <w:t> </w:t>
      </w:r>
      <w:r w:rsidRPr="00C15F93">
        <w:rPr>
          <w:lang w:bidi="pl-PL"/>
        </w:rPr>
        <w:t xml:space="preserve">dopuszczenie do udziału w postępowaniu niezależnie od innego wykonawcy należącego do tej samej grupy kapitałowej </w:t>
      </w:r>
      <w:r w:rsidR="00C07C8E" w:rsidRPr="00C15F93">
        <w:rPr>
          <w:lang w:bidi="pl-PL"/>
        </w:rPr>
        <w:t xml:space="preserve">– załącznik nr </w:t>
      </w:r>
      <w:r w:rsidR="00487F0A" w:rsidRPr="00C15F93">
        <w:rPr>
          <w:lang w:bidi="pl-PL"/>
        </w:rPr>
        <w:t>6</w:t>
      </w:r>
      <w:r w:rsidR="00420A07" w:rsidRPr="00C15F93">
        <w:rPr>
          <w:lang w:bidi="pl-PL"/>
        </w:rPr>
        <w:t xml:space="preserve"> do SWZ.</w:t>
      </w:r>
    </w:p>
    <w:p w14:paraId="55ADE13A" w14:textId="3E4F3D43" w:rsidR="00420A07" w:rsidRPr="008852DC" w:rsidRDefault="00420A07" w:rsidP="00C15F93">
      <w:pPr>
        <w:autoSpaceDE w:val="0"/>
        <w:autoSpaceDN w:val="0"/>
        <w:adjustRightInd w:val="0"/>
        <w:spacing w:line="276" w:lineRule="auto"/>
        <w:ind w:left="1068"/>
        <w:jc w:val="both"/>
        <w:rPr>
          <w:rFonts w:eastAsia="Batang"/>
          <w:lang w:eastAsia="x-none"/>
        </w:rPr>
      </w:pPr>
      <w:r w:rsidRPr="008852DC">
        <w:rPr>
          <w:rFonts w:eastAsia="Batang"/>
          <w:lang w:eastAsia="x-none"/>
        </w:rPr>
        <w:t>W przypadku składania oferty wspólnej ww. dokument składa każdy z</w:t>
      </w:r>
      <w:r w:rsidR="0039343A">
        <w:rPr>
          <w:rFonts w:eastAsia="Batang"/>
          <w:lang w:eastAsia="x-none"/>
        </w:rPr>
        <w:t> </w:t>
      </w:r>
      <w:r w:rsidRPr="008852DC">
        <w:rPr>
          <w:rFonts w:eastAsia="Batang"/>
          <w:lang w:eastAsia="x-none"/>
        </w:rPr>
        <w:t>Wykonawców składających ofertę wspólną.</w:t>
      </w:r>
    </w:p>
    <w:p w14:paraId="0AA64ECE" w14:textId="13FB6AB4" w:rsidR="00420A07" w:rsidRPr="00C15F93" w:rsidRDefault="004809F4" w:rsidP="00DE01E6">
      <w:pPr>
        <w:pStyle w:val="pkt"/>
        <w:numPr>
          <w:ilvl w:val="0"/>
          <w:numId w:val="45"/>
        </w:numPr>
        <w:spacing w:before="0" w:after="0" w:line="276" w:lineRule="auto"/>
        <w:rPr>
          <w:rFonts w:eastAsia="Times New Roman"/>
        </w:rPr>
      </w:pPr>
      <w:r w:rsidRPr="00C15F93">
        <w:rPr>
          <w:rFonts w:eastAsia="Times New Roman"/>
        </w:rPr>
        <w:t>odpis lub informacja</w:t>
      </w:r>
      <w:r w:rsidR="001267AB" w:rsidRPr="00C15F93">
        <w:rPr>
          <w:rFonts w:eastAsia="Times New Roman"/>
        </w:rPr>
        <w:t xml:space="preserve"> z Krajowego Rejestru Sądowego lub z Centralnej Ewidencji i</w:t>
      </w:r>
      <w:r w:rsidR="0039343A">
        <w:rPr>
          <w:rFonts w:eastAsia="Times New Roman"/>
        </w:rPr>
        <w:t> </w:t>
      </w:r>
      <w:r w:rsidR="001267AB" w:rsidRPr="00C15F93">
        <w:rPr>
          <w:rFonts w:eastAsia="Times New Roman"/>
        </w:rPr>
        <w:t>Informacji o Działalności Gospodarczej, w zakresie art. 109 ust. 1 pkt 4 ustawy, sporządzon</w:t>
      </w:r>
      <w:r w:rsidRPr="00C15F93">
        <w:rPr>
          <w:rFonts w:eastAsia="Times New Roman"/>
        </w:rPr>
        <w:t>e</w:t>
      </w:r>
      <w:r w:rsidR="001267AB" w:rsidRPr="00C15F93">
        <w:rPr>
          <w:rFonts w:eastAsia="Times New Roman"/>
        </w:rPr>
        <w:t xml:space="preserve"> nie wcześniej niż 3 miesiące przed jej złożeniem, jeżeli odrębne przepisy wymagają wpisu do rejestru lub ewidencji</w:t>
      </w:r>
      <w:r w:rsidR="00420A07" w:rsidRPr="00C15F93">
        <w:rPr>
          <w:rFonts w:eastAsia="Times New Roman"/>
        </w:rPr>
        <w:t>.</w:t>
      </w:r>
    </w:p>
    <w:p w14:paraId="2929FB6C" w14:textId="0AA09FD1" w:rsidR="00420A07" w:rsidRPr="008852DC" w:rsidRDefault="00420A07" w:rsidP="00C15F93">
      <w:pPr>
        <w:autoSpaceDE w:val="0"/>
        <w:autoSpaceDN w:val="0"/>
        <w:adjustRightInd w:val="0"/>
        <w:spacing w:line="276" w:lineRule="auto"/>
        <w:ind w:left="1068"/>
        <w:jc w:val="both"/>
        <w:rPr>
          <w:rFonts w:eastAsia="Batang"/>
          <w:lang w:eastAsia="x-none"/>
        </w:rPr>
      </w:pPr>
      <w:r w:rsidRPr="008852DC">
        <w:rPr>
          <w:rFonts w:eastAsia="Batang"/>
          <w:lang w:eastAsia="x-none"/>
        </w:rPr>
        <w:t>W przypadku składania oferty wspólnej ww. dokument składa każdy z</w:t>
      </w:r>
      <w:r w:rsidR="0039343A">
        <w:rPr>
          <w:rFonts w:eastAsia="Batang"/>
          <w:lang w:eastAsia="x-none"/>
        </w:rPr>
        <w:t> </w:t>
      </w:r>
      <w:r w:rsidRPr="008852DC">
        <w:rPr>
          <w:rFonts w:eastAsia="Batang"/>
          <w:lang w:eastAsia="x-none"/>
        </w:rPr>
        <w:t>Wykonawców składających ofertę wspólną.</w:t>
      </w:r>
    </w:p>
    <w:p w14:paraId="4A9F15C2" w14:textId="3348438E" w:rsidR="00420A07" w:rsidRPr="004D66BD" w:rsidRDefault="00FA6BFF" w:rsidP="00DE01E6">
      <w:pPr>
        <w:numPr>
          <w:ilvl w:val="0"/>
          <w:numId w:val="44"/>
        </w:numPr>
        <w:suppressAutoHyphens/>
        <w:spacing w:line="276" w:lineRule="auto"/>
        <w:jc w:val="both"/>
      </w:pPr>
      <w:r w:rsidRPr="004D66BD">
        <w:t xml:space="preserve">W zakresie </w:t>
      </w:r>
      <w:r w:rsidR="00420A07" w:rsidRPr="004D66BD">
        <w:t>spełnia warunk</w:t>
      </w:r>
      <w:r w:rsidRPr="004D66BD">
        <w:t>u</w:t>
      </w:r>
      <w:r w:rsidR="00420A07" w:rsidRPr="004D66BD">
        <w:t xml:space="preserve"> udziału w postępowaniu, określone</w:t>
      </w:r>
      <w:r w:rsidRPr="004D66BD">
        <w:t>go</w:t>
      </w:r>
      <w:r w:rsidR="00420A07" w:rsidRPr="004D66BD">
        <w:t xml:space="preserve"> w </w:t>
      </w:r>
      <w:r w:rsidR="00570E26" w:rsidRPr="004D66BD">
        <w:t xml:space="preserve">Rozdziale </w:t>
      </w:r>
      <w:r w:rsidR="00420A07" w:rsidRPr="004D66BD">
        <w:t>V</w:t>
      </w:r>
      <w:r w:rsidRPr="004D66BD">
        <w:t xml:space="preserve"> </w:t>
      </w:r>
      <w:r w:rsidR="00570E26" w:rsidRPr="004D66BD">
        <w:t xml:space="preserve">ust. </w:t>
      </w:r>
      <w:r w:rsidRPr="004D66BD">
        <w:t xml:space="preserve">1 pkt 2 </w:t>
      </w:r>
      <w:proofErr w:type="spellStart"/>
      <w:r w:rsidRPr="004D66BD">
        <w:t>p</w:t>
      </w:r>
      <w:r w:rsidR="00570E26" w:rsidRPr="004D66BD">
        <w:t>pkt</w:t>
      </w:r>
      <w:proofErr w:type="spellEnd"/>
      <w:r w:rsidR="00570E26" w:rsidRPr="004D66BD">
        <w:t xml:space="preserve"> </w:t>
      </w:r>
      <w:r w:rsidR="00765F2C" w:rsidRPr="004D66BD">
        <w:t>c</w:t>
      </w:r>
      <w:r w:rsidR="00420A07" w:rsidRPr="004D66BD">
        <w:t>)</w:t>
      </w:r>
      <w:r w:rsidR="00570E26" w:rsidRPr="004D66BD">
        <w:t xml:space="preserve"> SWZ</w:t>
      </w:r>
      <w:r w:rsidR="00420A07" w:rsidRPr="004D66BD">
        <w:t>, tj</w:t>
      </w:r>
      <w:r w:rsidR="00570E26" w:rsidRPr="004D66BD">
        <w:t>.</w:t>
      </w:r>
      <w:r w:rsidR="00420A07" w:rsidRPr="004D66BD">
        <w:t>:</w:t>
      </w:r>
    </w:p>
    <w:p w14:paraId="54127DCE" w14:textId="286CF95C" w:rsidR="00420A07" w:rsidRPr="00C15F93" w:rsidRDefault="00B07EF8" w:rsidP="00DE01E6">
      <w:pPr>
        <w:pStyle w:val="pkt"/>
        <w:numPr>
          <w:ilvl w:val="0"/>
          <w:numId w:val="46"/>
        </w:numPr>
        <w:spacing w:before="0" w:after="0" w:line="276" w:lineRule="auto"/>
        <w:rPr>
          <w:rFonts w:eastAsia="Times New Roman"/>
        </w:rPr>
      </w:pPr>
      <w:r w:rsidRPr="00C15F93">
        <w:rPr>
          <w:rFonts w:eastAsia="Times New Roman"/>
        </w:rPr>
        <w:t>informacj</w:t>
      </w:r>
      <w:r w:rsidR="008E5D54" w:rsidRPr="00C15F93">
        <w:rPr>
          <w:rFonts w:eastAsia="Times New Roman"/>
        </w:rPr>
        <w:t>a</w:t>
      </w:r>
      <w:r w:rsidRPr="00C15F93">
        <w:rPr>
          <w:rFonts w:eastAsia="Times New Roman"/>
        </w:rPr>
        <w:t xml:space="preserve"> banku lub spółdzielczej kasy oszczędnościowo-kredytowej potwierdzającej wysokość posiadanych środków finansowych lub zdolność kredytową wykonawcy, w okresie nie wcześniejszym niż 3 miesiące przed jej złożeniem</w:t>
      </w:r>
      <w:r w:rsidR="00420A07" w:rsidRPr="00C15F93">
        <w:rPr>
          <w:rFonts w:eastAsia="Times New Roman"/>
        </w:rPr>
        <w:t>.</w:t>
      </w:r>
    </w:p>
    <w:p w14:paraId="647128DE" w14:textId="311EE93E" w:rsidR="003E2B37" w:rsidRPr="004D66BD" w:rsidRDefault="003E2B37" w:rsidP="00DE01E6">
      <w:pPr>
        <w:numPr>
          <w:ilvl w:val="0"/>
          <w:numId w:val="44"/>
        </w:numPr>
        <w:suppressAutoHyphens/>
        <w:spacing w:line="276" w:lineRule="auto"/>
        <w:jc w:val="both"/>
      </w:pPr>
      <w:r w:rsidRPr="004D66BD">
        <w:t xml:space="preserve">W zakresie spełnia warunku udziału w postępowaniu, określonego w Rozdziale V ust. 1 pkt 2 </w:t>
      </w:r>
      <w:proofErr w:type="spellStart"/>
      <w:r w:rsidRPr="004D66BD">
        <w:t>ppkt</w:t>
      </w:r>
      <w:proofErr w:type="spellEnd"/>
      <w:r w:rsidRPr="004D66BD">
        <w:t xml:space="preserve"> d) SWZ, tj.:</w:t>
      </w:r>
    </w:p>
    <w:p w14:paraId="6439AF1A" w14:textId="43F8CA32" w:rsidR="009176D4" w:rsidRPr="00C15F93" w:rsidRDefault="00CB1D2C" w:rsidP="00DE01E6">
      <w:pPr>
        <w:pStyle w:val="pkt"/>
        <w:numPr>
          <w:ilvl w:val="0"/>
          <w:numId w:val="47"/>
        </w:numPr>
        <w:spacing w:before="0" w:after="0" w:line="276" w:lineRule="auto"/>
        <w:rPr>
          <w:rFonts w:eastAsia="Times New Roman"/>
        </w:rPr>
      </w:pPr>
      <w:r w:rsidRPr="00C15F93">
        <w:rPr>
          <w:rFonts w:eastAsia="Times New Roman"/>
        </w:rPr>
        <w:t>wykazu dostaw w okresie ostatnich 3 lat, a jeżeli okres prowadzenia działalności jest krótszy – w tym okresie, wraz z podaniem ich wartości, przedmiotu, dat wykonania i podmiotów, na rzecz których dostawy oraz załączeniem dowodów określających, czy te dostawy zostały wykonane lub są wykonywane należycie, przy czym dowodami, o których mowa, są referencje bądź inne dokumenty sporządzone przez podmiot, na rzecz którego dostawy zostały wykonane, a</w:t>
      </w:r>
      <w:r w:rsidR="000F077E">
        <w:rPr>
          <w:rFonts w:eastAsia="Times New Roman"/>
        </w:rPr>
        <w:t> </w:t>
      </w:r>
      <w:r w:rsidRPr="00C15F93">
        <w:rPr>
          <w:rFonts w:eastAsia="Times New Roman"/>
        </w:rPr>
        <w:t>w</w:t>
      </w:r>
      <w:r w:rsidR="000F077E">
        <w:rPr>
          <w:rFonts w:eastAsia="Times New Roman"/>
        </w:rPr>
        <w:t> </w:t>
      </w:r>
      <w:r w:rsidRPr="00C15F93">
        <w:rPr>
          <w:rFonts w:eastAsia="Times New Roman"/>
        </w:rPr>
        <w:t>przypadku świadczeń powtarzających się lub ciągłych są wykonywane, a</w:t>
      </w:r>
      <w:r w:rsidR="000F077E">
        <w:rPr>
          <w:rFonts w:eastAsia="Times New Roman"/>
        </w:rPr>
        <w:t> </w:t>
      </w:r>
      <w:r w:rsidRPr="00C15F93">
        <w:rPr>
          <w:rFonts w:eastAsia="Times New Roman"/>
        </w:rPr>
        <w:t xml:space="preserve">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176D4" w:rsidRPr="00C15F93">
        <w:rPr>
          <w:rFonts w:eastAsia="Times New Roman"/>
        </w:rPr>
        <w:t xml:space="preserve">(wzór wykazu wykonanych dostaw stanowi załącznik </w:t>
      </w:r>
      <w:r w:rsidR="00314660" w:rsidRPr="00C15F93">
        <w:rPr>
          <w:rFonts w:eastAsia="Times New Roman"/>
        </w:rPr>
        <w:t>nr 4</w:t>
      </w:r>
      <w:r w:rsidR="009176D4" w:rsidRPr="00C15F93">
        <w:rPr>
          <w:rFonts w:eastAsia="Times New Roman"/>
        </w:rPr>
        <w:t xml:space="preserve"> do SWZ).</w:t>
      </w:r>
    </w:p>
    <w:p w14:paraId="13FF6C36" w14:textId="77777777" w:rsidR="003E2B37" w:rsidRPr="008852DC" w:rsidRDefault="009176D4" w:rsidP="00C15F93">
      <w:pPr>
        <w:autoSpaceDE w:val="0"/>
        <w:autoSpaceDN w:val="0"/>
        <w:adjustRightInd w:val="0"/>
        <w:spacing w:line="276" w:lineRule="auto"/>
        <w:ind w:left="1416"/>
        <w:jc w:val="both"/>
        <w:rPr>
          <w:rFonts w:eastAsia="Batang"/>
          <w:lang w:eastAsia="x-none"/>
        </w:rPr>
      </w:pPr>
      <w:r w:rsidRPr="008852DC">
        <w:rPr>
          <w:rFonts w:eastAsia="Batang"/>
          <w:lang w:eastAsia="x-none"/>
        </w:rPr>
        <w:t>Jeżeli Wykonawca powołuje się na doświadczenie w realizacji dostaw wykonanych wspólnie z innymi wykonawcami wykaz, o którym mowa wyżej dotyczy dostaw, w których wykonaniu wykonawca ten bezpośrednio uczestniczył. Okres wyrażony w latach, o którym mowa wyżej, liczy się wstecz od dnia w którym upływa termin składnia ofert</w:t>
      </w:r>
      <w:r w:rsidR="003E2B37" w:rsidRPr="008852DC">
        <w:rPr>
          <w:rFonts w:eastAsia="Batang"/>
          <w:lang w:eastAsia="x-none"/>
        </w:rPr>
        <w:t>.</w:t>
      </w:r>
    </w:p>
    <w:p w14:paraId="48E71F72" w14:textId="291EA9F6" w:rsidR="00420A07" w:rsidRPr="004D66BD" w:rsidRDefault="00420A07" w:rsidP="00DE01E6">
      <w:pPr>
        <w:numPr>
          <w:ilvl w:val="0"/>
          <w:numId w:val="44"/>
        </w:numPr>
        <w:suppressAutoHyphens/>
        <w:spacing w:line="276" w:lineRule="auto"/>
        <w:jc w:val="both"/>
      </w:pPr>
      <w:r w:rsidRPr="004D66BD">
        <w:t>Jeżeli Wykonawca ma siedzibę lub miejsce zamieszkania poza granicami Rzeczypospolitej Polskiej, zamiast</w:t>
      </w:r>
      <w:r w:rsidR="000944F4" w:rsidRPr="004D66BD">
        <w:t xml:space="preserve"> dokumentu, o którym mowa w </w:t>
      </w:r>
      <w:r w:rsidR="00570E26" w:rsidRPr="004D66BD">
        <w:t xml:space="preserve">Rozdziale </w:t>
      </w:r>
      <w:r w:rsidR="000944F4" w:rsidRPr="004D66BD">
        <w:t>X</w:t>
      </w:r>
      <w:r w:rsidR="00570E26" w:rsidRPr="004D66BD">
        <w:t xml:space="preserve">IX ust. 3 </w:t>
      </w:r>
      <w:r w:rsidR="00202CD7">
        <w:t>lit.</w:t>
      </w:r>
      <w:r w:rsidR="00570E26" w:rsidRPr="004D66BD">
        <w:t xml:space="preserve"> </w:t>
      </w:r>
      <w:r w:rsidR="00C9324C" w:rsidRPr="004D66BD">
        <w:t>b</w:t>
      </w:r>
      <w:r w:rsidR="000944F4" w:rsidRPr="004D66BD">
        <w:t>)</w:t>
      </w:r>
      <w:r w:rsidRPr="004D66BD">
        <w:t xml:space="preserve"> </w:t>
      </w:r>
      <w:r w:rsidR="001267AB" w:rsidRPr="004D66BD">
        <w:t>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ich złożeniem</w:t>
      </w:r>
      <w:r w:rsidRPr="004D66BD">
        <w:t>.</w:t>
      </w:r>
    </w:p>
    <w:p w14:paraId="65AE2B5C" w14:textId="7AF1731C" w:rsidR="00420A07" w:rsidRPr="004D66BD" w:rsidRDefault="00422880" w:rsidP="00DE01E6">
      <w:pPr>
        <w:numPr>
          <w:ilvl w:val="0"/>
          <w:numId w:val="44"/>
        </w:numPr>
        <w:suppressAutoHyphens/>
        <w:spacing w:line="276" w:lineRule="auto"/>
        <w:jc w:val="both"/>
      </w:pPr>
      <w:r w:rsidRPr="004D66BD">
        <w:t>Jeżeli w kraju, w którym wykonawca ma siedzibę lub miejsce zamieszkania, nie wydaje się do</w:t>
      </w:r>
      <w:r w:rsidR="00DE540D">
        <w:t>kumentów, o których mowa w pkt 3</w:t>
      </w:r>
      <w:r w:rsidRPr="004D66BD">
        <w:t xml:space="preserve"> lub gdy dokumenty te nie odnoszą się do wszystkich przypadków, o których mowa w art. 108 ust. 1 pkt 1, 2 i 4, art. 109 ust. 1 pkt 1, 2 lit. a i b oraz pkt 3 ustawy PZP, zastępuje się je odpowiednio w</w:t>
      </w:r>
      <w:r w:rsidR="000F077E">
        <w:t> </w:t>
      </w:r>
      <w:r w:rsidRPr="004D66BD">
        <w:t>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w:t>
      </w:r>
      <w:r w:rsidR="00DC66AA" w:rsidRPr="004D66BD">
        <w:t xml:space="preserve"> miejsce zamieszkania wykonawcy.</w:t>
      </w:r>
      <w:r w:rsidR="00420A07" w:rsidRPr="004D66BD">
        <w:t xml:space="preserve"> Dokument </w:t>
      </w:r>
      <w:r w:rsidRPr="004D66BD">
        <w:t>powinien być wystawiony nie wcześniej niż 3 miesiące przed ich złożeniem.</w:t>
      </w:r>
    </w:p>
    <w:p w14:paraId="65C2452E" w14:textId="147AC83A" w:rsidR="00420A07" w:rsidRPr="00EF5B8A" w:rsidRDefault="00420A07" w:rsidP="00DE01E6">
      <w:pPr>
        <w:numPr>
          <w:ilvl w:val="0"/>
          <w:numId w:val="42"/>
        </w:numPr>
        <w:suppressAutoHyphens/>
        <w:spacing w:line="276" w:lineRule="auto"/>
        <w:jc w:val="both"/>
      </w:pPr>
      <w:r w:rsidRPr="00EF5B8A">
        <w:t>Zamawiający nie wzywa do złożenia podmiotowych środków dowodowych, jeżeli:</w:t>
      </w:r>
    </w:p>
    <w:p w14:paraId="68E4F0F7" w14:textId="0AE66D99" w:rsidR="00420A07" w:rsidRPr="00C15F93" w:rsidRDefault="00420A07" w:rsidP="00DE01E6">
      <w:pPr>
        <w:numPr>
          <w:ilvl w:val="0"/>
          <w:numId w:val="48"/>
        </w:numPr>
        <w:suppressAutoHyphens/>
        <w:spacing w:line="276" w:lineRule="auto"/>
        <w:jc w:val="both"/>
      </w:pPr>
      <w:r w:rsidRPr="00C15F93">
        <w:t>może je uzyskać za pomocą bezpłatnych i ogólnodostępnych baz danych, w</w:t>
      </w:r>
      <w:r w:rsidR="00C15F93">
        <w:t> </w:t>
      </w:r>
      <w:r w:rsidRPr="00C15F93">
        <w:t>szczególności rejestrów publicznych w rozumieniu ustawy z dnia 17 lutego 2005 r. o informatyzacji działalności podmiotów realizujących zadania publiczne (</w:t>
      </w:r>
      <w:r w:rsidR="00D12446" w:rsidRPr="00344AD5">
        <w:t>Dz. U. z 2021 r. poz. 2070</w:t>
      </w:r>
      <w:r w:rsidR="00D12446">
        <w:t xml:space="preserve"> ze zm.</w:t>
      </w:r>
      <w:r w:rsidRPr="00C15F93">
        <w:t>), o ile Wykonawca wskazał w oświadczeniu, o którym mowa w</w:t>
      </w:r>
      <w:r w:rsidR="00C15F93">
        <w:t> </w:t>
      </w:r>
      <w:r w:rsidRPr="00C15F93">
        <w:t xml:space="preserve">art. 125 ust. 1 </w:t>
      </w:r>
      <w:proofErr w:type="spellStart"/>
      <w:r w:rsidRPr="00C15F93">
        <w:t>Pzp</w:t>
      </w:r>
      <w:proofErr w:type="spellEnd"/>
      <w:r w:rsidRPr="00C15F93">
        <w:t xml:space="preserve"> dane umożliwiające dostęp do tych środków;</w:t>
      </w:r>
    </w:p>
    <w:p w14:paraId="31FD2C37" w14:textId="097C3831" w:rsidR="00420A07" w:rsidRPr="00C15F93" w:rsidRDefault="00420A07" w:rsidP="00DE01E6">
      <w:pPr>
        <w:numPr>
          <w:ilvl w:val="0"/>
          <w:numId w:val="48"/>
        </w:numPr>
        <w:suppressAutoHyphens/>
        <w:spacing w:line="276" w:lineRule="auto"/>
        <w:jc w:val="both"/>
      </w:pPr>
      <w:r w:rsidRPr="00C15F93">
        <w:t xml:space="preserve">podmiotowym środkiem dowodowym jest oświadczenie, którego treść odpowiada zakresowi oświadczenia, o którym mowa w art. 125 ust. 1 ustawy </w:t>
      </w:r>
      <w:proofErr w:type="spellStart"/>
      <w:r w:rsidRPr="00C15F93">
        <w:t>Pzp</w:t>
      </w:r>
      <w:proofErr w:type="spellEnd"/>
      <w:r w:rsidRPr="00C15F93">
        <w:t>.</w:t>
      </w:r>
    </w:p>
    <w:p w14:paraId="589616D1" w14:textId="7C04C5FA" w:rsidR="00420A07" w:rsidRPr="00EF5B8A" w:rsidRDefault="00420A07" w:rsidP="00DE01E6">
      <w:pPr>
        <w:numPr>
          <w:ilvl w:val="0"/>
          <w:numId w:val="42"/>
        </w:numPr>
        <w:suppressAutoHyphens/>
        <w:spacing w:line="276" w:lineRule="auto"/>
        <w:jc w:val="both"/>
      </w:pPr>
      <w:r w:rsidRPr="00EF5B8A">
        <w:t>Wykonawca nie jest zobowiązany do złożenia podmiotowych środków dowodowych, które Zamawiający posiada, jeżeli Wykonawca wskaże te środki oraz potwierdzi ich prawidłowość i aktualność.</w:t>
      </w:r>
    </w:p>
    <w:p w14:paraId="10F62BCB" w14:textId="0A8274C4" w:rsidR="00420A07" w:rsidRPr="00EF5B8A" w:rsidRDefault="00420A07" w:rsidP="00DE01E6">
      <w:pPr>
        <w:numPr>
          <w:ilvl w:val="0"/>
          <w:numId w:val="42"/>
        </w:numPr>
        <w:suppressAutoHyphens/>
        <w:spacing w:line="276" w:lineRule="auto"/>
        <w:jc w:val="both"/>
      </w:pPr>
      <w:r w:rsidRPr="00EF5B8A">
        <w:t xml:space="preserve">W zakresie nieuregulowanym ustawą </w:t>
      </w:r>
      <w:proofErr w:type="spellStart"/>
      <w:r w:rsidRPr="00EF5B8A">
        <w:t>Pzp</w:t>
      </w:r>
      <w:proofErr w:type="spellEnd"/>
      <w:r w:rsidRPr="00EF5B8A">
        <w:t xml:space="preserve"> lub niniejszą SWZ do oświadczeń i</w:t>
      </w:r>
      <w:r w:rsidR="00C15F93">
        <w:t> </w:t>
      </w:r>
      <w:r w:rsidRPr="00EF5B8A">
        <w:t>dokumentów składanych przez Wykonawcę w postępowaniu zastosowanie mają w</w:t>
      </w:r>
      <w:r w:rsidR="00C15F93">
        <w:t> </w:t>
      </w:r>
      <w:r w:rsidRPr="00EF5B8A">
        <w:t>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00CB1D2C" w:rsidRPr="00EF5B8A">
        <w:t xml:space="preserve"> </w:t>
      </w:r>
      <w:r w:rsidR="00AB7FA1" w:rsidRPr="00EF5B8A">
        <w:t>3</w:t>
      </w:r>
      <w:r w:rsidR="00CB1D2C" w:rsidRPr="00EF5B8A">
        <w:t>1</w:t>
      </w:r>
      <w:r w:rsidRPr="00EF5B8A">
        <w:t xml:space="preserve"> grudnia 2020 r. w sprawie sposobu sporządzania i przekazywania informacji oraz wymagań technicznych dla dokumentów elektronicznych oraz środków komunikacji elektronicznej w postępowaniu o udzielenie zamówienia publicznego lub konkursie.</w:t>
      </w:r>
    </w:p>
    <w:p w14:paraId="4EFAB262" w14:textId="178517D7" w:rsidR="00420A07" w:rsidRPr="00EF5B8A" w:rsidRDefault="00420A07" w:rsidP="00DE01E6">
      <w:pPr>
        <w:numPr>
          <w:ilvl w:val="0"/>
          <w:numId w:val="42"/>
        </w:numPr>
        <w:suppressAutoHyphens/>
        <w:spacing w:line="276" w:lineRule="auto"/>
        <w:jc w:val="both"/>
      </w:pPr>
      <w:r w:rsidRPr="00EF5B8A">
        <w:t>Zamawiający może wykluczyć Wykonawcę na każdym etapie postępowania o</w:t>
      </w:r>
      <w:r w:rsidR="00C15F93">
        <w:t> </w:t>
      </w:r>
      <w:r w:rsidRPr="00EF5B8A">
        <w:t>udzielenie zamówienia.</w:t>
      </w:r>
    </w:p>
    <w:p w14:paraId="029A36D1" w14:textId="1BED1863" w:rsidR="00420A07" w:rsidRPr="00EF5B8A" w:rsidRDefault="00420A07" w:rsidP="00DE01E6">
      <w:pPr>
        <w:numPr>
          <w:ilvl w:val="0"/>
          <w:numId w:val="42"/>
        </w:numPr>
        <w:suppressAutoHyphens/>
        <w:spacing w:line="276" w:lineRule="auto"/>
        <w:jc w:val="both"/>
      </w:pPr>
      <w:r w:rsidRPr="00EF5B8A">
        <w:t xml:space="preserve"> Dokumenty wymagane przez Zamawiającego, które należy dołączyć do oferty: </w:t>
      </w:r>
    </w:p>
    <w:p w14:paraId="7135A1E6" w14:textId="5D2C8388" w:rsidR="00420A07" w:rsidRPr="00C15F93" w:rsidRDefault="00420A07" w:rsidP="00DE01E6">
      <w:pPr>
        <w:numPr>
          <w:ilvl w:val="0"/>
          <w:numId w:val="49"/>
        </w:numPr>
        <w:suppressAutoHyphens/>
        <w:spacing w:line="276" w:lineRule="auto"/>
        <w:jc w:val="both"/>
      </w:pPr>
      <w:r w:rsidRPr="00C15F93">
        <w:t>Formularz oferty</w:t>
      </w:r>
      <w:r w:rsidR="00382EED">
        <w:t xml:space="preserve"> oraz szczegółowy formularz oferty</w:t>
      </w:r>
      <w:r w:rsidRPr="00C15F93">
        <w:t>.</w:t>
      </w:r>
    </w:p>
    <w:p w14:paraId="3190FAAE" w14:textId="77777777" w:rsidR="00420A07" w:rsidRPr="008852DC" w:rsidRDefault="00420A07" w:rsidP="00C15F93">
      <w:pPr>
        <w:autoSpaceDE w:val="0"/>
        <w:autoSpaceDN w:val="0"/>
        <w:adjustRightInd w:val="0"/>
        <w:spacing w:line="276" w:lineRule="auto"/>
        <w:ind w:left="1068"/>
        <w:jc w:val="both"/>
        <w:rPr>
          <w:rFonts w:eastAsia="Batang"/>
          <w:lang w:eastAsia="x-none"/>
        </w:rPr>
      </w:pPr>
      <w:r w:rsidRPr="008852DC">
        <w:rPr>
          <w:rFonts w:eastAsia="Batang"/>
          <w:lang w:eastAsia="x-none"/>
        </w:rPr>
        <w:t>W przypadku składania oferty wspólnej należy złożyć jeden wspólny formularz. Formularz oferty należy złożyć w oryginale.</w:t>
      </w:r>
    </w:p>
    <w:p w14:paraId="21EDB503" w14:textId="602B2252" w:rsidR="00420A07" w:rsidRPr="00C15F93" w:rsidRDefault="00420A07" w:rsidP="00DE01E6">
      <w:pPr>
        <w:numPr>
          <w:ilvl w:val="0"/>
          <w:numId w:val="49"/>
        </w:numPr>
        <w:suppressAutoHyphens/>
        <w:spacing w:line="276" w:lineRule="auto"/>
        <w:jc w:val="both"/>
      </w:pPr>
      <w:r w:rsidRPr="00C15F93">
        <w:t xml:space="preserve">Oświadczenie o spełnianiu warunków udziału w postępowaniu oraz o braku podstaw do wykluczenia z postępowania – załącznik nr </w:t>
      </w:r>
      <w:r w:rsidR="00CA7D40" w:rsidRPr="00C15F93">
        <w:t>3</w:t>
      </w:r>
      <w:r w:rsidRPr="00C15F93">
        <w:t xml:space="preserve"> do SWZ</w:t>
      </w:r>
      <w:r w:rsidR="00D12446">
        <w:t xml:space="preserve"> </w:t>
      </w:r>
      <w:r w:rsidR="00D12446" w:rsidRPr="00D12446">
        <w:t>oraz oświadczenie o niepodleganiu wykluczeniu – zał. Nr 3a do SWZ</w:t>
      </w:r>
      <w:r w:rsidRPr="00C15F93">
        <w:t>.</w:t>
      </w:r>
    </w:p>
    <w:p w14:paraId="3745F8BA" w14:textId="282F9A11" w:rsidR="00420A07" w:rsidRPr="008852DC" w:rsidRDefault="00420A07" w:rsidP="00C15F93">
      <w:pPr>
        <w:autoSpaceDE w:val="0"/>
        <w:autoSpaceDN w:val="0"/>
        <w:adjustRightInd w:val="0"/>
        <w:spacing w:line="276" w:lineRule="auto"/>
        <w:ind w:left="1068"/>
        <w:jc w:val="both"/>
        <w:rPr>
          <w:rFonts w:eastAsia="Batang"/>
          <w:lang w:eastAsia="x-none"/>
        </w:rPr>
      </w:pPr>
      <w:r w:rsidRPr="008852DC">
        <w:rPr>
          <w:rFonts w:eastAsia="Batang"/>
          <w:lang w:eastAsia="x-none"/>
        </w:rPr>
        <w:t>W przypadku składania oferty wspólnej ww. oświadczeni</w:t>
      </w:r>
      <w:r w:rsidR="00382EED">
        <w:rPr>
          <w:rFonts w:eastAsia="Batang"/>
          <w:lang w:eastAsia="x-none"/>
        </w:rPr>
        <w:t>a</w:t>
      </w:r>
      <w:r w:rsidRPr="008852DC">
        <w:rPr>
          <w:rFonts w:eastAsia="Batang"/>
          <w:lang w:eastAsia="x-none"/>
        </w:rPr>
        <w:t xml:space="preserve"> składa każdy z</w:t>
      </w:r>
      <w:r w:rsidR="0039343A">
        <w:rPr>
          <w:rFonts w:eastAsia="Batang"/>
          <w:lang w:eastAsia="x-none"/>
        </w:rPr>
        <w:t> </w:t>
      </w:r>
      <w:r w:rsidRPr="008852DC">
        <w:rPr>
          <w:rFonts w:eastAsia="Batang"/>
          <w:lang w:eastAsia="x-none"/>
        </w:rPr>
        <w:t xml:space="preserve">Wykonawców składających ofertę wspólną. </w:t>
      </w:r>
    </w:p>
    <w:p w14:paraId="1263B9BC" w14:textId="39F3B590" w:rsidR="00420A07" w:rsidRPr="00C15F93" w:rsidRDefault="00420A07" w:rsidP="00DE01E6">
      <w:pPr>
        <w:numPr>
          <w:ilvl w:val="0"/>
          <w:numId w:val="49"/>
        </w:numPr>
        <w:suppressAutoHyphens/>
        <w:spacing w:line="276" w:lineRule="auto"/>
        <w:jc w:val="both"/>
      </w:pPr>
      <w:r w:rsidRPr="00C15F93">
        <w:t>Pełnomocnictwo zgodne z obowiązującymi przepisami prawa, wystawione dla osoby (osób) upoważnionych do reprezentowania Wykonawcy w toku postępowania o udzielenie zamówienia publicznego, o ile nie wynika ono z</w:t>
      </w:r>
      <w:r w:rsidR="0039343A">
        <w:t> </w:t>
      </w:r>
      <w:r w:rsidRPr="00C15F93">
        <w:t>przedstawionych dokumentów  lub w</w:t>
      </w:r>
      <w:r w:rsidR="00C15F93" w:rsidRPr="00C15F93">
        <w:t> </w:t>
      </w:r>
      <w:r w:rsidRPr="00C15F93">
        <w:t>przypadku składania oferty wspólnej.</w:t>
      </w:r>
    </w:p>
    <w:p w14:paraId="16D923B0" w14:textId="3ADAF171" w:rsidR="00420A07" w:rsidRPr="00C15F93" w:rsidRDefault="00420A07" w:rsidP="00DE01E6">
      <w:pPr>
        <w:numPr>
          <w:ilvl w:val="0"/>
          <w:numId w:val="49"/>
        </w:numPr>
        <w:suppressAutoHyphens/>
        <w:spacing w:line="276" w:lineRule="auto"/>
        <w:jc w:val="both"/>
      </w:pPr>
      <w:r w:rsidRPr="00C15F93">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r w:rsidR="00D12446" w:rsidRPr="00344AD5">
        <w:t>Dz. U. z 2021 r. poz. 2070</w:t>
      </w:r>
      <w:r w:rsidR="00D12446">
        <w:t xml:space="preserve"> ze zm.</w:t>
      </w:r>
      <w:r w:rsidRPr="00C15F93">
        <w:t>), a Wykonawca wskazał w ofercie dane umożliwiające dostęp do tych dokumentów, o ile prawo do ich podpisania nie wynika z dokumentów złożonych wraz z ofertą.</w:t>
      </w:r>
    </w:p>
    <w:p w14:paraId="233AC7DE" w14:textId="713A5824" w:rsidR="00420A07" w:rsidRPr="00EE7358" w:rsidRDefault="00420A07" w:rsidP="00DE01E6">
      <w:pPr>
        <w:numPr>
          <w:ilvl w:val="0"/>
          <w:numId w:val="42"/>
        </w:numPr>
        <w:suppressAutoHyphens/>
        <w:spacing w:line="276" w:lineRule="auto"/>
        <w:jc w:val="both"/>
      </w:pPr>
      <w:r w:rsidRPr="00EE7358">
        <w:t>Zamawiający żąda, aby Wykonawca w formularzu oferty wskazał części zamówienia, których wykonanie zamierza powierzyć podwykonawcom oraz podania nazw ewentualnych podwykonawców, jeżeli są już znani.</w:t>
      </w:r>
    </w:p>
    <w:p w14:paraId="21125A94" w14:textId="55C134D9" w:rsidR="00420A07" w:rsidRPr="00F54EB9" w:rsidRDefault="00420A07" w:rsidP="00DE01E6">
      <w:pPr>
        <w:numPr>
          <w:ilvl w:val="0"/>
          <w:numId w:val="42"/>
        </w:numPr>
        <w:suppressAutoHyphens/>
        <w:spacing w:line="276" w:lineRule="auto"/>
        <w:jc w:val="both"/>
      </w:pPr>
      <w:r w:rsidRPr="00F54EB9">
        <w:t>Wykonawcy wspólnie ubiegający się o zamówienie:</w:t>
      </w:r>
    </w:p>
    <w:p w14:paraId="5829ABD1" w14:textId="7BEF3DDE" w:rsidR="00420A07" w:rsidRPr="00EE7358" w:rsidRDefault="00420A07" w:rsidP="00DE01E6">
      <w:pPr>
        <w:numPr>
          <w:ilvl w:val="0"/>
          <w:numId w:val="50"/>
        </w:numPr>
        <w:suppressAutoHyphens/>
        <w:spacing w:line="276" w:lineRule="auto"/>
        <w:jc w:val="both"/>
      </w:pPr>
      <w:r w:rsidRPr="00EE7358">
        <w:t>Ponoszą solidarną odpowiedzialność za niewykonanie lub nienależyte wykonanie zobowiązania.</w:t>
      </w:r>
    </w:p>
    <w:p w14:paraId="51B158C7" w14:textId="014709F9" w:rsidR="00420A07" w:rsidRPr="00EE7358" w:rsidRDefault="00420A07" w:rsidP="00DE01E6">
      <w:pPr>
        <w:numPr>
          <w:ilvl w:val="0"/>
          <w:numId w:val="50"/>
        </w:numPr>
        <w:suppressAutoHyphens/>
        <w:spacing w:line="276" w:lineRule="auto"/>
        <w:jc w:val="both"/>
      </w:pPr>
      <w:r w:rsidRPr="00EE7358">
        <w:t>Muszą ustanowić pełnomocnika Wykonawców występujących wspólnie do reprezentowania ich w postępowaniu o udzielenie zamówienia publicznego albo reprezentowania w postępowaniu i zawarcia umowy w sprawie zamówienia. Pełnomocnictwo musi być załączone do oferty wspólnej Wykonawców w postaci elektronicznej. Pełnomocnictwo powinno być opatrzone podpisem elektronicznym przez mocodawców, czyli osoby upoważnione do reprezentowania poszczególnych członków konsorcjum lub przez wspólników spółki cywilnej.</w:t>
      </w:r>
    </w:p>
    <w:p w14:paraId="1BA79AB2" w14:textId="1409891C" w:rsidR="00420A07" w:rsidRPr="00EE7358" w:rsidRDefault="00420A07" w:rsidP="00DE01E6">
      <w:pPr>
        <w:numPr>
          <w:ilvl w:val="0"/>
          <w:numId w:val="50"/>
        </w:numPr>
        <w:suppressAutoHyphens/>
        <w:spacing w:line="276" w:lineRule="auto"/>
        <w:jc w:val="both"/>
      </w:pPr>
      <w:r w:rsidRPr="00EE7358">
        <w:t>Pełnomocnictwo musi jednocześnie wynikać z umowy lub z innej czynności prawnej, mieć formę pisemną, fakt ustanowienia Pełnomocnika musi wynikać z</w:t>
      </w:r>
      <w:r w:rsidR="0039343A">
        <w:t> </w:t>
      </w:r>
      <w:r w:rsidRPr="00EE7358">
        <w:t xml:space="preserve">załączonych do oferty dokumentów, wszelka korespondencja Zamawiającego prowadzona będzie z Pełnomocnikiem. </w:t>
      </w:r>
    </w:p>
    <w:p w14:paraId="07E64E52" w14:textId="3038DC2C" w:rsidR="00420A07" w:rsidRPr="00EE7358" w:rsidRDefault="00420A07" w:rsidP="00DE01E6">
      <w:pPr>
        <w:numPr>
          <w:ilvl w:val="0"/>
          <w:numId w:val="50"/>
        </w:numPr>
        <w:suppressAutoHyphens/>
        <w:spacing w:line="276" w:lineRule="auto"/>
        <w:jc w:val="both"/>
      </w:pPr>
      <w:r w:rsidRPr="00EE7358">
        <w:t>Przed zawarciem umowy o niniejsze zamówienie publiczne, jeżeli oferta konsorcjum zostanie wybrana jako najkorzystniejsza, Zamawiający może żądać kopii umowy regulującej współpracę tych Wykonawców, obejmującą m.in.:</w:t>
      </w:r>
    </w:p>
    <w:p w14:paraId="29576759" w14:textId="7178BE52" w:rsidR="00420A07" w:rsidRPr="00EE7358" w:rsidRDefault="00420A07" w:rsidP="00DE01E6">
      <w:pPr>
        <w:pStyle w:val="Akapitzlist"/>
        <w:numPr>
          <w:ilvl w:val="0"/>
          <w:numId w:val="51"/>
        </w:numPr>
        <w:autoSpaceDE w:val="0"/>
        <w:autoSpaceDN w:val="0"/>
        <w:adjustRightInd w:val="0"/>
        <w:spacing w:after="0"/>
        <w:ind w:left="1423" w:hanging="357"/>
        <w:jc w:val="both"/>
        <w:rPr>
          <w:rFonts w:ascii="Times New Roman" w:eastAsia="Batang" w:hAnsi="Times New Roman" w:cs="Times New Roman"/>
          <w:sz w:val="24"/>
          <w:szCs w:val="24"/>
          <w:lang w:eastAsia="x-none"/>
        </w:rPr>
      </w:pPr>
      <w:r w:rsidRPr="00EE7358">
        <w:rPr>
          <w:rFonts w:ascii="Times New Roman" w:eastAsia="Batang" w:hAnsi="Times New Roman" w:cs="Times New Roman"/>
          <w:sz w:val="24"/>
          <w:szCs w:val="24"/>
          <w:lang w:eastAsia="x-none"/>
        </w:rPr>
        <w:t>zobowiązanie do realizacji wspólnego przedsięwzięcia gospodarczego obejmującego swoim zakresem r</w:t>
      </w:r>
      <w:r w:rsidR="00132FDF" w:rsidRPr="00EE7358">
        <w:rPr>
          <w:rFonts w:ascii="Times New Roman" w:eastAsia="Batang" w:hAnsi="Times New Roman" w:cs="Times New Roman"/>
          <w:sz w:val="24"/>
          <w:szCs w:val="24"/>
          <w:lang w:eastAsia="x-none"/>
        </w:rPr>
        <w:t>ealizację przedmiotu zamówienia,</w:t>
      </w:r>
    </w:p>
    <w:p w14:paraId="192486B8" w14:textId="326B33AC" w:rsidR="00420A07" w:rsidRPr="00EE7358" w:rsidRDefault="00420A07" w:rsidP="00DE01E6">
      <w:pPr>
        <w:pStyle w:val="Akapitzlist"/>
        <w:numPr>
          <w:ilvl w:val="0"/>
          <w:numId w:val="51"/>
        </w:numPr>
        <w:autoSpaceDE w:val="0"/>
        <w:autoSpaceDN w:val="0"/>
        <w:adjustRightInd w:val="0"/>
        <w:spacing w:after="0"/>
        <w:ind w:left="1423" w:hanging="357"/>
        <w:jc w:val="both"/>
        <w:rPr>
          <w:rFonts w:ascii="Times New Roman" w:eastAsia="Batang" w:hAnsi="Times New Roman" w:cs="Times New Roman"/>
          <w:sz w:val="24"/>
          <w:szCs w:val="24"/>
          <w:lang w:eastAsia="x-none"/>
        </w:rPr>
      </w:pPr>
      <w:r w:rsidRPr="00EE7358">
        <w:rPr>
          <w:rFonts w:ascii="Times New Roman" w:eastAsia="Batang" w:hAnsi="Times New Roman" w:cs="Times New Roman"/>
          <w:sz w:val="24"/>
          <w:szCs w:val="24"/>
          <w:lang w:eastAsia="x-none"/>
        </w:rPr>
        <w:t>określenie zakresu działania poszczególnych stron umowy,</w:t>
      </w:r>
    </w:p>
    <w:p w14:paraId="2950FBF7" w14:textId="7CAD8192" w:rsidR="00420A07" w:rsidRPr="00EE7358" w:rsidRDefault="00420A07" w:rsidP="00DE01E6">
      <w:pPr>
        <w:pStyle w:val="Akapitzlist"/>
        <w:numPr>
          <w:ilvl w:val="0"/>
          <w:numId w:val="51"/>
        </w:numPr>
        <w:autoSpaceDE w:val="0"/>
        <w:autoSpaceDN w:val="0"/>
        <w:adjustRightInd w:val="0"/>
        <w:spacing w:after="0"/>
        <w:ind w:left="1423" w:hanging="357"/>
        <w:jc w:val="both"/>
        <w:rPr>
          <w:rFonts w:ascii="Times New Roman" w:eastAsia="Batang" w:hAnsi="Times New Roman" w:cs="Times New Roman"/>
          <w:sz w:val="24"/>
          <w:szCs w:val="24"/>
          <w:lang w:eastAsia="x-none"/>
        </w:rPr>
      </w:pPr>
      <w:r w:rsidRPr="00EE7358">
        <w:rPr>
          <w:rFonts w:ascii="Times New Roman" w:eastAsia="Batang" w:hAnsi="Times New Roman" w:cs="Times New Roman"/>
          <w:sz w:val="24"/>
          <w:szCs w:val="24"/>
          <w:lang w:eastAsia="x-none"/>
        </w:rPr>
        <w:t>czas obowiązywania umowy, który nie może być krótszy niż okres obejmujący realizację zamówienia.</w:t>
      </w:r>
    </w:p>
    <w:p w14:paraId="22DEF246" w14:textId="5418C439" w:rsidR="00420A07" w:rsidRPr="00F54EB9" w:rsidRDefault="00420A07" w:rsidP="00DE01E6">
      <w:pPr>
        <w:numPr>
          <w:ilvl w:val="0"/>
          <w:numId w:val="42"/>
        </w:numPr>
        <w:suppressAutoHyphens/>
        <w:spacing w:line="276" w:lineRule="auto"/>
        <w:jc w:val="both"/>
      </w:pPr>
      <w:r w:rsidRPr="00F54EB9">
        <w:t>Wspólnicy spółki cywilnej są traktowani jak Wykonawcy składający ofertę wspólną i</w:t>
      </w:r>
      <w:r w:rsidR="00F54EB9">
        <w:t> </w:t>
      </w:r>
      <w:r w:rsidRPr="00F54EB9">
        <w:t xml:space="preserve">mają do nich zastosowanie zasady określone w </w:t>
      </w:r>
      <w:r w:rsidR="006A41B6" w:rsidRPr="00F54EB9">
        <w:t xml:space="preserve">ust. 9 </w:t>
      </w:r>
      <w:r w:rsidRPr="00F54EB9">
        <w:t>pkt 1- 4</w:t>
      </w:r>
      <w:r w:rsidR="006A41B6" w:rsidRPr="00F54EB9">
        <w:t xml:space="preserve"> niniejszego rozdziału</w:t>
      </w:r>
      <w:r w:rsidRPr="00F54EB9">
        <w:t>.</w:t>
      </w:r>
    </w:p>
    <w:p w14:paraId="5E011C1A" w14:textId="2C99FC57" w:rsidR="00EF397F" w:rsidRPr="00F54EB9" w:rsidRDefault="00420A07" w:rsidP="00DE01E6">
      <w:pPr>
        <w:numPr>
          <w:ilvl w:val="0"/>
          <w:numId w:val="42"/>
        </w:numPr>
        <w:suppressAutoHyphens/>
        <w:spacing w:line="276" w:lineRule="auto"/>
        <w:jc w:val="both"/>
      </w:pPr>
      <w:r w:rsidRPr="00F54EB9">
        <w:t>Oferta wspólna, składana przez dwóch lub więcej Wykonawców musi być zgodna z</w:t>
      </w:r>
      <w:r w:rsidR="00F54EB9">
        <w:t> </w:t>
      </w:r>
      <w:r w:rsidRPr="00F54EB9">
        <w:t>postanowieniami SWZ.</w:t>
      </w:r>
    </w:p>
    <w:p w14:paraId="6BA005E2" w14:textId="77777777" w:rsidR="00420A07" w:rsidRPr="008852DC" w:rsidRDefault="00420A07" w:rsidP="00ED6F7A">
      <w:pPr>
        <w:autoSpaceDE w:val="0"/>
        <w:autoSpaceDN w:val="0"/>
        <w:adjustRightInd w:val="0"/>
        <w:spacing w:line="276" w:lineRule="auto"/>
        <w:jc w:val="both"/>
        <w:rPr>
          <w:bCs/>
          <w:iCs/>
        </w:rPr>
      </w:pPr>
    </w:p>
    <w:p w14:paraId="750E9347" w14:textId="77777777" w:rsidR="001E2809" w:rsidRPr="008852DC" w:rsidRDefault="001B6080" w:rsidP="00ED6F7A">
      <w:pPr>
        <w:widowControl w:val="0"/>
        <w:shd w:val="clear" w:color="auto" w:fill="BFBFBF"/>
        <w:spacing w:line="276" w:lineRule="auto"/>
        <w:ind w:left="426" w:hanging="426"/>
        <w:jc w:val="both"/>
        <w:rPr>
          <w:rFonts w:eastAsia="Trebuchet MS"/>
          <w:b/>
          <w:lang w:bidi="pl-PL"/>
        </w:rPr>
      </w:pPr>
      <w:r w:rsidRPr="008852DC">
        <w:rPr>
          <w:rFonts w:eastAsia="Trebuchet MS"/>
          <w:b/>
          <w:lang w:bidi="pl-PL"/>
        </w:rPr>
        <w:t>XX.</w:t>
      </w:r>
      <w:r w:rsidRPr="008852DC">
        <w:rPr>
          <w:rFonts w:eastAsia="Trebuchet MS"/>
          <w:b/>
          <w:lang w:bidi="pl-PL"/>
        </w:rPr>
        <w:tab/>
      </w:r>
      <w:r w:rsidR="001E2809" w:rsidRPr="008852DC">
        <w:rPr>
          <w:rFonts w:eastAsia="Trebuchet MS"/>
          <w:b/>
          <w:lang w:bidi="pl-PL"/>
        </w:rPr>
        <w:t>Informacje o formalnościach, jakie muszą zostać dopełnione po wyborze oferty w celu zawarcia umowy w sprawie zamówienia publicznego</w:t>
      </w:r>
      <w:r w:rsidR="00B72BCC" w:rsidRPr="008852DC">
        <w:rPr>
          <w:rFonts w:eastAsia="Trebuchet MS"/>
          <w:b/>
          <w:lang w:bidi="pl-PL"/>
        </w:rPr>
        <w:t>.</w:t>
      </w:r>
    </w:p>
    <w:p w14:paraId="4B350573" w14:textId="053E7792" w:rsidR="001E2809" w:rsidRPr="00862143" w:rsidRDefault="001E2809" w:rsidP="00DE01E6">
      <w:pPr>
        <w:numPr>
          <w:ilvl w:val="0"/>
          <w:numId w:val="52"/>
        </w:numPr>
        <w:suppressAutoHyphens/>
        <w:spacing w:line="276" w:lineRule="auto"/>
        <w:jc w:val="both"/>
      </w:pPr>
      <w:r w:rsidRPr="00862143">
        <w:t xml:space="preserve">Zamawiający </w:t>
      </w:r>
      <w:r w:rsidR="00B72BCC" w:rsidRPr="00862143">
        <w:t>zawiera</w:t>
      </w:r>
      <w:r w:rsidRPr="00862143">
        <w:t xml:space="preserve"> umow</w:t>
      </w:r>
      <w:r w:rsidR="00B72BCC" w:rsidRPr="00862143">
        <w:t>ę</w:t>
      </w:r>
      <w:r w:rsidRPr="00862143">
        <w:t xml:space="preserve"> w sprawie zamówienia publicznego, z uwzględnieniem art. 577 ustawy </w:t>
      </w:r>
      <w:proofErr w:type="spellStart"/>
      <w:r w:rsidRPr="00862143">
        <w:t>Pzp</w:t>
      </w:r>
      <w:proofErr w:type="spellEnd"/>
      <w:r w:rsidRPr="00862143">
        <w:t>, w terminie nie krótszym niż 5 dni od dnia przesłania zawiado</w:t>
      </w:r>
      <w:r w:rsidRPr="00862143">
        <w:softHyphen/>
        <w:t>mienia o wyborze najkorzystniejszej oferty, jeżeli zawiadomienie to zostało przesłane przy użyciu środków komunikacji elektronicznej, albo 10 dni, jeżeli zostało przesłane w inny sposób.</w:t>
      </w:r>
    </w:p>
    <w:p w14:paraId="4C1EF3F4" w14:textId="77777777" w:rsidR="001E2809" w:rsidRPr="00862143" w:rsidRDefault="001E2809" w:rsidP="00DE01E6">
      <w:pPr>
        <w:numPr>
          <w:ilvl w:val="0"/>
          <w:numId w:val="52"/>
        </w:numPr>
        <w:suppressAutoHyphens/>
        <w:spacing w:line="276" w:lineRule="auto"/>
        <w:jc w:val="both"/>
      </w:pPr>
      <w:r w:rsidRPr="00862143">
        <w:t>Zamawiający może zawrzeć umow</w:t>
      </w:r>
      <w:r w:rsidR="00B72BCC" w:rsidRPr="00862143">
        <w:t>ę</w:t>
      </w:r>
      <w:r w:rsidRPr="00862143">
        <w:t xml:space="preserve"> w sprawie zamówienia publicznego przed upływem terminu, o którym mowa w ust. 1, jeżeli w postępowaniu o udzielenie zamówienia złożono tylko jedną ofertą.</w:t>
      </w:r>
    </w:p>
    <w:p w14:paraId="5A81B60D" w14:textId="77777777" w:rsidR="001E2809" w:rsidRPr="00862143" w:rsidRDefault="001E2809" w:rsidP="00DE01E6">
      <w:pPr>
        <w:numPr>
          <w:ilvl w:val="0"/>
          <w:numId w:val="52"/>
        </w:numPr>
        <w:suppressAutoHyphens/>
        <w:spacing w:line="276" w:lineRule="auto"/>
        <w:jc w:val="both"/>
      </w:pPr>
      <w:r w:rsidRPr="00862143">
        <w:t xml:space="preserve"> Wykonawca, którego oferta została wybrana jako najkorzystniejsza, zostanie po</w:t>
      </w:r>
      <w:r w:rsidRPr="00862143">
        <w:softHyphen/>
        <w:t>informowany przez Zamawiającego o miejscu i terminie podpisania umowy.</w:t>
      </w:r>
    </w:p>
    <w:p w14:paraId="3D31E578" w14:textId="77777777" w:rsidR="001E2809" w:rsidRPr="00862143" w:rsidRDefault="001E2809" w:rsidP="00DE01E6">
      <w:pPr>
        <w:numPr>
          <w:ilvl w:val="0"/>
          <w:numId w:val="52"/>
        </w:numPr>
        <w:suppressAutoHyphens/>
        <w:spacing w:line="276" w:lineRule="auto"/>
        <w:jc w:val="both"/>
      </w:pPr>
      <w:r w:rsidRPr="00862143">
        <w:t xml:space="preserve"> Wykonawca, o którym mowa w ust. 1, ma obowiązek zawrzeć umowę w sprawie zamówienia na warunkach określonych w projektowanych postanowieniach umowy, </w:t>
      </w:r>
      <w:r w:rsidR="00C8081C" w:rsidRPr="00862143">
        <w:t>wskazanych w treści</w:t>
      </w:r>
      <w:r w:rsidRPr="00862143">
        <w:t xml:space="preserve"> SWZ. Umowa zostanie uzupełniona o zapisy wynikające ze złożonej oferty.</w:t>
      </w:r>
    </w:p>
    <w:p w14:paraId="3E3CF0C7" w14:textId="77777777" w:rsidR="001E2809" w:rsidRPr="00862143" w:rsidRDefault="001E2809" w:rsidP="00DE01E6">
      <w:pPr>
        <w:numPr>
          <w:ilvl w:val="0"/>
          <w:numId w:val="52"/>
        </w:numPr>
        <w:suppressAutoHyphens/>
        <w:spacing w:line="276" w:lineRule="auto"/>
        <w:jc w:val="both"/>
      </w:pPr>
      <w:r w:rsidRPr="00862143">
        <w:t xml:space="preserve"> Przed podpisaniem umowy Wykonawcy wspólnie ubiegający się o udzielenie za</w:t>
      </w:r>
      <w:r w:rsidRPr="00862143">
        <w:softHyphen/>
        <w:t>mówienia (w przypadku wyboru ich oferty jako najkorzystniejszej) przedstawią Zamawiającemu umowę regulującą współpracę tych Wykonawców.</w:t>
      </w:r>
    </w:p>
    <w:p w14:paraId="42EDE75F" w14:textId="77777777" w:rsidR="001E2809" w:rsidRPr="00862143" w:rsidRDefault="001E2809" w:rsidP="00DE01E6">
      <w:pPr>
        <w:numPr>
          <w:ilvl w:val="0"/>
          <w:numId w:val="52"/>
        </w:numPr>
        <w:suppressAutoHyphens/>
        <w:spacing w:line="276" w:lineRule="auto"/>
        <w:jc w:val="both"/>
      </w:pPr>
      <w:r w:rsidRPr="00862143">
        <w:t xml:space="preserve"> Jeżeli Wykonawca, którego oferta została wybrana jako najkorzystniejsza, uchyla się od zawarcia umowy w sprawie zamówienia publicznego Zamawiający może dokonać ponownego badania i oceny ofert spośród ofert </w:t>
      </w:r>
      <w:r w:rsidR="00A008F6" w:rsidRPr="00862143">
        <w:t xml:space="preserve">pozostałych </w:t>
      </w:r>
      <w:r w:rsidRPr="00862143">
        <w:t>w postępo</w:t>
      </w:r>
      <w:r w:rsidRPr="00862143">
        <w:softHyphen/>
        <w:t>waniu Wykonawców albo unieważnić postępowanie.</w:t>
      </w:r>
    </w:p>
    <w:p w14:paraId="3BD202A0" w14:textId="77777777" w:rsidR="00D55EAC" w:rsidRPr="00862143" w:rsidRDefault="00D55EAC" w:rsidP="00DE01E6">
      <w:pPr>
        <w:numPr>
          <w:ilvl w:val="0"/>
          <w:numId w:val="52"/>
        </w:numPr>
        <w:suppressAutoHyphens/>
        <w:spacing w:line="276" w:lineRule="auto"/>
        <w:jc w:val="both"/>
      </w:pPr>
      <w:r w:rsidRPr="00862143">
        <w:t xml:space="preserve">Po wyborze najkorzystniejszej oferty i ostatecznym rozstrzygnięciu ewentualnych </w:t>
      </w:r>
      <w:proofErr w:type="spellStart"/>
      <w:r w:rsidRPr="00862143">
        <w:t>odwołań</w:t>
      </w:r>
      <w:proofErr w:type="spellEnd"/>
      <w:r w:rsidRPr="00862143">
        <w:t xml:space="preserve"> lub po upływie terminu do ich wnoszenia, Zamawiający wezwie wykonawcę do przedstawienia:</w:t>
      </w:r>
    </w:p>
    <w:p w14:paraId="02BB892C" w14:textId="319DA2F3" w:rsidR="00D55EAC" w:rsidRPr="00862143" w:rsidRDefault="00D55EAC" w:rsidP="00DE01E6">
      <w:pPr>
        <w:pStyle w:val="pkt"/>
        <w:numPr>
          <w:ilvl w:val="0"/>
          <w:numId w:val="53"/>
        </w:numPr>
        <w:spacing w:before="0" w:after="0" w:line="276" w:lineRule="auto"/>
        <w:rPr>
          <w:rFonts w:eastAsia="Times New Roman"/>
        </w:rPr>
      </w:pPr>
      <w:r w:rsidRPr="00862143">
        <w:rPr>
          <w:rFonts w:eastAsia="Times New Roman"/>
        </w:rPr>
        <w:t>projektów umów o podwykonawstwo z podmiotami, na zasobach, których polega Wykonawca wykazując spełnianie warunku udziału w postępowaniu;</w:t>
      </w:r>
    </w:p>
    <w:p w14:paraId="6F8A16AD" w14:textId="08711879" w:rsidR="00D55EAC" w:rsidRPr="00862143" w:rsidRDefault="00D55EAC" w:rsidP="00DE01E6">
      <w:pPr>
        <w:pStyle w:val="pkt"/>
        <w:numPr>
          <w:ilvl w:val="0"/>
          <w:numId w:val="53"/>
        </w:numPr>
        <w:spacing w:before="0" w:after="0" w:line="276" w:lineRule="auto"/>
        <w:rPr>
          <w:rFonts w:eastAsia="Times New Roman"/>
        </w:rPr>
      </w:pPr>
      <w:r w:rsidRPr="00862143">
        <w:rPr>
          <w:rFonts w:eastAsia="Times New Roman"/>
        </w:rPr>
        <w:t>dokumentu potwierdzającego wniesienie zabezpiecz</w:t>
      </w:r>
      <w:r w:rsidR="009176D4" w:rsidRPr="00862143">
        <w:rPr>
          <w:rFonts w:eastAsia="Times New Roman"/>
        </w:rPr>
        <w:t>enia należytego wykonania umowy.</w:t>
      </w:r>
    </w:p>
    <w:p w14:paraId="1F94E5CF" w14:textId="10F1274F" w:rsidR="00D55EAC" w:rsidRPr="00862143" w:rsidRDefault="00D55EAC" w:rsidP="00DE01E6">
      <w:pPr>
        <w:numPr>
          <w:ilvl w:val="0"/>
          <w:numId w:val="52"/>
        </w:numPr>
        <w:suppressAutoHyphens/>
        <w:spacing w:line="276" w:lineRule="auto"/>
        <w:jc w:val="both"/>
      </w:pPr>
      <w:r w:rsidRPr="00862143">
        <w:t>Nieprzedłożenie w wyznaczonym przez Zamawiającego terminie dokumentów, o</w:t>
      </w:r>
      <w:r w:rsidR="00862143">
        <w:t> </w:t>
      </w:r>
      <w:r w:rsidRPr="00862143">
        <w:t>których mowa powyżej, będzie traktowane jako uchylanie się Wykonawcy od zawarcia umowy.</w:t>
      </w:r>
    </w:p>
    <w:p w14:paraId="2E410374" w14:textId="436A00D1" w:rsidR="00D55EAC" w:rsidRPr="00862143" w:rsidRDefault="00D55EAC" w:rsidP="00DE01E6">
      <w:pPr>
        <w:numPr>
          <w:ilvl w:val="0"/>
          <w:numId w:val="52"/>
        </w:numPr>
        <w:suppressAutoHyphens/>
        <w:spacing w:line="276" w:lineRule="auto"/>
        <w:jc w:val="both"/>
      </w:pPr>
      <w:r w:rsidRPr="00862143">
        <w:t>Po pozytywnym zweryfikowaniu żądanych dokumentów, Zamawiający w terminie 7</w:t>
      </w:r>
      <w:r w:rsidR="000F077E">
        <w:t> </w:t>
      </w:r>
      <w:r w:rsidRPr="00862143">
        <w:t>dni od dnia, w którym uzna przesłane mu dokumenty za odpowiadające treści SWZ i</w:t>
      </w:r>
      <w:r w:rsidR="0039343A">
        <w:t> </w:t>
      </w:r>
      <w:r w:rsidRPr="00862143">
        <w:t>sporządzone prawidłowo, wyznaczy termin podpisania umowy z Wykonawcą.</w:t>
      </w:r>
    </w:p>
    <w:p w14:paraId="0F2E3709" w14:textId="77777777" w:rsidR="00572CE9" w:rsidRPr="008852DC" w:rsidRDefault="00572CE9" w:rsidP="00ED6F7A">
      <w:pPr>
        <w:widowControl w:val="0"/>
        <w:spacing w:line="276" w:lineRule="auto"/>
        <w:ind w:left="426" w:right="40"/>
        <w:jc w:val="both"/>
        <w:rPr>
          <w:rFonts w:eastAsia="Trebuchet MS"/>
          <w:lang w:bidi="pl-PL"/>
        </w:rPr>
      </w:pPr>
    </w:p>
    <w:p w14:paraId="7B020917" w14:textId="77777777" w:rsidR="00F32A32" w:rsidRPr="008852DC" w:rsidRDefault="00F32A32" w:rsidP="00DE01E6">
      <w:pPr>
        <w:pStyle w:val="Tekstpodstawowy"/>
        <w:numPr>
          <w:ilvl w:val="0"/>
          <w:numId w:val="7"/>
        </w:numPr>
        <w:shd w:val="clear" w:color="auto" w:fill="BFBFBF"/>
        <w:spacing w:line="276" w:lineRule="auto"/>
        <w:ind w:left="426" w:hanging="426"/>
        <w:jc w:val="left"/>
        <w:rPr>
          <w:rFonts w:ascii="Times New Roman" w:hAnsi="Times New Roman"/>
          <w:b/>
          <w:smallCaps w:val="0"/>
          <w:sz w:val="24"/>
          <w:szCs w:val="24"/>
        </w:rPr>
      </w:pPr>
      <w:r w:rsidRPr="008852DC">
        <w:rPr>
          <w:rFonts w:ascii="Times New Roman" w:hAnsi="Times New Roman"/>
          <w:b/>
          <w:smallCaps w:val="0"/>
          <w:sz w:val="24"/>
          <w:szCs w:val="24"/>
        </w:rPr>
        <w:t>Projektowane postanowienia umowy w sprawie zamówienia publicznego, które zostaną wprowadzone do treści tej umowy</w:t>
      </w:r>
      <w:r w:rsidR="00B369DB" w:rsidRPr="008852DC">
        <w:rPr>
          <w:rFonts w:ascii="Times New Roman" w:hAnsi="Times New Roman"/>
          <w:b/>
          <w:smallCaps w:val="0"/>
          <w:sz w:val="24"/>
          <w:szCs w:val="24"/>
          <w:lang w:val="pl-PL"/>
        </w:rPr>
        <w:t>.</w:t>
      </w:r>
    </w:p>
    <w:p w14:paraId="1823B9BC" w14:textId="42086AC0" w:rsidR="00F23CFB" w:rsidRPr="0039343A" w:rsidRDefault="00F23CFB" w:rsidP="00DE01E6">
      <w:pPr>
        <w:numPr>
          <w:ilvl w:val="0"/>
          <w:numId w:val="54"/>
        </w:numPr>
        <w:suppressAutoHyphens/>
        <w:spacing w:line="276" w:lineRule="auto"/>
        <w:jc w:val="both"/>
      </w:pPr>
      <w:r w:rsidRPr="0039343A">
        <w:t xml:space="preserve">Projektowane postanowienia umowy stanowią załącznik nr </w:t>
      </w:r>
      <w:r w:rsidR="00CA7D40" w:rsidRPr="0039343A">
        <w:t>7</w:t>
      </w:r>
      <w:r w:rsidRPr="0039343A">
        <w:t xml:space="preserve"> do SWZ. Złożenie oferty jest jednoznaczne z akceptacją przez wykonawcę projektowanych postanowień umowy.</w:t>
      </w:r>
    </w:p>
    <w:p w14:paraId="2D9916DF" w14:textId="6B8FC813" w:rsidR="00F23CFB" w:rsidRPr="0039343A" w:rsidRDefault="00F23CFB" w:rsidP="00DE01E6">
      <w:pPr>
        <w:numPr>
          <w:ilvl w:val="0"/>
          <w:numId w:val="54"/>
        </w:numPr>
        <w:suppressAutoHyphens/>
        <w:spacing w:line="276" w:lineRule="auto"/>
        <w:jc w:val="both"/>
      </w:pPr>
      <w:r w:rsidRPr="0039343A">
        <w:t>Zakres świadczenia Wykonawcy wynikający z umowy jest tożsamy z jego zobowiązaniem zawartym w ofercie.</w:t>
      </w:r>
    </w:p>
    <w:p w14:paraId="650F3DFA" w14:textId="77777777" w:rsidR="00F23CFB" w:rsidRPr="008852DC" w:rsidRDefault="00F23CFB" w:rsidP="00ED6F7A">
      <w:pPr>
        <w:pStyle w:val="Tekstpodstawowy"/>
        <w:spacing w:line="276" w:lineRule="auto"/>
        <w:jc w:val="both"/>
        <w:rPr>
          <w:rFonts w:ascii="Times New Roman" w:eastAsia="Times New Roman" w:hAnsi="Times New Roman"/>
          <w:smallCaps w:val="0"/>
          <w:sz w:val="24"/>
          <w:szCs w:val="24"/>
          <w:lang w:val="pl-PL" w:eastAsia="en-US"/>
        </w:rPr>
      </w:pPr>
    </w:p>
    <w:p w14:paraId="14C99F47" w14:textId="77777777" w:rsidR="00443744" w:rsidRPr="008852DC" w:rsidRDefault="00443744" w:rsidP="00DE01E6">
      <w:pPr>
        <w:numPr>
          <w:ilvl w:val="0"/>
          <w:numId w:val="7"/>
        </w:numPr>
        <w:shd w:val="clear" w:color="auto" w:fill="BFBFBF"/>
        <w:spacing w:line="276" w:lineRule="auto"/>
        <w:ind w:left="426" w:hanging="426"/>
        <w:jc w:val="both"/>
        <w:rPr>
          <w:b/>
          <w:bCs/>
        </w:rPr>
      </w:pPr>
      <w:r w:rsidRPr="008852DC">
        <w:rPr>
          <w:b/>
          <w:bCs/>
        </w:rPr>
        <w:t xml:space="preserve">Zamawiający dopuszcza zmianę zawartej umowy </w:t>
      </w:r>
      <w:r w:rsidR="00B369DB" w:rsidRPr="008852DC">
        <w:rPr>
          <w:b/>
          <w:bCs/>
        </w:rPr>
        <w:t>w następujących okolicznościach.</w:t>
      </w:r>
    </w:p>
    <w:p w14:paraId="15F01926" w14:textId="444E8312" w:rsidR="00F23CFB" w:rsidRPr="0039343A" w:rsidRDefault="00F23CFB" w:rsidP="00DE01E6">
      <w:pPr>
        <w:numPr>
          <w:ilvl w:val="0"/>
          <w:numId w:val="55"/>
        </w:numPr>
        <w:suppressAutoHyphens/>
        <w:spacing w:line="276" w:lineRule="auto"/>
        <w:jc w:val="both"/>
      </w:pPr>
      <w:r w:rsidRPr="0039343A">
        <w:t xml:space="preserve">Zamawiający przewiduje możliwość zmiany zawartej umowy w stosunku do treści wybranej oferty w zakresie uregulowanym w art. 454-455 </w:t>
      </w:r>
      <w:proofErr w:type="spellStart"/>
      <w:r w:rsidRPr="0039343A">
        <w:t>Pzp</w:t>
      </w:r>
      <w:proofErr w:type="spellEnd"/>
      <w:r w:rsidRPr="0039343A">
        <w:t xml:space="preserve"> oraz wskazanym we wzorze umowy – projektowane postanowienia umowy, stanowiącym załącznik nr </w:t>
      </w:r>
      <w:r w:rsidR="00CA7D40" w:rsidRPr="0039343A">
        <w:t xml:space="preserve">7 </w:t>
      </w:r>
      <w:r w:rsidRPr="0039343A">
        <w:t>do SWZ.</w:t>
      </w:r>
    </w:p>
    <w:p w14:paraId="37017CAE" w14:textId="794922D4" w:rsidR="00F23CFB" w:rsidRPr="0039343A" w:rsidRDefault="00F23CFB" w:rsidP="00DE01E6">
      <w:pPr>
        <w:numPr>
          <w:ilvl w:val="0"/>
          <w:numId w:val="55"/>
        </w:numPr>
        <w:suppressAutoHyphens/>
        <w:spacing w:line="276" w:lineRule="auto"/>
        <w:jc w:val="both"/>
      </w:pPr>
      <w:r w:rsidRPr="0039343A">
        <w:t>Zmiana umowy wymaga dla swej ważności, pod rygorem nieważności, zachowania formy pisemnej.</w:t>
      </w:r>
    </w:p>
    <w:p w14:paraId="4F18E9B0" w14:textId="77777777" w:rsidR="008B3636" w:rsidRPr="008852DC" w:rsidRDefault="008B3636" w:rsidP="00ED6F7A">
      <w:pPr>
        <w:spacing w:line="276" w:lineRule="auto"/>
        <w:ind w:right="-2"/>
        <w:jc w:val="both"/>
      </w:pPr>
    </w:p>
    <w:p w14:paraId="09C9F3E9" w14:textId="77777777" w:rsidR="00572CE9" w:rsidRPr="008852DC" w:rsidRDefault="00572CE9" w:rsidP="00DE01E6">
      <w:pPr>
        <w:widowControl w:val="0"/>
        <w:numPr>
          <w:ilvl w:val="0"/>
          <w:numId w:val="7"/>
        </w:numPr>
        <w:shd w:val="clear" w:color="auto" w:fill="BFBFBF"/>
        <w:spacing w:line="276" w:lineRule="auto"/>
        <w:ind w:left="426" w:hanging="426"/>
        <w:rPr>
          <w:rFonts w:eastAsia="Trebuchet MS"/>
          <w:b/>
          <w:lang w:bidi="pl-PL"/>
        </w:rPr>
      </w:pPr>
      <w:r w:rsidRPr="008852DC">
        <w:rPr>
          <w:rFonts w:eastAsia="Trebuchet MS"/>
          <w:b/>
          <w:lang w:bidi="pl-PL"/>
        </w:rPr>
        <w:t>Pouczenie o środkach ochrony prawnej przysługujących Wykonawcy</w:t>
      </w:r>
      <w:r w:rsidR="00B369DB" w:rsidRPr="008852DC">
        <w:rPr>
          <w:rFonts w:eastAsia="Trebuchet MS"/>
          <w:b/>
          <w:lang w:bidi="pl-PL"/>
        </w:rPr>
        <w:t>.</w:t>
      </w:r>
    </w:p>
    <w:p w14:paraId="239EE57F" w14:textId="29F35E69" w:rsidR="0099601C" w:rsidRPr="00C62CB0" w:rsidRDefault="0099601C" w:rsidP="00DE01E6">
      <w:pPr>
        <w:numPr>
          <w:ilvl w:val="0"/>
          <w:numId w:val="56"/>
        </w:numPr>
        <w:suppressAutoHyphens/>
        <w:spacing w:line="276" w:lineRule="auto"/>
        <w:jc w:val="both"/>
      </w:pPr>
      <w:r w:rsidRPr="00C62CB0">
        <w:t xml:space="preserve">Wykonawcy oraz innemu podmiotowi, jeżeli ma lub miał interes w uzyskaniu zamówienia oraz poniósł lub może ponieść szkodę w wyniku naruszenia przez Zamawiającego przepisów ustawy </w:t>
      </w:r>
      <w:proofErr w:type="spellStart"/>
      <w:r w:rsidRPr="00C62CB0">
        <w:t>Pzp</w:t>
      </w:r>
      <w:proofErr w:type="spellEnd"/>
      <w:r w:rsidRPr="00C62CB0">
        <w:t xml:space="preserve">, przysługują środki ochrony prawnej (odwołanie i skarga) przewidziane w Dziale IX ustawy </w:t>
      </w:r>
      <w:proofErr w:type="spellStart"/>
      <w:r w:rsidRPr="00C62CB0">
        <w:t>Pzp</w:t>
      </w:r>
      <w:proofErr w:type="spellEnd"/>
      <w:r w:rsidRPr="00C62CB0">
        <w:t>.</w:t>
      </w:r>
    </w:p>
    <w:p w14:paraId="21D7074A" w14:textId="59EF0AD4" w:rsidR="0099601C" w:rsidRPr="00C62CB0" w:rsidRDefault="0099601C" w:rsidP="00DE01E6">
      <w:pPr>
        <w:numPr>
          <w:ilvl w:val="0"/>
          <w:numId w:val="56"/>
        </w:numPr>
        <w:suppressAutoHyphens/>
        <w:spacing w:line="276" w:lineRule="auto"/>
        <w:jc w:val="both"/>
      </w:pPr>
      <w:r w:rsidRPr="00C62CB0">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C62CB0">
        <w:t>Pzp</w:t>
      </w:r>
      <w:proofErr w:type="spellEnd"/>
      <w:r w:rsidRPr="00C62CB0">
        <w:t>, oraz Rzecznikowi Małych i Średnich Przedsiębiorców.</w:t>
      </w:r>
    </w:p>
    <w:p w14:paraId="513F66AB" w14:textId="2ACCEEC8" w:rsidR="0099601C" w:rsidRPr="00C62CB0" w:rsidRDefault="0099601C" w:rsidP="00DE01E6">
      <w:pPr>
        <w:numPr>
          <w:ilvl w:val="0"/>
          <w:numId w:val="56"/>
        </w:numPr>
        <w:suppressAutoHyphens/>
        <w:spacing w:line="276" w:lineRule="auto"/>
        <w:jc w:val="both"/>
      </w:pPr>
      <w:r w:rsidRPr="00C62CB0">
        <w:t>Odwołanie przysługuje na:</w:t>
      </w:r>
    </w:p>
    <w:p w14:paraId="08527E39" w14:textId="65C48F95" w:rsidR="0099601C" w:rsidRPr="00E40EE5" w:rsidRDefault="0099601C" w:rsidP="00DE01E6">
      <w:pPr>
        <w:pStyle w:val="pkt"/>
        <w:numPr>
          <w:ilvl w:val="0"/>
          <w:numId w:val="57"/>
        </w:numPr>
        <w:spacing w:before="0" w:after="0" w:line="276" w:lineRule="auto"/>
        <w:rPr>
          <w:rFonts w:eastAsia="Times New Roman"/>
        </w:rPr>
      </w:pPr>
      <w:r w:rsidRPr="00E40EE5">
        <w:rPr>
          <w:rFonts w:eastAsia="Times New Roman"/>
        </w:rPr>
        <w:t>niezgodną z przepisami ustawy czynność Zamawiającego, podjętą w postępowaniu o udzielenie zamówienia, w tym na projektowane postanowienie umowy;</w:t>
      </w:r>
    </w:p>
    <w:p w14:paraId="5FC10ADA" w14:textId="1A4E09CD" w:rsidR="0099601C" w:rsidRPr="00E40EE5" w:rsidRDefault="0099601C" w:rsidP="00DE01E6">
      <w:pPr>
        <w:pStyle w:val="pkt"/>
        <w:numPr>
          <w:ilvl w:val="0"/>
          <w:numId w:val="57"/>
        </w:numPr>
        <w:spacing w:before="0" w:after="0" w:line="276" w:lineRule="auto"/>
        <w:rPr>
          <w:rFonts w:eastAsia="Times New Roman"/>
        </w:rPr>
      </w:pPr>
      <w:r w:rsidRPr="00E40EE5">
        <w:rPr>
          <w:rFonts w:eastAsia="Times New Roman"/>
        </w:rPr>
        <w:t>zaniechanie czynności w postępowaniu o udzielenie zamówienia, do której Zamawiający był obowiązany na podstawie ustawy;</w:t>
      </w:r>
    </w:p>
    <w:p w14:paraId="0BCA253D" w14:textId="0B709A76" w:rsidR="0099601C" w:rsidRPr="008852DC" w:rsidRDefault="0099601C" w:rsidP="00DE01E6">
      <w:pPr>
        <w:pStyle w:val="pkt"/>
        <w:numPr>
          <w:ilvl w:val="0"/>
          <w:numId w:val="57"/>
        </w:numPr>
        <w:spacing w:before="0" w:after="0" w:line="276" w:lineRule="auto"/>
        <w:rPr>
          <w:rFonts w:eastAsia="Trebuchet MS"/>
          <w:lang w:bidi="pl-PL"/>
        </w:rPr>
      </w:pPr>
      <w:r w:rsidRPr="00E40EE5">
        <w:rPr>
          <w:rFonts w:eastAsia="Times New Roman"/>
        </w:rPr>
        <w:t>zaniechanie przeprowadzenia postępowania o udzielenie zamówienia, mimo że</w:t>
      </w:r>
      <w:r w:rsidRPr="008852DC">
        <w:rPr>
          <w:rFonts w:eastAsia="Trebuchet MS"/>
          <w:lang w:bidi="pl-PL"/>
        </w:rPr>
        <w:t xml:space="preserve"> Zamawiający był do tego obowiązany.</w:t>
      </w:r>
    </w:p>
    <w:p w14:paraId="6503590B" w14:textId="528E22BD" w:rsidR="0099601C" w:rsidRPr="00DE6945" w:rsidRDefault="0099601C" w:rsidP="00DE01E6">
      <w:pPr>
        <w:numPr>
          <w:ilvl w:val="0"/>
          <w:numId w:val="56"/>
        </w:numPr>
        <w:suppressAutoHyphens/>
        <w:spacing w:line="276" w:lineRule="auto"/>
        <w:jc w:val="both"/>
      </w:pPr>
      <w:r w:rsidRPr="00DE6945">
        <w:t>Odwołanie wnosi się do Prezesa Krajowej Izby Odwoławczej, zwanej dalej Izbą. Odwołujący przekazuje Zamawiającemu odwołanie wniesione w formie elektronicznej albo postaci elektronicznej albo kopię tego odwołania, jeżeli zostało ono wniesione w</w:t>
      </w:r>
      <w:r w:rsidR="00764E29">
        <w:t> </w:t>
      </w:r>
      <w:r w:rsidRPr="00DE6945">
        <w:t>formie pisemnej, przed upływem terminu do wniesienia odwołania w taki sposób, aby mógł on zapoznać się z jego treścią przed upływem tego terminu.</w:t>
      </w:r>
    </w:p>
    <w:p w14:paraId="4C7BEA90" w14:textId="13095483" w:rsidR="0099601C" w:rsidRPr="00DE6945" w:rsidRDefault="0099601C" w:rsidP="00DE01E6">
      <w:pPr>
        <w:numPr>
          <w:ilvl w:val="0"/>
          <w:numId w:val="56"/>
        </w:numPr>
        <w:suppressAutoHyphens/>
        <w:spacing w:line="276" w:lineRule="auto"/>
        <w:jc w:val="both"/>
      </w:pPr>
      <w:r w:rsidRPr="00DE6945">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48E281E9" w14:textId="6B9C2FC8" w:rsidR="0099601C" w:rsidRPr="00DE6945" w:rsidRDefault="0099601C" w:rsidP="00DE01E6">
      <w:pPr>
        <w:numPr>
          <w:ilvl w:val="0"/>
          <w:numId w:val="56"/>
        </w:numPr>
        <w:suppressAutoHyphens/>
        <w:spacing w:line="276" w:lineRule="auto"/>
        <w:jc w:val="both"/>
      </w:pPr>
      <w:r w:rsidRPr="00DE6945">
        <w:t>Odwołanie wnosi się w terminie:</w:t>
      </w:r>
    </w:p>
    <w:p w14:paraId="349E9B31" w14:textId="3A21A630" w:rsidR="0099601C" w:rsidRPr="00E40EE5" w:rsidRDefault="0099601C" w:rsidP="00DE01E6">
      <w:pPr>
        <w:pStyle w:val="pkt"/>
        <w:numPr>
          <w:ilvl w:val="0"/>
          <w:numId w:val="58"/>
        </w:numPr>
        <w:spacing w:before="0" w:after="0" w:line="276" w:lineRule="auto"/>
        <w:rPr>
          <w:rFonts w:eastAsia="Times New Roman"/>
        </w:rPr>
      </w:pPr>
      <w:r w:rsidRPr="00E40EE5">
        <w:rPr>
          <w:rFonts w:eastAsia="Times New Roman"/>
        </w:rPr>
        <w:t>5 dni od dnia przekazania informacji o czynności Zamawiającego stanowiącej podstawę jego wniesienia, jeżeli informacja została przekazana przy użyciu środków komunikacji elektronicznej,</w:t>
      </w:r>
    </w:p>
    <w:p w14:paraId="43B46E95" w14:textId="3B66A59D" w:rsidR="0099601C" w:rsidRPr="00E40EE5" w:rsidRDefault="0099601C" w:rsidP="00DE01E6">
      <w:pPr>
        <w:pStyle w:val="pkt"/>
        <w:numPr>
          <w:ilvl w:val="0"/>
          <w:numId w:val="58"/>
        </w:numPr>
        <w:spacing w:before="0" w:after="0" w:line="276" w:lineRule="auto"/>
        <w:rPr>
          <w:rFonts w:eastAsia="Times New Roman"/>
        </w:rPr>
      </w:pPr>
      <w:r w:rsidRPr="00E40EE5">
        <w:rPr>
          <w:rFonts w:eastAsia="Times New Roman"/>
        </w:rPr>
        <w:t>10 dni od dnia przekazania informacji o czynności Zamawiającego stanowiącej podstawę jego wniesienia, jeżeli informacja została przekazana w sposób inny niż określony w 6 lit a).</w:t>
      </w:r>
    </w:p>
    <w:p w14:paraId="7C03246A" w14:textId="72704F5D" w:rsidR="0099601C" w:rsidRPr="00E40EE5" w:rsidRDefault="0099601C" w:rsidP="00DE01E6">
      <w:pPr>
        <w:numPr>
          <w:ilvl w:val="0"/>
          <w:numId w:val="56"/>
        </w:numPr>
        <w:suppressAutoHyphens/>
        <w:spacing w:line="276" w:lineRule="auto"/>
        <w:jc w:val="both"/>
      </w:pPr>
      <w:r w:rsidRPr="00E40EE5">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072B9F" w:rsidRPr="00E40EE5">
        <w:t>https://bip.lubasz.pl/</w:t>
      </w:r>
      <w:r w:rsidRPr="00E40EE5">
        <w:t>).</w:t>
      </w:r>
    </w:p>
    <w:p w14:paraId="1F98F1FE" w14:textId="20F9141E" w:rsidR="0099601C" w:rsidRPr="00E40EE5" w:rsidRDefault="0099601C" w:rsidP="00DE01E6">
      <w:pPr>
        <w:numPr>
          <w:ilvl w:val="0"/>
          <w:numId w:val="56"/>
        </w:numPr>
        <w:suppressAutoHyphens/>
        <w:spacing w:line="276" w:lineRule="auto"/>
        <w:jc w:val="both"/>
      </w:pPr>
      <w:r w:rsidRPr="00E40EE5">
        <w:t>Odwołanie w przypadkach innych niż określone w pkt 6 i 7 wnosi się w terminie 5 dni od dnia, w którym powzięto lub przy zachowaniu należytej staranności można było powziąć wiadomość o okolicznościach stanowiących podstawę jego wniesienia.</w:t>
      </w:r>
    </w:p>
    <w:p w14:paraId="49885DF0" w14:textId="4DEB91C6" w:rsidR="0099601C" w:rsidRPr="00E40EE5" w:rsidRDefault="0099601C" w:rsidP="00DE01E6">
      <w:pPr>
        <w:numPr>
          <w:ilvl w:val="0"/>
          <w:numId w:val="56"/>
        </w:numPr>
        <w:suppressAutoHyphens/>
        <w:spacing w:line="276" w:lineRule="auto"/>
        <w:jc w:val="both"/>
      </w:pPr>
      <w:r w:rsidRPr="00E40EE5">
        <w:t>Jeżeli Zamawiający mimo takiego obowiązku nie przesłał Wykonawcy zawiadomienia o wyborze najkorzystniejszej oferty, odwołanie wnosi się nie później niż w terminie:</w:t>
      </w:r>
    </w:p>
    <w:p w14:paraId="0F8890AA" w14:textId="4807D28F" w:rsidR="0099601C" w:rsidRPr="00FE749B" w:rsidRDefault="0099601C" w:rsidP="00DE01E6">
      <w:pPr>
        <w:pStyle w:val="pkt"/>
        <w:numPr>
          <w:ilvl w:val="0"/>
          <w:numId w:val="59"/>
        </w:numPr>
        <w:spacing w:before="0" w:after="0" w:line="276" w:lineRule="auto"/>
        <w:rPr>
          <w:rFonts w:eastAsia="Times New Roman"/>
        </w:rPr>
      </w:pPr>
      <w:r w:rsidRPr="00FE749B">
        <w:rPr>
          <w:rFonts w:eastAsia="Times New Roman"/>
        </w:rPr>
        <w:t>15 dni od dnia zamieszczenia w Biuletynie Zamówień Publicznych ogłoszenia o</w:t>
      </w:r>
      <w:r w:rsidR="00FE749B" w:rsidRPr="00FE749B">
        <w:rPr>
          <w:rFonts w:eastAsia="Times New Roman"/>
        </w:rPr>
        <w:t> </w:t>
      </w:r>
      <w:r w:rsidRPr="00FE749B">
        <w:rPr>
          <w:rFonts w:eastAsia="Times New Roman"/>
        </w:rPr>
        <w:t>wyniku postępowania;</w:t>
      </w:r>
    </w:p>
    <w:p w14:paraId="05228062" w14:textId="3FEC0392" w:rsidR="0099601C" w:rsidRPr="00FE749B" w:rsidRDefault="0099601C" w:rsidP="00DE01E6">
      <w:pPr>
        <w:pStyle w:val="pkt"/>
        <w:numPr>
          <w:ilvl w:val="0"/>
          <w:numId w:val="59"/>
        </w:numPr>
        <w:spacing w:before="0" w:after="0" w:line="276" w:lineRule="auto"/>
        <w:rPr>
          <w:rFonts w:eastAsia="Times New Roman"/>
        </w:rPr>
      </w:pPr>
      <w:r w:rsidRPr="00FE749B">
        <w:rPr>
          <w:rFonts w:eastAsia="Times New Roman"/>
        </w:rPr>
        <w:t>miesiąca od dnia zawarcia umowy, jeżeli Zamawiający nie zamieścił w Biuletynie Zamówień Publicznych ogłoszenia o wyniku postępowania.</w:t>
      </w:r>
    </w:p>
    <w:p w14:paraId="17A3F30A" w14:textId="7628E71A" w:rsidR="0099601C" w:rsidRPr="00E40EE5" w:rsidRDefault="0099601C" w:rsidP="00DE01E6">
      <w:pPr>
        <w:numPr>
          <w:ilvl w:val="0"/>
          <w:numId w:val="56"/>
        </w:numPr>
        <w:suppressAutoHyphens/>
        <w:spacing w:line="276" w:lineRule="auto"/>
        <w:jc w:val="both"/>
      </w:pPr>
      <w:r w:rsidRPr="00E40EE5">
        <w:t xml:space="preserve">Odwołanie zawiera elementy wskazane w art. 516 ustawy </w:t>
      </w:r>
      <w:proofErr w:type="spellStart"/>
      <w:r w:rsidRPr="00E40EE5">
        <w:t>Pzp</w:t>
      </w:r>
      <w:proofErr w:type="spellEnd"/>
      <w:r w:rsidRPr="00E40EE5">
        <w:t>.</w:t>
      </w:r>
    </w:p>
    <w:p w14:paraId="07AF8C65" w14:textId="1AA3947F" w:rsidR="0099601C" w:rsidRPr="008852DC" w:rsidRDefault="0099601C" w:rsidP="00DE01E6">
      <w:pPr>
        <w:numPr>
          <w:ilvl w:val="0"/>
          <w:numId w:val="56"/>
        </w:numPr>
        <w:suppressAutoHyphens/>
        <w:spacing w:line="276" w:lineRule="auto"/>
        <w:jc w:val="both"/>
        <w:rPr>
          <w:rFonts w:eastAsia="Trebuchet MS"/>
          <w:lang w:bidi="pl-PL"/>
        </w:rPr>
      </w:pPr>
      <w:r w:rsidRPr="00E40EE5">
        <w:t>Na orzeczenie Izby oraz postanowienie Prezesa Izby, o którym mowa w art. 519 ust. 1</w:t>
      </w:r>
      <w:r w:rsidRPr="008852DC">
        <w:rPr>
          <w:rFonts w:eastAsia="Trebuchet MS"/>
          <w:lang w:bidi="pl-PL"/>
        </w:rPr>
        <w:t xml:space="preserve"> ustawy, stronom oraz uczestnikom postępowania odwoławczego przysługuje skarga do sądu.</w:t>
      </w:r>
    </w:p>
    <w:p w14:paraId="74A9B649" w14:textId="38F05710" w:rsidR="0099601C" w:rsidRPr="00FE749B" w:rsidRDefault="0099601C" w:rsidP="00DE01E6">
      <w:pPr>
        <w:numPr>
          <w:ilvl w:val="0"/>
          <w:numId w:val="56"/>
        </w:numPr>
        <w:suppressAutoHyphens/>
        <w:spacing w:line="276" w:lineRule="auto"/>
        <w:jc w:val="both"/>
      </w:pPr>
      <w:r w:rsidRPr="00FE749B">
        <w:t>W postępowaniu toczącym się wskutek wniesienia skargi stosuje się odpowiednio przepisy ustawy z dnia 17 listopada 1964 r. -</w:t>
      </w:r>
      <w:r w:rsidR="00FA6BFF" w:rsidRPr="00FE749B">
        <w:t xml:space="preserve"> </w:t>
      </w:r>
      <w:r w:rsidRPr="00FE749B">
        <w:t>Kodeks postępowania cywilnego o</w:t>
      </w:r>
      <w:r w:rsidR="00FE749B">
        <w:t> </w:t>
      </w:r>
      <w:r w:rsidRPr="00FE749B">
        <w:t>apelacji, jeżeli przepisy Działu IX ustawy nie stanowią inaczej.</w:t>
      </w:r>
    </w:p>
    <w:p w14:paraId="2DC3062E" w14:textId="4F65D247" w:rsidR="0099601C" w:rsidRPr="00FE749B" w:rsidRDefault="0099601C" w:rsidP="00DE01E6">
      <w:pPr>
        <w:numPr>
          <w:ilvl w:val="0"/>
          <w:numId w:val="56"/>
        </w:numPr>
        <w:suppressAutoHyphens/>
        <w:spacing w:line="276" w:lineRule="auto"/>
        <w:jc w:val="both"/>
      </w:pPr>
      <w:r w:rsidRPr="00FE749B">
        <w:t>Skargę wnosi się do Sądu Okręgowego w Warszawie – sądu zamówień publicznych.</w:t>
      </w:r>
    </w:p>
    <w:p w14:paraId="2DD0EFB3" w14:textId="5D4930F8" w:rsidR="0099601C" w:rsidRPr="00FE749B" w:rsidRDefault="0099601C" w:rsidP="00DE01E6">
      <w:pPr>
        <w:numPr>
          <w:ilvl w:val="0"/>
          <w:numId w:val="56"/>
        </w:numPr>
        <w:suppressAutoHyphens/>
        <w:spacing w:line="276" w:lineRule="auto"/>
        <w:jc w:val="both"/>
      </w:pPr>
      <w:r w:rsidRPr="00FE749B">
        <w:t>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w:t>
      </w:r>
      <w:r w:rsidR="006553D6" w:rsidRPr="00FE749B">
        <w:t xml:space="preserve"> </w:t>
      </w:r>
      <w:r w:rsidRPr="00FE749B">
        <w:t>Prawo pocztowe jest równoznaczne z jej wniesieniem.</w:t>
      </w:r>
    </w:p>
    <w:p w14:paraId="43886977" w14:textId="6D7334ED" w:rsidR="0099601C" w:rsidRPr="00FE749B" w:rsidRDefault="0099601C" w:rsidP="00DE01E6">
      <w:pPr>
        <w:numPr>
          <w:ilvl w:val="0"/>
          <w:numId w:val="56"/>
        </w:numPr>
        <w:suppressAutoHyphens/>
        <w:spacing w:line="276" w:lineRule="auto"/>
        <w:jc w:val="both"/>
      </w:pPr>
      <w:r w:rsidRPr="00FE749B">
        <w:t>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w:t>
      </w:r>
    </w:p>
    <w:p w14:paraId="6342BFFD" w14:textId="074BDA4A" w:rsidR="0099601C" w:rsidRPr="00FE749B" w:rsidRDefault="0099601C" w:rsidP="00DE01E6">
      <w:pPr>
        <w:numPr>
          <w:ilvl w:val="0"/>
          <w:numId w:val="56"/>
        </w:numPr>
        <w:suppressAutoHyphens/>
        <w:spacing w:line="276" w:lineRule="auto"/>
        <w:jc w:val="both"/>
      </w:pPr>
      <w:r w:rsidRPr="00FE749B">
        <w:t>Od wyroku sądu lub postanowienia kończącego postępowanie w sprawie przysługuje skarga kasacyjna do Sądu Najwyższego.</w:t>
      </w:r>
    </w:p>
    <w:p w14:paraId="12CC2AE0" w14:textId="0C4A64FF" w:rsidR="00553673" w:rsidRPr="00FE749B" w:rsidRDefault="0099601C" w:rsidP="00DE01E6">
      <w:pPr>
        <w:numPr>
          <w:ilvl w:val="0"/>
          <w:numId w:val="56"/>
        </w:numPr>
        <w:suppressAutoHyphens/>
        <w:spacing w:line="276" w:lineRule="auto"/>
        <w:jc w:val="both"/>
      </w:pPr>
      <w:r w:rsidRPr="00FE749B">
        <w:t>Skargę kasacyjną może wnieść strona oraz Prezes Urzędu.</w:t>
      </w:r>
    </w:p>
    <w:p w14:paraId="3D957E4F" w14:textId="77777777" w:rsidR="0099601C" w:rsidRPr="008852DC" w:rsidRDefault="0099601C" w:rsidP="00ED6F7A">
      <w:pPr>
        <w:widowControl w:val="0"/>
        <w:spacing w:line="276" w:lineRule="auto"/>
        <w:ind w:right="40"/>
        <w:jc w:val="both"/>
        <w:rPr>
          <w:rFonts w:eastAsia="Trebuchet MS"/>
          <w:lang w:bidi="pl-PL"/>
        </w:rPr>
      </w:pPr>
    </w:p>
    <w:p w14:paraId="2B1B799D" w14:textId="77777777" w:rsidR="0099601C" w:rsidRPr="008852DC" w:rsidRDefault="0099601C" w:rsidP="00ED6F7A">
      <w:pPr>
        <w:widowControl w:val="0"/>
        <w:shd w:val="clear" w:color="auto" w:fill="D0CECE"/>
        <w:spacing w:line="276" w:lineRule="auto"/>
        <w:ind w:right="40"/>
        <w:jc w:val="both"/>
        <w:rPr>
          <w:rFonts w:eastAsia="Trebuchet MS"/>
          <w:b/>
          <w:lang w:bidi="pl-PL"/>
        </w:rPr>
      </w:pPr>
      <w:r w:rsidRPr="008852DC">
        <w:rPr>
          <w:rFonts w:eastAsia="Trebuchet MS"/>
          <w:b/>
          <w:lang w:bidi="pl-PL"/>
        </w:rPr>
        <w:t xml:space="preserve">XXIV. Informacja o obowiązku osobistego wykonania przez Wykonawcę kluczowych części zamówienia. </w:t>
      </w:r>
    </w:p>
    <w:p w14:paraId="58153880" w14:textId="449C3DC7" w:rsidR="0099601C" w:rsidRPr="00FE749B" w:rsidRDefault="0099601C" w:rsidP="00DE01E6">
      <w:pPr>
        <w:numPr>
          <w:ilvl w:val="0"/>
          <w:numId w:val="60"/>
        </w:numPr>
        <w:suppressAutoHyphens/>
        <w:spacing w:line="276" w:lineRule="auto"/>
        <w:jc w:val="both"/>
      </w:pPr>
      <w:r w:rsidRPr="00FE749B">
        <w:t>Zamawiający nie zastrzega obowiązku osobistego wykonania przez Wykonawcę kluczowych części zamówienia.</w:t>
      </w:r>
    </w:p>
    <w:p w14:paraId="412576BE" w14:textId="453107E2" w:rsidR="0099601C" w:rsidRPr="00FE749B" w:rsidRDefault="0099601C" w:rsidP="00DE01E6">
      <w:pPr>
        <w:numPr>
          <w:ilvl w:val="0"/>
          <w:numId w:val="60"/>
        </w:numPr>
        <w:suppressAutoHyphens/>
        <w:spacing w:line="276" w:lineRule="auto"/>
        <w:jc w:val="both"/>
      </w:pPr>
      <w:r w:rsidRPr="00FE749B">
        <w:t>Zamawiający żąda, aby Wykonawca w formularzu oferty, wskazał części zamówienia, których wykonanie zamierza powierzyć podwykonawcom oraz podania nazw ewentualnych podwykonawców, jeżeli są już znani.</w:t>
      </w:r>
    </w:p>
    <w:p w14:paraId="5549349C" w14:textId="77777777" w:rsidR="0099601C" w:rsidRPr="008852DC" w:rsidRDefault="0099601C" w:rsidP="00ED6F7A">
      <w:pPr>
        <w:widowControl w:val="0"/>
        <w:spacing w:line="276" w:lineRule="auto"/>
        <w:ind w:right="40"/>
        <w:jc w:val="both"/>
        <w:rPr>
          <w:rFonts w:eastAsia="Trebuchet MS"/>
          <w:lang w:bidi="pl-PL"/>
        </w:rPr>
      </w:pPr>
    </w:p>
    <w:p w14:paraId="7474197D" w14:textId="77777777" w:rsidR="003051A1" w:rsidRPr="008852DC" w:rsidRDefault="00FD620D" w:rsidP="00ED6F7A">
      <w:pPr>
        <w:widowControl w:val="0"/>
        <w:shd w:val="clear" w:color="auto" w:fill="BFBFBF"/>
        <w:spacing w:line="276" w:lineRule="auto"/>
        <w:ind w:left="426" w:right="40" w:hanging="426"/>
        <w:rPr>
          <w:rFonts w:eastAsia="Trebuchet MS"/>
          <w:b/>
          <w:lang w:bidi="pl-PL"/>
        </w:rPr>
      </w:pPr>
      <w:r w:rsidRPr="008852DC">
        <w:rPr>
          <w:rFonts w:eastAsia="Trebuchet MS"/>
          <w:b/>
          <w:lang w:bidi="pl-PL"/>
        </w:rPr>
        <w:t>XX</w:t>
      </w:r>
      <w:r w:rsidR="006518B2" w:rsidRPr="008852DC">
        <w:rPr>
          <w:rFonts w:eastAsia="Trebuchet MS"/>
          <w:b/>
          <w:lang w:bidi="pl-PL"/>
        </w:rPr>
        <w:t>V</w:t>
      </w:r>
      <w:r w:rsidRPr="008852DC">
        <w:rPr>
          <w:rFonts w:eastAsia="Trebuchet MS"/>
          <w:b/>
          <w:lang w:bidi="pl-PL"/>
        </w:rPr>
        <w:t>.</w:t>
      </w:r>
      <w:r w:rsidRPr="008852DC">
        <w:rPr>
          <w:rFonts w:eastAsia="Trebuchet MS"/>
          <w:b/>
          <w:lang w:bidi="pl-PL"/>
        </w:rPr>
        <w:tab/>
      </w:r>
      <w:r w:rsidR="003051A1" w:rsidRPr="008852DC">
        <w:rPr>
          <w:rFonts w:eastAsia="Trebuchet MS"/>
          <w:b/>
          <w:lang w:bidi="pl-PL"/>
        </w:rPr>
        <w:t>Informacje dodatkowe dotyczące składania ofert</w:t>
      </w:r>
    </w:p>
    <w:p w14:paraId="2502C1EE" w14:textId="542BB6F1" w:rsidR="003051A1" w:rsidRPr="00FE749B" w:rsidRDefault="003051A1" w:rsidP="00DE01E6">
      <w:pPr>
        <w:numPr>
          <w:ilvl w:val="0"/>
          <w:numId w:val="61"/>
        </w:numPr>
        <w:suppressAutoHyphens/>
        <w:spacing w:line="276" w:lineRule="auto"/>
        <w:jc w:val="both"/>
      </w:pPr>
      <w:r w:rsidRPr="00FE749B">
        <w:t xml:space="preserve">Niniejsza </w:t>
      </w:r>
      <w:r w:rsidR="00FD620D" w:rsidRPr="00FE749B">
        <w:t>SWZ</w:t>
      </w:r>
      <w:r w:rsidRPr="00FE749B">
        <w:t xml:space="preserve"> oraz wszystkie dokumenty do niej dołączone mogą być użyte jedynie w</w:t>
      </w:r>
      <w:r w:rsidR="00FE749B">
        <w:t> </w:t>
      </w:r>
      <w:r w:rsidRPr="00FE749B">
        <w:t>celu sporządzenia oferty.</w:t>
      </w:r>
    </w:p>
    <w:p w14:paraId="75D68220" w14:textId="10633A48" w:rsidR="003051A1" w:rsidRPr="00FE749B" w:rsidRDefault="003051A1" w:rsidP="00DE01E6">
      <w:pPr>
        <w:numPr>
          <w:ilvl w:val="0"/>
          <w:numId w:val="61"/>
        </w:numPr>
        <w:suppressAutoHyphens/>
        <w:spacing w:line="276" w:lineRule="auto"/>
        <w:jc w:val="both"/>
      </w:pPr>
      <w:r w:rsidRPr="00FE749B">
        <w:t xml:space="preserve">Wykonawca przedstawia ofertę zgodnie z wymaganiami określonymi w niniejszej </w:t>
      </w:r>
      <w:r w:rsidR="00FD620D" w:rsidRPr="00FE749B">
        <w:t>SWZ</w:t>
      </w:r>
      <w:r w:rsidRPr="00FE749B">
        <w:t>.</w:t>
      </w:r>
    </w:p>
    <w:p w14:paraId="414B0E72" w14:textId="77777777" w:rsidR="003051A1" w:rsidRPr="00FE749B" w:rsidRDefault="003051A1" w:rsidP="00DE01E6">
      <w:pPr>
        <w:numPr>
          <w:ilvl w:val="0"/>
          <w:numId w:val="61"/>
        </w:numPr>
        <w:suppressAutoHyphens/>
        <w:spacing w:line="276" w:lineRule="auto"/>
        <w:jc w:val="both"/>
      </w:pPr>
      <w:r w:rsidRPr="00FE749B">
        <w:t>Wykonawca ponosi wszystkie koszty związane z przygotowaniem i złożeniem oferty</w:t>
      </w:r>
      <w:r w:rsidR="00FD620D" w:rsidRPr="00FE749B">
        <w:t xml:space="preserve"> Zamawiający nie przewiduje zwrotu kosztów udziału w postępowaniu</w:t>
      </w:r>
      <w:r w:rsidRPr="00FE749B">
        <w:t>.</w:t>
      </w:r>
    </w:p>
    <w:p w14:paraId="7775F8F6" w14:textId="77777777" w:rsidR="00FD620D" w:rsidRPr="00FE749B" w:rsidRDefault="00FD620D" w:rsidP="00DE01E6">
      <w:pPr>
        <w:numPr>
          <w:ilvl w:val="0"/>
          <w:numId w:val="61"/>
        </w:numPr>
        <w:suppressAutoHyphens/>
        <w:spacing w:line="276" w:lineRule="auto"/>
        <w:jc w:val="both"/>
      </w:pPr>
      <w:r w:rsidRPr="00FE749B">
        <w:t>Zamawiający nie przewiduje składania ofert wariantowych.</w:t>
      </w:r>
    </w:p>
    <w:p w14:paraId="03DCF580" w14:textId="77777777" w:rsidR="00C74FFF" w:rsidRPr="00FE749B" w:rsidRDefault="00FD620D" w:rsidP="00DE01E6">
      <w:pPr>
        <w:numPr>
          <w:ilvl w:val="0"/>
          <w:numId w:val="61"/>
        </w:numPr>
        <w:suppressAutoHyphens/>
        <w:spacing w:line="276" w:lineRule="auto"/>
        <w:jc w:val="both"/>
      </w:pPr>
      <w:r w:rsidRPr="00FE749B">
        <w:t>Zamawiający nie przewiduje aukcji elektronicznej</w:t>
      </w:r>
      <w:r w:rsidR="00390494" w:rsidRPr="00FE749B">
        <w:t>.</w:t>
      </w:r>
    </w:p>
    <w:p w14:paraId="4EC2D3FD" w14:textId="350EC3CA" w:rsidR="008E79AE" w:rsidRPr="00FE749B" w:rsidRDefault="008E79AE" w:rsidP="00DE01E6">
      <w:pPr>
        <w:numPr>
          <w:ilvl w:val="0"/>
          <w:numId w:val="61"/>
        </w:numPr>
        <w:suppressAutoHyphens/>
        <w:spacing w:line="276" w:lineRule="auto"/>
        <w:jc w:val="both"/>
      </w:pPr>
      <w:r w:rsidRPr="00FE749B">
        <w:t>Zamawiający nie przewiduje wymogu lub możliwość złożenia ofert w postaci katalogów elektronicznych lub dołączenia katalogów elektronicznych do oferty, w</w:t>
      </w:r>
      <w:r w:rsidR="00FE749B">
        <w:t> </w:t>
      </w:r>
      <w:r w:rsidRPr="00FE749B">
        <w:t>sytuacji określonej w art. 93</w:t>
      </w:r>
    </w:p>
    <w:p w14:paraId="234B7C5C" w14:textId="06F6A93E" w:rsidR="003051A1" w:rsidRPr="00FE749B" w:rsidRDefault="008E79AE" w:rsidP="00DE01E6">
      <w:pPr>
        <w:numPr>
          <w:ilvl w:val="0"/>
          <w:numId w:val="61"/>
        </w:numPr>
        <w:suppressAutoHyphens/>
        <w:spacing w:line="276" w:lineRule="auto"/>
        <w:jc w:val="both"/>
      </w:pPr>
      <w:r w:rsidRPr="00FE749B">
        <w:t>Zamawiający nie przewiduje zamówień, o których mowa w art. 214 ust. 1 pkt 8.</w:t>
      </w:r>
    </w:p>
    <w:p w14:paraId="21EE9B08" w14:textId="74C39BAE" w:rsidR="00C8081C" w:rsidRPr="008852DC" w:rsidRDefault="00C8081C" w:rsidP="00DE01E6">
      <w:pPr>
        <w:numPr>
          <w:ilvl w:val="0"/>
          <w:numId w:val="61"/>
        </w:numPr>
        <w:suppressAutoHyphens/>
        <w:spacing w:line="276" w:lineRule="auto"/>
        <w:jc w:val="both"/>
      </w:pPr>
      <w:r w:rsidRPr="008852DC">
        <w:t>Zamawiający nie przewiduje zawarcia umowy ramowej.</w:t>
      </w:r>
    </w:p>
    <w:p w14:paraId="341C7BF6" w14:textId="69D20803" w:rsidR="00686844" w:rsidRPr="00686844" w:rsidRDefault="00376D86" w:rsidP="00DE01E6">
      <w:pPr>
        <w:numPr>
          <w:ilvl w:val="0"/>
          <w:numId w:val="61"/>
        </w:numPr>
        <w:suppressAutoHyphens/>
        <w:spacing w:line="276" w:lineRule="auto"/>
        <w:jc w:val="both"/>
      </w:pPr>
      <w:r w:rsidRPr="00686844">
        <w:t xml:space="preserve">Zamawiający </w:t>
      </w:r>
      <w:r w:rsidR="00E160AF" w:rsidRPr="00686844">
        <w:t xml:space="preserve">nie </w:t>
      </w:r>
      <w:r w:rsidRPr="00686844">
        <w:t>dopusz</w:t>
      </w:r>
      <w:r w:rsidR="00E125DE" w:rsidRPr="00686844">
        <w:t>cza składania ofert częściowych</w:t>
      </w:r>
      <w:r w:rsidR="00E321E6" w:rsidRPr="00686844">
        <w:t>.</w:t>
      </w:r>
      <w:r w:rsidR="00E160AF" w:rsidRPr="00686844">
        <w:t xml:space="preserve"> Przedmiotem zamówienia są komputery stacjonarne</w:t>
      </w:r>
      <w:r w:rsidR="006B4470">
        <w:t xml:space="preserve"> (zestaw komputerowy komputer + monitor)</w:t>
      </w:r>
      <w:r w:rsidR="00E160AF" w:rsidRPr="00686844">
        <w:t xml:space="preserve">, laptopy i tablety </w:t>
      </w:r>
      <w:r w:rsidR="00E160AF" w:rsidRPr="000662CE">
        <w:t>wraz z oprogramowaniem</w:t>
      </w:r>
      <w:r w:rsidR="006B4470">
        <w:t xml:space="preserve"> umożliwiającym korzystanie z w/w sprzętu</w:t>
      </w:r>
      <w:r w:rsidR="00E160AF" w:rsidRPr="000662CE">
        <w:t xml:space="preserve">. </w:t>
      </w:r>
      <w:r w:rsidR="00E160AF" w:rsidRPr="00686844">
        <w:t xml:space="preserve">Oddzielenie pojedynczych elementów byłoby technicznie i ekonomicznie nieuzasadnione. </w:t>
      </w:r>
      <w:r w:rsidR="00E160AF" w:rsidRPr="00E74E37">
        <w:t>Podział zamówienia na części powinien skutkować poszerzeniem kręgu Wykonawców, w tym zwiększeniem udziału sektora małych i średnich przedsiębiorstw (MŚP) w rynku zamówień publicznych, a co za tym idzie powodować większe zróżnicowanie cen przekładające się pozytywnie na konkurencyjność cen ofert. Rozpatrywana przez Zamawiającego możliwość podziału zamówienia na części w żadnym stopniu nie przyczyni się do poszerzenia kręgu Wykonawców, w tym zwiększenia udziału MŚP</w:t>
      </w:r>
      <w:r w:rsidR="00E160AF">
        <w:t xml:space="preserve"> w rynku zamówień publicznych –</w:t>
      </w:r>
      <w:r w:rsidR="00E160AF" w:rsidRPr="00E74E37">
        <w:t xml:space="preserve"> krąg Wykonawców, do których adresowane jest zamówienie będzie bowiem jednakowy.</w:t>
      </w:r>
      <w:r w:rsidR="00E160AF">
        <w:t xml:space="preserve"> </w:t>
      </w:r>
      <w:r w:rsidR="00686844" w:rsidRPr="00686844">
        <w:t>Brak podziału zamówienia na części nie naruszy konkurencji poprzez ograniczenie możliwości ubiegania się o zamówienie mniejszym podmiotom, w szczególności małym i średnim przedsiębiorstwom.</w:t>
      </w:r>
    </w:p>
    <w:p w14:paraId="43CC54D3" w14:textId="77777777" w:rsidR="00686844" w:rsidRPr="00686844" w:rsidRDefault="00686844" w:rsidP="00686844">
      <w:pPr>
        <w:suppressAutoHyphens/>
        <w:spacing w:line="276" w:lineRule="auto"/>
        <w:ind w:left="720"/>
        <w:jc w:val="both"/>
      </w:pPr>
      <w:r w:rsidRPr="00686844">
        <w:t>Zamawiający przed wszczęciem niniejszego postępowania przeanalizował możliwość podziału niniejszego zamówienia na części, odnosząc się do jego wielkości, skali, a przede wszystkim wpływu jaki będzie miała decyzja dotycząca podziału zamówienia na rynek małych i średnich przedsiębiorstw (MŚP).</w:t>
      </w:r>
    </w:p>
    <w:p w14:paraId="087D6A71" w14:textId="1D601100" w:rsidR="000662CE" w:rsidRDefault="00686844" w:rsidP="00686844">
      <w:pPr>
        <w:suppressAutoHyphens/>
        <w:spacing w:line="276" w:lineRule="auto"/>
        <w:ind w:left="720"/>
        <w:jc w:val="both"/>
      </w:pPr>
      <w:r w:rsidRPr="00686844">
        <w:t>Przedmiotem zamówienia jest dostawa komputer</w:t>
      </w:r>
      <w:r w:rsidR="006B4470">
        <w:t>ów</w:t>
      </w:r>
      <w:r w:rsidRPr="00686844">
        <w:t xml:space="preserve"> stacjonarn</w:t>
      </w:r>
      <w:r w:rsidR="006B4470">
        <w:t>ych (zestaw komputerowy komputer + monitor),</w:t>
      </w:r>
      <w:r w:rsidRPr="00686844">
        <w:t xml:space="preserve"> laptop</w:t>
      </w:r>
      <w:r w:rsidR="006B4470">
        <w:t>ów</w:t>
      </w:r>
      <w:r w:rsidRPr="00686844">
        <w:t xml:space="preserve"> i tablet</w:t>
      </w:r>
      <w:r w:rsidR="006B4470">
        <w:t>ów</w:t>
      </w:r>
      <w:r w:rsidRPr="00686844">
        <w:t xml:space="preserve"> </w:t>
      </w:r>
      <w:r w:rsidRPr="000662CE">
        <w:t>wraz z oprogramowaniem, wobec powyższego ze względów technicznych i organizacyjnych m</w:t>
      </w:r>
      <w:r w:rsidRPr="00686844">
        <w:t xml:space="preserve">amy do czynienia z jednym dostawcą. Niedokonanie podziału zamówienia na części podyktowane jest względami technicznymi, organizacyjnymi oraz charakterem przedmiotu zamówienia. Zastosowany ewentualnie podział zamówienia na części nie zwiększyłby konkurencyjności w sektorze małych i średnich przedsiębiorstw (a wręcz mogłoby utrudnić realizację przedmiotowego zamówienia) – zakres zamówienia jest zakresem typowym, umożliwiającym złożenie oferty Wykonawcom z grupy małych lub średnich przedsiębiorstw. </w:t>
      </w:r>
    </w:p>
    <w:p w14:paraId="3A44FEBE" w14:textId="398A4723" w:rsidR="00686844" w:rsidRDefault="00686844" w:rsidP="00686844">
      <w:pPr>
        <w:suppressAutoHyphens/>
        <w:spacing w:line="276" w:lineRule="auto"/>
        <w:ind w:left="720"/>
        <w:jc w:val="both"/>
        <w:rPr>
          <w:color w:val="FF0000"/>
        </w:rPr>
      </w:pPr>
      <w:r w:rsidRPr="00686844">
        <w:t>Zgodnie z treścią motywu 78 dyrektywy</w:t>
      </w:r>
      <w:r w:rsidR="000662CE">
        <w:t xml:space="preserve"> </w:t>
      </w:r>
      <w:r w:rsidR="000662CE" w:rsidRPr="00686844">
        <w:t>2014/24/UE</w:t>
      </w:r>
      <w:r w:rsidRPr="00686844">
        <w:t xml:space="preserve">,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Dyrektywa 2014/24/UE w treści motywu 78 wskazuje, że aby zwiększyć konkurencję, instytucje zamawiające należy w szczególności zachęcać do dzielenia dużych zamówień na części. Należy podkreślić, że wartość szacunkowa niniejszego zamówienia jest mniejsza niż progi unijne, o których mowa w art. 3 ustawy </w:t>
      </w:r>
      <w:proofErr w:type="spellStart"/>
      <w:r w:rsidRPr="00686844">
        <w:t>Pzp</w:t>
      </w:r>
      <w:proofErr w:type="spellEnd"/>
      <w:r w:rsidRPr="00686844">
        <w:t xml:space="preserve">, co pozwala stwierdzić, że postępowanie to nie mieści się w kategorii dużych zamówień. Wobec czego należy uznać, że skierowane jest </w:t>
      </w:r>
      <w:r w:rsidR="006B4470">
        <w:t xml:space="preserve">wprost </w:t>
      </w:r>
      <w:r w:rsidRPr="00686844">
        <w:t>do MŚP.</w:t>
      </w:r>
    </w:p>
    <w:p w14:paraId="59BE51EE" w14:textId="5CD4552C" w:rsidR="00376D86" w:rsidRPr="00686844" w:rsidRDefault="00E160AF" w:rsidP="00686844">
      <w:pPr>
        <w:suppressAutoHyphens/>
        <w:spacing w:line="276" w:lineRule="auto"/>
        <w:ind w:left="720"/>
        <w:jc w:val="both"/>
      </w:pPr>
      <w:r>
        <w:t>Reasumując z</w:t>
      </w:r>
      <w:r w:rsidRPr="00E74E37">
        <w:t>e względu na rodzaj zamówienia, w tym jego charakter techniczny oraz zamierzony efekt przedsię</w:t>
      </w:r>
      <w:r w:rsidR="006B4470">
        <w:t>wzięcia i jego funkcjonalność, z</w:t>
      </w:r>
      <w:r w:rsidRPr="00E74E37">
        <w:t xml:space="preserve">amówienie jest dostępne dla wykonawców z sektora małych i średnich przedsiębiorstw oraz zapewnia poziom konkurencji między wykonawcami. </w:t>
      </w:r>
      <w:r w:rsidRPr="00686844">
        <w:t xml:space="preserve">Podział zamówienia negatywnie mógłby wpłynąć na ostateczne koszty realizacji zamówienia. W ocenie Zamawiającego, zarówno sam zakres jak i wielkość zamówienia w pełni odpowiadają możliwościom i specjalizacji podmiotów, do których adresowane jest to zamówienie (w szczególności są to właśnie MŚP). Brak podziału nie narusza zatem zasad wyrażonych w art. 16 pkt 1 ustawy </w:t>
      </w:r>
      <w:proofErr w:type="spellStart"/>
      <w:r w:rsidRPr="00686844">
        <w:t>Pzp</w:t>
      </w:r>
      <w:proofErr w:type="spellEnd"/>
      <w:r w:rsidRPr="00686844">
        <w:t xml:space="preserve">, tj. zasady konkurencyjności i równego traktowania Wykonawców. Ponadto za zobowiązania gwarancyjne </w:t>
      </w:r>
      <w:r w:rsidR="00044524" w:rsidRPr="00686844">
        <w:t xml:space="preserve">(w zakresie gwarancji i rękojmi) </w:t>
      </w:r>
      <w:r w:rsidRPr="00686844">
        <w:t xml:space="preserve">całego asortymentu </w:t>
      </w:r>
      <w:r w:rsidR="00044524" w:rsidRPr="00686844">
        <w:t xml:space="preserve">obejmującego to zamówienie </w:t>
      </w:r>
      <w:r w:rsidRPr="00686844">
        <w:t>odpowiadał będzie jeden wykonawca.</w:t>
      </w:r>
    </w:p>
    <w:p w14:paraId="7559F0FF" w14:textId="1C2008D0" w:rsidR="00D86565" w:rsidRPr="008852DC" w:rsidRDefault="00D86565" w:rsidP="00DE01E6">
      <w:pPr>
        <w:numPr>
          <w:ilvl w:val="0"/>
          <w:numId w:val="61"/>
        </w:numPr>
        <w:suppressAutoHyphens/>
        <w:spacing w:line="276" w:lineRule="auto"/>
        <w:jc w:val="both"/>
      </w:pPr>
      <w:r w:rsidRPr="008852DC">
        <w:t xml:space="preserve">Zamawiający nie przewiduje organizowania dla Wykonawców wizji lokalnej. </w:t>
      </w:r>
    </w:p>
    <w:p w14:paraId="167F692A" w14:textId="77777777" w:rsidR="00C8081C" w:rsidRPr="008852DC" w:rsidRDefault="00C8081C" w:rsidP="00ED6F7A">
      <w:pPr>
        <w:widowControl w:val="0"/>
        <w:spacing w:line="276" w:lineRule="auto"/>
        <w:ind w:right="40"/>
        <w:jc w:val="both"/>
        <w:rPr>
          <w:rFonts w:eastAsia="Trebuchet MS"/>
          <w:lang w:bidi="pl-PL"/>
        </w:rPr>
      </w:pPr>
    </w:p>
    <w:p w14:paraId="30F233EB" w14:textId="77777777" w:rsidR="009D6B0C" w:rsidRPr="008852DC" w:rsidRDefault="0099601C" w:rsidP="00ED6F7A">
      <w:pPr>
        <w:pStyle w:val="Tekstpodstawowy"/>
        <w:shd w:val="clear" w:color="auto" w:fill="BFBFBF"/>
        <w:spacing w:line="276" w:lineRule="auto"/>
        <w:jc w:val="left"/>
        <w:rPr>
          <w:rFonts w:ascii="Times New Roman" w:hAnsi="Times New Roman"/>
          <w:b/>
          <w:smallCaps w:val="0"/>
          <w:sz w:val="24"/>
          <w:szCs w:val="24"/>
          <w:lang w:val="pl-PL"/>
        </w:rPr>
      </w:pPr>
      <w:r w:rsidRPr="008852DC">
        <w:rPr>
          <w:rFonts w:ascii="Times New Roman" w:hAnsi="Times New Roman"/>
          <w:b/>
          <w:smallCaps w:val="0"/>
          <w:sz w:val="24"/>
          <w:szCs w:val="24"/>
          <w:lang w:val="pl-PL"/>
        </w:rPr>
        <w:t xml:space="preserve">XXVI. </w:t>
      </w:r>
      <w:r w:rsidR="009D6B0C" w:rsidRPr="008852DC">
        <w:rPr>
          <w:rFonts w:ascii="Times New Roman" w:hAnsi="Times New Roman"/>
          <w:b/>
          <w:smallCaps w:val="0"/>
          <w:sz w:val="24"/>
          <w:szCs w:val="24"/>
          <w:lang w:val="pl-PL"/>
        </w:rPr>
        <w:t>Klauzula informacyjna dotycząca RODO</w:t>
      </w:r>
    </w:p>
    <w:p w14:paraId="56BE9909" w14:textId="0E540766" w:rsidR="00246F19" w:rsidRPr="008852DC" w:rsidRDefault="00246F19" w:rsidP="00ED6F7A">
      <w:pPr>
        <w:autoSpaceDE w:val="0"/>
        <w:autoSpaceDN w:val="0"/>
        <w:adjustRightInd w:val="0"/>
        <w:spacing w:line="276" w:lineRule="auto"/>
        <w:jc w:val="both"/>
      </w:pPr>
      <w:r w:rsidRPr="008852DC">
        <w:t>Niniejsza informacja umieszczona jest w związku z obowiązkami określonymi w art. 13 rozporządzenia Parlamentu Europejskiego i Rady (UE) 2016/679 z dnia 27 kwietnia 2016 r. w</w:t>
      </w:r>
      <w:r w:rsidR="00764E29">
        <w:t> </w:t>
      </w:r>
      <w:r w:rsidRPr="008852DC">
        <w:t>sprawie ochrony osób fizycznych w związku z przetwarzaniem danych osobowych i</w:t>
      </w:r>
      <w:r w:rsidR="00764E29">
        <w:t> </w:t>
      </w:r>
      <w:r w:rsidRPr="008852DC">
        <w:t>w</w:t>
      </w:r>
      <w:r w:rsidR="00764E29">
        <w:t> </w:t>
      </w:r>
      <w:r w:rsidRPr="008852DC">
        <w:t>sprawie swobodnego przepływu takich danych oraz uchylenia dyrektywy 95/46/WE (ogólne rozporządzenie o ochronie danych) - Dziennik Urzędowy Unii Europejskiej z dnia 14 maja 2016 r. L 119/1.</w:t>
      </w:r>
    </w:p>
    <w:p w14:paraId="6901BFDD" w14:textId="77777777" w:rsidR="00246F19" w:rsidRPr="008852DC" w:rsidRDefault="00246F19" w:rsidP="00ED6F7A">
      <w:pPr>
        <w:autoSpaceDE w:val="0"/>
        <w:autoSpaceDN w:val="0"/>
        <w:adjustRightInd w:val="0"/>
        <w:spacing w:line="276" w:lineRule="auto"/>
        <w:jc w:val="both"/>
        <w:rPr>
          <w:b/>
          <w:bCs/>
        </w:rPr>
      </w:pPr>
      <w:r w:rsidRPr="008852DC">
        <w:rPr>
          <w:b/>
          <w:bCs/>
        </w:rPr>
        <w:t>Informacje podstawowe dotyczące przetwarzania danych osobowych oferenta Administrator Danych Osobowych (ADO)</w:t>
      </w:r>
    </w:p>
    <w:p w14:paraId="032A7A13" w14:textId="77777777" w:rsidR="00246F19" w:rsidRPr="008852DC" w:rsidRDefault="00246F19" w:rsidP="00ED6F7A">
      <w:pPr>
        <w:autoSpaceDE w:val="0"/>
        <w:autoSpaceDN w:val="0"/>
        <w:adjustRightInd w:val="0"/>
        <w:spacing w:line="276" w:lineRule="auto"/>
        <w:jc w:val="both"/>
      </w:pPr>
      <w:r w:rsidRPr="008852DC">
        <w:t xml:space="preserve">Administratorem danych osobowych jest </w:t>
      </w:r>
      <w:r w:rsidR="00954BCA" w:rsidRPr="008852DC">
        <w:t>Wójt Gminy</w:t>
      </w:r>
      <w:r w:rsidRPr="008852DC">
        <w:t xml:space="preserve"> Lubasz. Można się z nami skontaktować w następujący sposób:</w:t>
      </w:r>
    </w:p>
    <w:p w14:paraId="0F99D6E3" w14:textId="77777777" w:rsidR="00246F19" w:rsidRPr="008852DC" w:rsidRDefault="00246F19" w:rsidP="00ED6F7A">
      <w:pPr>
        <w:autoSpaceDE w:val="0"/>
        <w:autoSpaceDN w:val="0"/>
        <w:adjustRightInd w:val="0"/>
        <w:spacing w:line="276" w:lineRule="auto"/>
        <w:jc w:val="both"/>
      </w:pPr>
      <w:r w:rsidRPr="008852DC">
        <w:t>- listownie na adres: ul. B. Chrobrego 37, 64-720 Lubasz,</w:t>
      </w:r>
    </w:p>
    <w:p w14:paraId="1BD58DD9" w14:textId="77777777" w:rsidR="00246F19" w:rsidRPr="008852DC" w:rsidRDefault="00246F19" w:rsidP="00ED6F7A">
      <w:pPr>
        <w:autoSpaceDE w:val="0"/>
        <w:autoSpaceDN w:val="0"/>
        <w:adjustRightInd w:val="0"/>
        <w:spacing w:line="276" w:lineRule="auto"/>
        <w:jc w:val="both"/>
      </w:pPr>
      <w:r w:rsidRPr="008852DC">
        <w:t>- przez e-mail: lubasz@wokiss.pl,</w:t>
      </w:r>
    </w:p>
    <w:p w14:paraId="6AAF7DF8" w14:textId="77777777" w:rsidR="00246F19" w:rsidRPr="008852DC" w:rsidRDefault="00246F19" w:rsidP="00ED6F7A">
      <w:pPr>
        <w:autoSpaceDE w:val="0"/>
        <w:autoSpaceDN w:val="0"/>
        <w:adjustRightInd w:val="0"/>
        <w:spacing w:line="276" w:lineRule="auto"/>
        <w:jc w:val="both"/>
      </w:pPr>
      <w:r w:rsidRPr="008852DC">
        <w:t>- telefonicznie: +48 67/ 2556012.</w:t>
      </w:r>
    </w:p>
    <w:p w14:paraId="69807F83" w14:textId="77777777" w:rsidR="00246F19" w:rsidRPr="008852DC" w:rsidRDefault="00246F19" w:rsidP="00ED6F7A">
      <w:pPr>
        <w:autoSpaceDE w:val="0"/>
        <w:autoSpaceDN w:val="0"/>
        <w:adjustRightInd w:val="0"/>
        <w:spacing w:line="276" w:lineRule="auto"/>
        <w:jc w:val="both"/>
        <w:rPr>
          <w:b/>
          <w:bCs/>
        </w:rPr>
      </w:pPr>
      <w:r w:rsidRPr="008852DC">
        <w:rPr>
          <w:b/>
          <w:bCs/>
        </w:rPr>
        <w:t>Inspektor Ochrony Danych</w:t>
      </w:r>
    </w:p>
    <w:p w14:paraId="01A8BE6D" w14:textId="77777777" w:rsidR="00246F19" w:rsidRPr="008852DC" w:rsidRDefault="00246F19" w:rsidP="00ED6F7A">
      <w:pPr>
        <w:autoSpaceDE w:val="0"/>
        <w:autoSpaceDN w:val="0"/>
        <w:adjustRightInd w:val="0"/>
        <w:spacing w:line="276" w:lineRule="auto"/>
        <w:jc w:val="both"/>
      </w:pPr>
      <w:r w:rsidRPr="008852DC">
        <w:t>Zamawiający wyznaczył Inspektora Ochrony Danych. Można się z nim kontaktować we wszystkich sprawach dotyczących przetwarzania Twoich danych osobowych oraz korzystania z przysługujących Ci praw związanych z przetwarzaniem danych w następujący sposób:</w:t>
      </w:r>
    </w:p>
    <w:p w14:paraId="419E1C69" w14:textId="5810225C" w:rsidR="00246F19" w:rsidRPr="007323BE" w:rsidRDefault="00246F19" w:rsidP="00ED6F7A">
      <w:pPr>
        <w:autoSpaceDE w:val="0"/>
        <w:autoSpaceDN w:val="0"/>
        <w:adjustRightInd w:val="0"/>
        <w:spacing w:line="276" w:lineRule="auto"/>
        <w:jc w:val="both"/>
      </w:pPr>
      <w:r w:rsidRPr="008852DC">
        <w:t>- listownie na adres:</w:t>
      </w:r>
      <w:r w:rsidRPr="008852DC">
        <w:rPr>
          <w:color w:val="FF0000"/>
        </w:rPr>
        <w:t xml:space="preserve"> </w:t>
      </w:r>
      <w:r w:rsidRPr="008852DC">
        <w:t xml:space="preserve">Kancelaria Ochrony Danych Osobowych Smart &amp; </w:t>
      </w:r>
      <w:proofErr w:type="spellStart"/>
      <w:r w:rsidRPr="008852DC">
        <w:t>Standar</w:t>
      </w:r>
      <w:r w:rsidR="007323BE">
        <w:t>d</w:t>
      </w:r>
      <w:r w:rsidRPr="008852DC">
        <w:t>s</w:t>
      </w:r>
      <w:proofErr w:type="spellEnd"/>
      <w:r w:rsidRPr="008852DC">
        <w:t xml:space="preserve"> Joanna </w:t>
      </w:r>
      <w:proofErr w:type="spellStart"/>
      <w:r w:rsidRPr="008852DC">
        <w:t>Mrowicka</w:t>
      </w:r>
      <w:proofErr w:type="spellEnd"/>
      <w:r w:rsidRPr="008852DC">
        <w:t xml:space="preserve">  z siedzibą w Warszawie przy ulicy Ptasiej 2 lok. 54, 00-138 Warszawa,</w:t>
      </w:r>
    </w:p>
    <w:p w14:paraId="69B4C68E" w14:textId="77777777" w:rsidR="00246F19" w:rsidRPr="008852DC" w:rsidRDefault="00246F19" w:rsidP="00ED6F7A">
      <w:pPr>
        <w:autoSpaceDE w:val="0"/>
        <w:autoSpaceDN w:val="0"/>
        <w:adjustRightInd w:val="0"/>
        <w:spacing w:line="276" w:lineRule="auto"/>
        <w:jc w:val="both"/>
      </w:pPr>
      <w:r w:rsidRPr="008852DC">
        <w:t xml:space="preserve">- przez e-mail: kontakt@smart-standards.com lub jmrowicka@poczta.onet.pl. </w:t>
      </w:r>
    </w:p>
    <w:p w14:paraId="573215CB" w14:textId="77777777" w:rsidR="00246F19" w:rsidRPr="008852DC" w:rsidRDefault="00246F19" w:rsidP="00ED6F7A">
      <w:pPr>
        <w:autoSpaceDE w:val="0"/>
        <w:autoSpaceDN w:val="0"/>
        <w:adjustRightInd w:val="0"/>
        <w:spacing w:line="276" w:lineRule="auto"/>
        <w:jc w:val="both"/>
        <w:rPr>
          <w:b/>
          <w:bCs/>
        </w:rPr>
      </w:pPr>
      <w:r w:rsidRPr="008852DC">
        <w:rPr>
          <w:b/>
          <w:bCs/>
        </w:rPr>
        <w:t>Cele przetwarzania danych osobowych oferenta</w:t>
      </w:r>
    </w:p>
    <w:p w14:paraId="377AEF47" w14:textId="77777777" w:rsidR="00246F19" w:rsidRPr="008852DC" w:rsidRDefault="00246F19" w:rsidP="00ED6F7A">
      <w:pPr>
        <w:autoSpaceDE w:val="0"/>
        <w:autoSpaceDN w:val="0"/>
        <w:adjustRightInd w:val="0"/>
        <w:spacing w:line="276" w:lineRule="auto"/>
        <w:jc w:val="both"/>
      </w:pPr>
      <w:r w:rsidRPr="008852DC">
        <w:t xml:space="preserve">Zamawiający będzie przetwarzać dane w celu związanym z postępowaniem o udzielenie zamówienia publicznego. Obowiązek podania przez oferenta danych osobowych bezpośrednio jego dotyczących jest wymogiem ustawowym określonym w przepisach ustawy </w:t>
      </w:r>
      <w:r w:rsidR="00466806" w:rsidRPr="008852DC">
        <w:t xml:space="preserve">z dnia </w:t>
      </w:r>
      <w:r w:rsidR="00466806" w:rsidRPr="008852DC">
        <w:rPr>
          <w:bCs/>
          <w:lang w:val="x-none" w:eastAsia="x-none"/>
        </w:rPr>
        <w:t xml:space="preserve">11 września 2019 r. </w:t>
      </w:r>
      <w:r w:rsidR="00466806" w:rsidRPr="008852DC">
        <w:t xml:space="preserve">– Prawo zamówień publicznych (Dz. U. </w:t>
      </w:r>
      <w:r w:rsidR="001B2489" w:rsidRPr="008852DC">
        <w:t>z 2021 r. poz. 1129</w:t>
      </w:r>
      <w:r w:rsidR="00CA7D40" w:rsidRPr="008852DC">
        <w:t xml:space="preserve"> ze zm.</w:t>
      </w:r>
      <w:r w:rsidR="00466806" w:rsidRPr="008852DC">
        <w:t>)</w:t>
      </w:r>
      <w:r w:rsidRPr="008852DC">
        <w:t xml:space="preserve">, dalej „ustawa </w:t>
      </w:r>
      <w:proofErr w:type="spellStart"/>
      <w:r w:rsidRPr="008852DC">
        <w:t>Pzp</w:t>
      </w:r>
      <w:proofErr w:type="spellEnd"/>
      <w:r w:rsidRPr="008852DC">
        <w:t xml:space="preserve">”, związanym z udziałem w postępowaniu o udzielenie zamówienia publicznego; konsekwencje niepodania określonych danych wynikają z ustawy </w:t>
      </w:r>
      <w:proofErr w:type="spellStart"/>
      <w:r w:rsidRPr="008852DC">
        <w:t>Pzp</w:t>
      </w:r>
      <w:proofErr w:type="spellEnd"/>
      <w:r w:rsidRPr="008852DC">
        <w:t>.</w:t>
      </w:r>
    </w:p>
    <w:p w14:paraId="023A4B2B" w14:textId="77777777" w:rsidR="00246F19" w:rsidRPr="008852DC" w:rsidRDefault="00246F19" w:rsidP="00ED6F7A">
      <w:pPr>
        <w:autoSpaceDE w:val="0"/>
        <w:autoSpaceDN w:val="0"/>
        <w:adjustRightInd w:val="0"/>
        <w:spacing w:line="276" w:lineRule="auto"/>
        <w:jc w:val="both"/>
        <w:rPr>
          <w:b/>
          <w:bCs/>
        </w:rPr>
      </w:pPr>
      <w:r w:rsidRPr="008852DC">
        <w:rPr>
          <w:b/>
          <w:bCs/>
        </w:rPr>
        <w:t>Podstawa prawna przetwarzania danych osobowych oferenta</w:t>
      </w:r>
    </w:p>
    <w:p w14:paraId="116251F8" w14:textId="77777777" w:rsidR="00246F19" w:rsidRPr="008852DC" w:rsidRDefault="00246F19" w:rsidP="00ED6F7A">
      <w:pPr>
        <w:autoSpaceDE w:val="0"/>
        <w:autoSpaceDN w:val="0"/>
        <w:adjustRightInd w:val="0"/>
        <w:spacing w:line="276" w:lineRule="auto"/>
        <w:jc w:val="both"/>
      </w:pPr>
      <w:r w:rsidRPr="008852DC">
        <w:t xml:space="preserve">Będziemy przetwarzać Twoje dane osobowe na podstawie art. 6 ust. 1 lit. C RODO oraz ustawy </w:t>
      </w:r>
      <w:proofErr w:type="spellStart"/>
      <w:r w:rsidRPr="008852DC">
        <w:t>Pzp</w:t>
      </w:r>
      <w:proofErr w:type="spellEnd"/>
      <w:r w:rsidRPr="008852DC">
        <w:t>.</w:t>
      </w:r>
    </w:p>
    <w:p w14:paraId="03EF440F" w14:textId="77777777" w:rsidR="00246F19" w:rsidRPr="008852DC" w:rsidRDefault="00246F19" w:rsidP="00ED6F7A">
      <w:pPr>
        <w:autoSpaceDE w:val="0"/>
        <w:autoSpaceDN w:val="0"/>
        <w:adjustRightInd w:val="0"/>
        <w:spacing w:line="276" w:lineRule="auto"/>
        <w:jc w:val="both"/>
        <w:rPr>
          <w:b/>
          <w:bCs/>
        </w:rPr>
      </w:pPr>
      <w:r w:rsidRPr="008852DC">
        <w:rPr>
          <w:b/>
          <w:bCs/>
        </w:rPr>
        <w:t>Okres przechowywania danych osobowych oferenta</w:t>
      </w:r>
    </w:p>
    <w:p w14:paraId="0D1296F8" w14:textId="1F426DC9" w:rsidR="00246F19" w:rsidRPr="008852DC" w:rsidRDefault="00246F19" w:rsidP="00ED6F7A">
      <w:pPr>
        <w:autoSpaceDE w:val="0"/>
        <w:autoSpaceDN w:val="0"/>
        <w:adjustRightInd w:val="0"/>
        <w:spacing w:line="276" w:lineRule="auto"/>
        <w:jc w:val="both"/>
      </w:pPr>
      <w:r w:rsidRPr="008852DC">
        <w:t>Dane osobowe oferenta będą przetwarzane przez Urząd Gminy Lubasz przez minimum 5 lat, następnie Archiwum Państwowe po ekspertyzie dokumentów może podjąć decyzję o ich zniszczeniu lub przekwalifikować na kategorię A i wtedy dane osobowe oferenta będą przetwarzane przez Urząd Gminy Lubasz przez 25 lat od stycznia kolejnego roku po zakończeniu Twojej sprawy a następnie zostaną przekazane do Archiwum Państwowego w</w:t>
      </w:r>
      <w:r w:rsidR="00764E29">
        <w:t> </w:t>
      </w:r>
      <w:r w:rsidRPr="008852DC">
        <w:t>Poznaniu, gdzie będą przetwarzane wieczyście.</w:t>
      </w:r>
    </w:p>
    <w:p w14:paraId="1D365F51" w14:textId="77777777" w:rsidR="00246F19" w:rsidRPr="008852DC" w:rsidRDefault="00246F19" w:rsidP="00ED6F7A">
      <w:pPr>
        <w:autoSpaceDE w:val="0"/>
        <w:autoSpaceDN w:val="0"/>
        <w:adjustRightInd w:val="0"/>
        <w:spacing w:line="276" w:lineRule="auto"/>
        <w:jc w:val="both"/>
        <w:rPr>
          <w:b/>
          <w:bCs/>
        </w:rPr>
      </w:pPr>
      <w:r w:rsidRPr="008852DC">
        <w:rPr>
          <w:b/>
          <w:bCs/>
        </w:rPr>
        <w:t>Odbiorcy danych osobowych oferenta</w:t>
      </w:r>
    </w:p>
    <w:p w14:paraId="49F37B3F" w14:textId="77777777" w:rsidR="00246F19" w:rsidRPr="008852DC" w:rsidRDefault="00246F19" w:rsidP="00ED6F7A">
      <w:pPr>
        <w:autoSpaceDE w:val="0"/>
        <w:autoSpaceDN w:val="0"/>
        <w:adjustRightInd w:val="0"/>
        <w:spacing w:line="276" w:lineRule="auto"/>
        <w:jc w:val="both"/>
      </w:pPr>
      <w:r w:rsidRPr="008852DC">
        <w:t xml:space="preserve">Dane oferenta zostaną udostępnione podmiotom lub osobom, którym udostępniona zostanie dokumentacja postępowania w oparciu o art. 8 oraz art. 96 ust. 3 ustawy </w:t>
      </w:r>
      <w:proofErr w:type="spellStart"/>
      <w:r w:rsidRPr="008852DC">
        <w:t>Pzp</w:t>
      </w:r>
      <w:proofErr w:type="spellEnd"/>
      <w:r w:rsidRPr="008852DC">
        <w:t>, a także podmiotom upoważnionym na podstawie przepisów prawa.</w:t>
      </w:r>
    </w:p>
    <w:p w14:paraId="1CCBEB0B" w14:textId="77777777" w:rsidR="00246F19" w:rsidRPr="008852DC" w:rsidRDefault="00246F19" w:rsidP="00ED6F7A">
      <w:pPr>
        <w:autoSpaceDE w:val="0"/>
        <w:autoSpaceDN w:val="0"/>
        <w:adjustRightInd w:val="0"/>
        <w:spacing w:line="276" w:lineRule="auto"/>
        <w:jc w:val="both"/>
        <w:rPr>
          <w:b/>
          <w:bCs/>
        </w:rPr>
      </w:pPr>
      <w:r w:rsidRPr="008852DC">
        <w:rPr>
          <w:b/>
          <w:bCs/>
        </w:rPr>
        <w:t>Twoje prawa związane z przetwarzaniem</w:t>
      </w:r>
    </w:p>
    <w:p w14:paraId="5604BF97" w14:textId="77777777" w:rsidR="00246F19" w:rsidRPr="008852DC" w:rsidRDefault="00246F19" w:rsidP="00ED6F7A">
      <w:pPr>
        <w:autoSpaceDE w:val="0"/>
        <w:autoSpaceDN w:val="0"/>
        <w:adjustRightInd w:val="0"/>
        <w:spacing w:line="276" w:lineRule="auto"/>
        <w:jc w:val="both"/>
      </w:pPr>
      <w:r w:rsidRPr="008852DC">
        <w:t>Przysługują oferentowi następujące prawa związane z przetwarzaniem danych osobowych:</w:t>
      </w:r>
    </w:p>
    <w:p w14:paraId="0F36DF59" w14:textId="77777777" w:rsidR="00246F19" w:rsidRPr="008852DC" w:rsidRDefault="00246F19" w:rsidP="00ED6F7A">
      <w:pPr>
        <w:autoSpaceDE w:val="0"/>
        <w:autoSpaceDN w:val="0"/>
        <w:adjustRightInd w:val="0"/>
        <w:spacing w:line="276" w:lineRule="auto"/>
        <w:jc w:val="both"/>
      </w:pPr>
      <w:r w:rsidRPr="008852DC">
        <w:t>- prawo dostępu do danych osobowych oferenta na podstawie art.</w:t>
      </w:r>
      <w:r w:rsidRPr="008852DC">
        <w:rPr>
          <w:b/>
          <w:bCs/>
        </w:rPr>
        <w:t xml:space="preserve"> </w:t>
      </w:r>
      <w:r w:rsidRPr="008852DC">
        <w:t>15 RODO,</w:t>
      </w:r>
    </w:p>
    <w:p w14:paraId="4723047E" w14:textId="77777777" w:rsidR="00246F19" w:rsidRPr="008852DC" w:rsidRDefault="00246F19" w:rsidP="00ED6F7A">
      <w:pPr>
        <w:autoSpaceDE w:val="0"/>
        <w:autoSpaceDN w:val="0"/>
        <w:adjustRightInd w:val="0"/>
        <w:spacing w:line="276" w:lineRule="auto"/>
        <w:jc w:val="both"/>
      </w:pPr>
      <w:r w:rsidRPr="008852DC">
        <w:t>- prawo żądania sprostowania i uzupełnienia niekompletnych danych osobowych oferenta na podstawie art. 16 RODO*,</w:t>
      </w:r>
    </w:p>
    <w:p w14:paraId="2570213A" w14:textId="77777777" w:rsidR="00246F19" w:rsidRPr="008852DC" w:rsidRDefault="00246F19" w:rsidP="00ED6F7A">
      <w:pPr>
        <w:autoSpaceDE w:val="0"/>
        <w:autoSpaceDN w:val="0"/>
        <w:adjustRightInd w:val="0"/>
        <w:spacing w:line="276" w:lineRule="auto"/>
        <w:jc w:val="both"/>
      </w:pPr>
      <w:r w:rsidRPr="008852DC">
        <w:t>- prawo żądania ograniczenia przetwarzania danych osobowych oferenta na podstawie art. 18 RODO z zastrzeżeniem przypadków, o których mowa w art. 18 ust. 2 RODO **,</w:t>
      </w:r>
    </w:p>
    <w:p w14:paraId="59B78489" w14:textId="77777777" w:rsidR="00246F19" w:rsidRPr="008852DC" w:rsidRDefault="00246F19" w:rsidP="00ED6F7A">
      <w:pPr>
        <w:autoSpaceDE w:val="0"/>
        <w:autoSpaceDN w:val="0"/>
        <w:adjustRightInd w:val="0"/>
        <w:spacing w:line="276" w:lineRule="auto"/>
        <w:jc w:val="both"/>
      </w:pPr>
      <w:r w:rsidRPr="008852DC">
        <w:t>W odniesieniu do danych osobowych oferenta decyzje nie będą podejmowane w sposób zautomatyzowany, stosowanie do art. 22 RODO.</w:t>
      </w:r>
    </w:p>
    <w:p w14:paraId="70646D22" w14:textId="77777777" w:rsidR="00246F19" w:rsidRPr="008852DC" w:rsidRDefault="00246F19" w:rsidP="00ED6F7A">
      <w:pPr>
        <w:autoSpaceDE w:val="0"/>
        <w:autoSpaceDN w:val="0"/>
        <w:adjustRightInd w:val="0"/>
        <w:spacing w:line="276" w:lineRule="auto"/>
        <w:jc w:val="both"/>
        <w:rPr>
          <w:i/>
          <w:iCs/>
        </w:rPr>
      </w:pPr>
      <w:r w:rsidRPr="008852DC">
        <w:t xml:space="preserve">Aby skorzystać z powyższych praw, należy skontaktować się z Inspektorem Ochrony Danych </w:t>
      </w:r>
      <w:r w:rsidRPr="008852DC">
        <w:rPr>
          <w:i/>
          <w:iCs/>
        </w:rPr>
        <w:t>(dane kontaktowe powyżej).</w:t>
      </w:r>
    </w:p>
    <w:p w14:paraId="57BBAABC" w14:textId="77777777" w:rsidR="00246F19" w:rsidRPr="008852DC" w:rsidRDefault="00246F19" w:rsidP="00ED6F7A">
      <w:pPr>
        <w:autoSpaceDE w:val="0"/>
        <w:autoSpaceDN w:val="0"/>
        <w:adjustRightInd w:val="0"/>
        <w:spacing w:line="276" w:lineRule="auto"/>
        <w:jc w:val="both"/>
        <w:rPr>
          <w:b/>
          <w:bCs/>
        </w:rPr>
      </w:pPr>
      <w:r w:rsidRPr="008852DC">
        <w:rPr>
          <w:b/>
          <w:bCs/>
        </w:rPr>
        <w:t>Prawo wniesienia skargi</w:t>
      </w:r>
    </w:p>
    <w:p w14:paraId="5591D207" w14:textId="77777777" w:rsidR="00246F19" w:rsidRPr="008852DC" w:rsidRDefault="00246F19" w:rsidP="00ED6F7A">
      <w:pPr>
        <w:autoSpaceDE w:val="0"/>
        <w:autoSpaceDN w:val="0"/>
        <w:adjustRightInd w:val="0"/>
        <w:spacing w:line="276" w:lineRule="auto"/>
        <w:jc w:val="both"/>
      </w:pPr>
      <w:r w:rsidRPr="008852DC">
        <w:t>W przypadku nieprawidłowości przy przetwarzaniu danych osobowych oferenta, przysługuje mu także prawo wniesienia skargi do organu nadzorczego zajmującego się ochroną danych osobowych, tj. Prezesa Urzędu Ochrony Danych Osobowych.</w:t>
      </w:r>
    </w:p>
    <w:p w14:paraId="56332751" w14:textId="77777777" w:rsidR="00246F19" w:rsidRPr="008852DC" w:rsidRDefault="00246F19" w:rsidP="00ED6F7A">
      <w:pPr>
        <w:autoSpaceDE w:val="0"/>
        <w:autoSpaceDN w:val="0"/>
        <w:adjustRightInd w:val="0"/>
        <w:spacing w:line="276" w:lineRule="auto"/>
        <w:jc w:val="both"/>
        <w:rPr>
          <w:i/>
          <w:iCs/>
          <w:sz w:val="22"/>
          <w:szCs w:val="22"/>
        </w:rPr>
      </w:pPr>
      <w:r w:rsidRPr="008852DC">
        <w:rPr>
          <w:b/>
          <w:bCs/>
          <w:i/>
          <w:iCs/>
          <w:sz w:val="22"/>
          <w:szCs w:val="22"/>
        </w:rPr>
        <w:t xml:space="preserve">* Wyjaśnienie: </w:t>
      </w:r>
      <w:r w:rsidRPr="008852DC">
        <w:rPr>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8852DC">
        <w:rPr>
          <w:i/>
          <w:iCs/>
          <w:sz w:val="22"/>
          <w:szCs w:val="22"/>
        </w:rPr>
        <w:t>Pzp</w:t>
      </w:r>
      <w:proofErr w:type="spellEnd"/>
      <w:r w:rsidRPr="008852DC">
        <w:rPr>
          <w:i/>
          <w:iCs/>
          <w:sz w:val="22"/>
          <w:szCs w:val="22"/>
        </w:rPr>
        <w:t xml:space="preserve"> oraz nie może naruszać integralności protokołu oraz jego załączników.</w:t>
      </w:r>
    </w:p>
    <w:p w14:paraId="037820ED" w14:textId="77777777" w:rsidR="00246F19" w:rsidRPr="008852DC" w:rsidRDefault="00246F19" w:rsidP="00ED6F7A">
      <w:pPr>
        <w:autoSpaceDE w:val="0"/>
        <w:autoSpaceDN w:val="0"/>
        <w:adjustRightInd w:val="0"/>
        <w:spacing w:line="276" w:lineRule="auto"/>
        <w:jc w:val="both"/>
        <w:rPr>
          <w:sz w:val="22"/>
          <w:szCs w:val="22"/>
        </w:rPr>
      </w:pPr>
      <w:r w:rsidRPr="008852DC">
        <w:rPr>
          <w:b/>
          <w:bCs/>
          <w:i/>
          <w:iCs/>
          <w:sz w:val="22"/>
          <w:szCs w:val="22"/>
        </w:rPr>
        <w:t xml:space="preserve">** Wyjaśnienie: </w:t>
      </w:r>
      <w:r w:rsidRPr="008852DC">
        <w:rPr>
          <w:i/>
          <w:iCs/>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293D70D" w14:textId="77777777" w:rsidR="001B6080" w:rsidRPr="008852DC" w:rsidRDefault="001B6080" w:rsidP="00ED6F7A">
      <w:pPr>
        <w:spacing w:line="276" w:lineRule="auto"/>
        <w:jc w:val="both"/>
        <w:rPr>
          <w:lang w:eastAsia="x-none"/>
        </w:rPr>
      </w:pPr>
    </w:p>
    <w:p w14:paraId="6CADD4FA" w14:textId="77777777" w:rsidR="00CE5B34" w:rsidRPr="008852DC" w:rsidRDefault="00553673" w:rsidP="00ED6F7A">
      <w:pPr>
        <w:pStyle w:val="Tekstpodstawowy"/>
        <w:shd w:val="clear" w:color="auto" w:fill="BFBFBF"/>
        <w:spacing w:line="276" w:lineRule="auto"/>
        <w:ind w:left="426" w:hanging="426"/>
        <w:jc w:val="left"/>
        <w:rPr>
          <w:rFonts w:ascii="Times New Roman" w:hAnsi="Times New Roman"/>
          <w:b/>
          <w:bCs/>
          <w:smallCaps w:val="0"/>
          <w:sz w:val="24"/>
          <w:szCs w:val="24"/>
        </w:rPr>
      </w:pPr>
      <w:r w:rsidRPr="008852DC">
        <w:rPr>
          <w:rFonts w:ascii="Times New Roman" w:hAnsi="Times New Roman"/>
          <w:b/>
          <w:bCs/>
          <w:smallCaps w:val="0"/>
          <w:sz w:val="24"/>
          <w:szCs w:val="24"/>
          <w:lang w:val="pl-PL"/>
        </w:rPr>
        <w:t>X</w:t>
      </w:r>
      <w:r w:rsidR="0099601C" w:rsidRPr="008852DC">
        <w:rPr>
          <w:rFonts w:ascii="Times New Roman" w:hAnsi="Times New Roman"/>
          <w:b/>
          <w:bCs/>
          <w:smallCaps w:val="0"/>
          <w:sz w:val="24"/>
          <w:szCs w:val="24"/>
          <w:lang w:val="pl-PL"/>
        </w:rPr>
        <w:t>X</w:t>
      </w:r>
      <w:r w:rsidR="001B6080" w:rsidRPr="008852DC">
        <w:rPr>
          <w:rFonts w:ascii="Times New Roman" w:hAnsi="Times New Roman"/>
          <w:b/>
          <w:bCs/>
          <w:smallCaps w:val="0"/>
          <w:sz w:val="24"/>
          <w:szCs w:val="24"/>
          <w:lang w:val="pl-PL"/>
        </w:rPr>
        <w:t>V</w:t>
      </w:r>
      <w:r w:rsidR="0099601C" w:rsidRPr="008852DC">
        <w:rPr>
          <w:rFonts w:ascii="Times New Roman" w:hAnsi="Times New Roman"/>
          <w:b/>
          <w:bCs/>
          <w:smallCaps w:val="0"/>
          <w:sz w:val="24"/>
          <w:szCs w:val="24"/>
          <w:lang w:val="pl-PL"/>
        </w:rPr>
        <w:t>I</w:t>
      </w:r>
      <w:r w:rsidR="006518B2" w:rsidRPr="008852DC">
        <w:rPr>
          <w:rFonts w:ascii="Times New Roman" w:hAnsi="Times New Roman"/>
          <w:b/>
          <w:bCs/>
          <w:smallCaps w:val="0"/>
          <w:sz w:val="24"/>
          <w:szCs w:val="24"/>
          <w:lang w:val="pl-PL"/>
        </w:rPr>
        <w:t>I</w:t>
      </w:r>
      <w:r w:rsidR="009D6B0C" w:rsidRPr="008852DC">
        <w:rPr>
          <w:rFonts w:ascii="Times New Roman" w:hAnsi="Times New Roman"/>
          <w:b/>
          <w:bCs/>
          <w:smallCaps w:val="0"/>
          <w:sz w:val="24"/>
          <w:szCs w:val="24"/>
          <w:lang w:val="pl-PL"/>
        </w:rPr>
        <w:t>.</w:t>
      </w:r>
      <w:r w:rsidR="001B6080" w:rsidRPr="008852DC">
        <w:rPr>
          <w:rFonts w:ascii="Times New Roman" w:hAnsi="Times New Roman"/>
          <w:b/>
          <w:bCs/>
          <w:smallCaps w:val="0"/>
          <w:sz w:val="24"/>
          <w:szCs w:val="24"/>
          <w:lang w:val="pl-PL"/>
        </w:rPr>
        <w:tab/>
      </w:r>
      <w:r w:rsidR="009D6B0C" w:rsidRPr="008852DC">
        <w:rPr>
          <w:rFonts w:ascii="Times New Roman" w:hAnsi="Times New Roman"/>
          <w:smallCaps w:val="0"/>
          <w:sz w:val="24"/>
          <w:szCs w:val="24"/>
          <w:lang w:val="pl-PL"/>
        </w:rPr>
        <w:t xml:space="preserve"> </w:t>
      </w:r>
      <w:r w:rsidR="00CE5B34" w:rsidRPr="008852DC">
        <w:rPr>
          <w:rFonts w:ascii="Times New Roman" w:hAnsi="Times New Roman"/>
          <w:b/>
          <w:bCs/>
          <w:smallCaps w:val="0"/>
          <w:sz w:val="24"/>
          <w:szCs w:val="24"/>
        </w:rPr>
        <w:t>Załączniki stanowiące integralną część Specyfikacji (SWZ).</w:t>
      </w:r>
    </w:p>
    <w:p w14:paraId="63D0710E" w14:textId="753370AA" w:rsidR="0098520E" w:rsidRPr="00794B01" w:rsidRDefault="00C41354" w:rsidP="00ED6F7A">
      <w:pPr>
        <w:pStyle w:val="Bezodstpw"/>
        <w:spacing w:line="276" w:lineRule="auto"/>
        <w:ind w:left="426"/>
      </w:pPr>
      <w:r w:rsidRPr="008852DC">
        <w:t xml:space="preserve">Załącznik nr </w:t>
      </w:r>
      <w:r w:rsidR="0098520E" w:rsidRPr="008852DC">
        <w:t>1</w:t>
      </w:r>
      <w:r w:rsidR="00CE5B34" w:rsidRPr="008852DC">
        <w:tab/>
      </w:r>
      <w:r w:rsidR="00CA7D40" w:rsidRPr="00794B01">
        <w:t>Specyfikacja techniczna sprzętu</w:t>
      </w:r>
      <w:r w:rsidR="00085160" w:rsidRPr="00794B01">
        <w:t>.</w:t>
      </w:r>
    </w:p>
    <w:p w14:paraId="4E8E1833" w14:textId="4E5C29E2" w:rsidR="00085160" w:rsidRDefault="00085160" w:rsidP="00ED6F7A">
      <w:pPr>
        <w:pStyle w:val="Bezodstpw"/>
        <w:spacing w:line="276" w:lineRule="auto"/>
        <w:ind w:left="426"/>
      </w:pPr>
      <w:r w:rsidRPr="008852DC">
        <w:t xml:space="preserve">Załącznik nr </w:t>
      </w:r>
      <w:r w:rsidR="00CA7D40" w:rsidRPr="008852DC">
        <w:t>2</w:t>
      </w:r>
      <w:r w:rsidRPr="008852DC">
        <w:t xml:space="preserve">    </w:t>
      </w:r>
      <w:r w:rsidR="00104859">
        <w:t xml:space="preserve"> </w:t>
      </w:r>
      <w:r w:rsidRPr="008852DC">
        <w:t>Formularz oferty.</w:t>
      </w:r>
    </w:p>
    <w:p w14:paraId="2F64701B" w14:textId="240344A3" w:rsidR="00ED6A5B" w:rsidRDefault="00794B01" w:rsidP="00ED6A5B">
      <w:pPr>
        <w:spacing w:line="276" w:lineRule="auto"/>
        <w:ind w:left="2127" w:hanging="1701"/>
        <w:jc w:val="both"/>
      </w:pPr>
      <w:r>
        <w:t>Załącznik Nr 2a  Szczegółowy formularz oferty</w:t>
      </w:r>
      <w:r w:rsidR="00ED6A5B" w:rsidRPr="008852DC">
        <w:t xml:space="preserve">.   </w:t>
      </w:r>
    </w:p>
    <w:p w14:paraId="3C434EDE" w14:textId="77777777" w:rsidR="00390494" w:rsidRPr="008852DC" w:rsidRDefault="00C41354" w:rsidP="00ED6F7A">
      <w:pPr>
        <w:pStyle w:val="Bezodstpw"/>
        <w:spacing w:line="276" w:lineRule="auto"/>
        <w:ind w:left="426"/>
        <w:jc w:val="both"/>
      </w:pPr>
      <w:r w:rsidRPr="008852DC">
        <w:t xml:space="preserve">Załącznik nr </w:t>
      </w:r>
      <w:r w:rsidR="00CA7D40" w:rsidRPr="008852DC">
        <w:t>3</w:t>
      </w:r>
      <w:r w:rsidR="00CE5B34" w:rsidRPr="008852DC">
        <w:tab/>
      </w:r>
      <w:r w:rsidR="00390494" w:rsidRPr="008852DC">
        <w:t>O</w:t>
      </w:r>
      <w:r w:rsidR="00CE5B34" w:rsidRPr="008852DC">
        <w:t xml:space="preserve">świadczenie wykonawcy o spełnieniu warunków udziału w </w:t>
      </w:r>
    </w:p>
    <w:p w14:paraId="7D357B87" w14:textId="77777777" w:rsidR="00CE5B34" w:rsidRDefault="00390494" w:rsidP="00ED6F7A">
      <w:pPr>
        <w:pStyle w:val="Bezodstpw"/>
        <w:spacing w:line="276" w:lineRule="auto"/>
        <w:ind w:left="426"/>
        <w:jc w:val="both"/>
      </w:pPr>
      <w:r w:rsidRPr="008852DC">
        <w:t xml:space="preserve">                            </w:t>
      </w:r>
      <w:r w:rsidR="000E126E" w:rsidRPr="008852DC">
        <w:t>p</w:t>
      </w:r>
      <w:r w:rsidR="00CE5B34" w:rsidRPr="008852DC">
        <w:t>ostępowaniu</w:t>
      </w:r>
      <w:r w:rsidRPr="008852DC">
        <w:t xml:space="preserve"> oraz przesłanek wykluczenia z postępowania</w:t>
      </w:r>
      <w:r w:rsidR="00500EAC" w:rsidRPr="008852DC">
        <w:t>.</w:t>
      </w:r>
    </w:p>
    <w:p w14:paraId="61471203" w14:textId="77777777" w:rsidR="00CF66DB" w:rsidRDefault="00CF66DB" w:rsidP="00CF66DB">
      <w:pPr>
        <w:pStyle w:val="Bezodstpw"/>
        <w:spacing w:line="276" w:lineRule="auto"/>
        <w:ind w:left="567" w:hanging="348"/>
        <w:jc w:val="both"/>
      </w:pPr>
      <w:r>
        <w:t xml:space="preserve">   </w:t>
      </w:r>
      <w:r w:rsidRPr="00344AD5">
        <w:t xml:space="preserve">Załącznik nr </w:t>
      </w:r>
      <w:r>
        <w:t>3</w:t>
      </w:r>
      <w:r w:rsidRPr="00344AD5">
        <w:t xml:space="preserve">a   Oświadczenie wykonawcy o braku podstaw do wykluczenia składane na </w:t>
      </w:r>
    </w:p>
    <w:p w14:paraId="1BB7B884" w14:textId="77777777" w:rsidR="00CF66DB" w:rsidRDefault="00CF66DB" w:rsidP="00CF66DB">
      <w:pPr>
        <w:pStyle w:val="Bezodstpw"/>
        <w:spacing w:line="276" w:lineRule="auto"/>
        <w:ind w:left="567" w:hanging="348"/>
        <w:jc w:val="both"/>
      </w:pPr>
      <w:r>
        <w:t xml:space="preserve">                               </w:t>
      </w:r>
      <w:r w:rsidRPr="00344AD5">
        <w:t xml:space="preserve">podstawie art. 7 ust. 1 ustawy z dnia 13 kwietnia 2022 r. o szczególnych </w:t>
      </w:r>
    </w:p>
    <w:p w14:paraId="20287F98" w14:textId="77777777" w:rsidR="00CF66DB" w:rsidRDefault="00CF66DB" w:rsidP="00CF66DB">
      <w:pPr>
        <w:pStyle w:val="Bezodstpw"/>
        <w:spacing w:line="276" w:lineRule="auto"/>
        <w:ind w:left="567" w:hanging="348"/>
        <w:jc w:val="both"/>
      </w:pPr>
      <w:r>
        <w:t xml:space="preserve">                               </w:t>
      </w:r>
      <w:r w:rsidRPr="00344AD5">
        <w:t xml:space="preserve">rozwiązaniach w zakresie przeciwdziałania wspieraniu agresji na Ukrainę </w:t>
      </w:r>
    </w:p>
    <w:p w14:paraId="241A24A5" w14:textId="77777777" w:rsidR="00CF66DB" w:rsidRDefault="00CF66DB" w:rsidP="00CF66DB">
      <w:pPr>
        <w:pStyle w:val="Bezodstpw"/>
        <w:spacing w:line="276" w:lineRule="auto"/>
        <w:ind w:left="567" w:hanging="348"/>
        <w:jc w:val="both"/>
      </w:pPr>
      <w:r>
        <w:t xml:space="preserve">                               </w:t>
      </w:r>
      <w:r w:rsidRPr="00344AD5">
        <w:t>oraz służących ochronie bezpieczeństwa narodowego (Dz. U. z  2022</w:t>
      </w:r>
    </w:p>
    <w:p w14:paraId="763DB6EA" w14:textId="28434CDB" w:rsidR="00CF66DB" w:rsidRPr="00344AD5" w:rsidRDefault="00CF66DB" w:rsidP="00CF66DB">
      <w:pPr>
        <w:pStyle w:val="Bezodstpw"/>
        <w:spacing w:line="276" w:lineRule="auto"/>
        <w:ind w:left="567" w:hanging="348"/>
        <w:jc w:val="both"/>
      </w:pPr>
      <w:r>
        <w:t xml:space="preserve">                               </w:t>
      </w:r>
      <w:r w:rsidRPr="00344AD5">
        <w:t>poz. 835)</w:t>
      </w:r>
    </w:p>
    <w:p w14:paraId="07D0E4EE" w14:textId="017ADB98" w:rsidR="00CA7D40" w:rsidRPr="008852DC" w:rsidRDefault="00CF66DB" w:rsidP="00ED6F7A">
      <w:pPr>
        <w:pStyle w:val="Bezodstpw"/>
        <w:spacing w:line="276" w:lineRule="auto"/>
        <w:ind w:left="426"/>
        <w:jc w:val="both"/>
      </w:pPr>
      <w:r>
        <w:t xml:space="preserve"> </w:t>
      </w:r>
      <w:r w:rsidR="00CA7D40" w:rsidRPr="008852DC">
        <w:t>Załącznik nr 4    Wykaz dostaw</w:t>
      </w:r>
    </w:p>
    <w:p w14:paraId="73EB2DBD" w14:textId="77777777" w:rsidR="00390494" w:rsidRPr="008852DC" w:rsidRDefault="00C41354" w:rsidP="00ED6F7A">
      <w:pPr>
        <w:pStyle w:val="Bezodstpw"/>
        <w:spacing w:line="276" w:lineRule="auto"/>
        <w:ind w:left="426"/>
        <w:jc w:val="both"/>
      </w:pPr>
      <w:r w:rsidRPr="008852DC">
        <w:t xml:space="preserve">Załącznik nr </w:t>
      </w:r>
      <w:r w:rsidR="00085160" w:rsidRPr="008852DC">
        <w:t>5</w:t>
      </w:r>
      <w:r w:rsidR="00CE5B34" w:rsidRPr="008852DC">
        <w:tab/>
      </w:r>
      <w:r w:rsidR="00390494" w:rsidRPr="008852DC">
        <w:t xml:space="preserve">Zobowiązanie innych podmiotów do oddania Wykonawcy do </w:t>
      </w:r>
    </w:p>
    <w:p w14:paraId="20469D1B" w14:textId="77777777" w:rsidR="00CE5B34" w:rsidRPr="008852DC" w:rsidRDefault="00390494" w:rsidP="00ED6F7A">
      <w:pPr>
        <w:pStyle w:val="Bezodstpw"/>
        <w:spacing w:line="276" w:lineRule="auto"/>
        <w:ind w:left="426"/>
        <w:jc w:val="both"/>
      </w:pPr>
      <w:r w:rsidRPr="008852DC">
        <w:t xml:space="preserve">                           dyspozycji niezbędnych zasobów na potrzeby realizacji zamówienia</w:t>
      </w:r>
      <w:r w:rsidR="00500EAC" w:rsidRPr="008852DC">
        <w:t>.</w:t>
      </w:r>
    </w:p>
    <w:p w14:paraId="5005C895" w14:textId="77777777" w:rsidR="006553D6" w:rsidRPr="008852DC" w:rsidRDefault="00085160" w:rsidP="00ED6F7A">
      <w:pPr>
        <w:pStyle w:val="Bezodstpw"/>
        <w:spacing w:line="276" w:lineRule="auto"/>
        <w:ind w:left="426"/>
        <w:jc w:val="both"/>
      </w:pPr>
      <w:r w:rsidRPr="008852DC">
        <w:t>Załącznik nr 6</w:t>
      </w:r>
      <w:r w:rsidR="006553D6" w:rsidRPr="008852DC">
        <w:t xml:space="preserve">    Oświadczenie dotyczące grupy kapitałowej</w:t>
      </w:r>
      <w:r w:rsidRPr="008852DC">
        <w:t>.</w:t>
      </w:r>
    </w:p>
    <w:p w14:paraId="41610630" w14:textId="328EBF14" w:rsidR="00E8505C" w:rsidRDefault="00085160" w:rsidP="00ED6F7A">
      <w:pPr>
        <w:spacing w:line="276" w:lineRule="auto"/>
        <w:ind w:left="2127" w:hanging="1701"/>
        <w:jc w:val="both"/>
      </w:pPr>
      <w:r w:rsidRPr="008852DC">
        <w:t xml:space="preserve">Załącznik nr </w:t>
      </w:r>
      <w:r w:rsidR="00CA7D40" w:rsidRPr="008852DC">
        <w:t xml:space="preserve">7  </w:t>
      </w:r>
      <w:r w:rsidRPr="008852DC">
        <w:t xml:space="preserve">  Projektowane postanowienia umowy – wzór umowy.   </w:t>
      </w:r>
    </w:p>
    <w:p w14:paraId="08ECE9AE" w14:textId="29452DCC" w:rsidR="00C21995" w:rsidRPr="008852DC" w:rsidRDefault="00C21995" w:rsidP="00ED6F7A">
      <w:pPr>
        <w:spacing w:line="276" w:lineRule="auto"/>
        <w:ind w:left="2127" w:hanging="1701"/>
        <w:jc w:val="both"/>
      </w:pPr>
    </w:p>
    <w:sectPr w:rsidR="00C21995" w:rsidRPr="008852DC" w:rsidSect="009462A0">
      <w:headerReference w:type="default" r:id="rId13"/>
      <w:footerReference w:type="even" r:id="rId14"/>
      <w:footerReference w:type="default" r:id="rId15"/>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B17C1" w14:textId="77777777" w:rsidR="00E660EB" w:rsidRDefault="00E660EB">
      <w:r>
        <w:separator/>
      </w:r>
    </w:p>
  </w:endnote>
  <w:endnote w:type="continuationSeparator" w:id="0">
    <w:p w14:paraId="0C760CA9" w14:textId="77777777" w:rsidR="00E660EB" w:rsidRDefault="00E6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5020503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Franklin Gothic Book">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C06E" w14:textId="77777777" w:rsidR="00E660EB" w:rsidRDefault="00E660E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14C38A5" w14:textId="77777777" w:rsidR="00E660EB" w:rsidRDefault="00E660EB" w:rsidP="005419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35AFE" w14:textId="77777777" w:rsidR="00E660EB" w:rsidRPr="00CC222D" w:rsidRDefault="00E660E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EE29E4" w:rsidRPr="00EE29E4">
      <w:rPr>
        <w:rFonts w:ascii="Cambria" w:hAnsi="Cambria"/>
        <w:noProof/>
        <w:sz w:val="20"/>
        <w:szCs w:val="20"/>
        <w:lang w:val="pl-PL"/>
      </w:rPr>
      <w:t>20</w:t>
    </w:r>
    <w:r w:rsidRPr="00CC222D">
      <w:rPr>
        <w:rFonts w:ascii="Cambria" w:hAnsi="Cambria"/>
        <w:sz w:val="20"/>
        <w:szCs w:val="20"/>
      </w:rPr>
      <w:fldChar w:fldCharType="end"/>
    </w:r>
  </w:p>
  <w:p w14:paraId="5F468A5A" w14:textId="77777777" w:rsidR="00E660EB" w:rsidRDefault="00E660EB"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996E" w14:textId="77777777" w:rsidR="00E660EB" w:rsidRDefault="00E660EB">
      <w:r>
        <w:separator/>
      </w:r>
    </w:p>
  </w:footnote>
  <w:footnote w:type="continuationSeparator" w:id="0">
    <w:p w14:paraId="44E381FD" w14:textId="77777777" w:rsidR="00E660EB" w:rsidRDefault="00E66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34EE" w14:textId="4582EF9A" w:rsidR="00E660EB" w:rsidRDefault="00E660EB" w:rsidP="00E47F4A">
    <w:pPr>
      <w:pStyle w:val="Nagwek"/>
      <w:rPr>
        <w:rFonts w:ascii="Cambria" w:hAnsi="Cambria"/>
        <w:sz w:val="20"/>
        <w:szCs w:val="20"/>
      </w:rPr>
    </w:pPr>
    <w:bookmarkStart w:id="2" w:name="_Hlk530999824"/>
    <w:bookmarkStart w:id="3" w:name="_Hlk530999927"/>
    <w:bookmarkStart w:id="4" w:name="_Hlk530999928"/>
    <w:bookmarkStart w:id="5" w:name="_Hlk530999941"/>
    <w:bookmarkStart w:id="6" w:name="_Hlk530999942"/>
    <w:r w:rsidRPr="008852DC">
      <w:rPr>
        <w:noProof/>
        <w:lang w:val="pl-PL" w:eastAsia="pl-PL"/>
      </w:rPr>
      <w:drawing>
        <wp:inline distT="0" distB="0" distL="0" distR="0" wp14:anchorId="4B2EB000" wp14:editId="5A0CB61E">
          <wp:extent cx="5760720" cy="800100"/>
          <wp:effectExtent l="0" t="0" r="0" b="0"/>
          <wp:docPr id="1" name="Obraz 2" descr="C:\Users\ichaszczewicz\AppData\Local\Temp\Temp1_FE_POPC_barwy_RP_EFRR.zip\FE POPC_barwy RP_EFRR\POLSKI\poziom\FE_POPC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ichaszczewicz\AppData\Local\Temp\Temp1_FE_POPC_barwy_RP_EFRR.zip\FE POPC_barwy RP_EFRR\POLSKI\poziom\FE_POPC_poziom_pl-1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00100"/>
                  </a:xfrm>
                  <a:prstGeom prst="rect">
                    <a:avLst/>
                  </a:prstGeom>
                  <a:noFill/>
                  <a:ln>
                    <a:noFill/>
                  </a:ln>
                </pic:spPr>
              </pic:pic>
            </a:graphicData>
          </a:graphic>
        </wp:inline>
      </w:drawing>
    </w:r>
  </w:p>
  <w:p w14:paraId="586A8F43" w14:textId="1CA82733" w:rsidR="00E660EB" w:rsidRPr="00366F90" w:rsidRDefault="00E660EB" w:rsidP="00366F90">
    <w:pPr>
      <w:pStyle w:val="Nagwek"/>
      <w:jc w:val="center"/>
    </w:pPr>
    <w:r w:rsidRPr="00366F90">
      <w:t>Sfinansowano w ramach reakcji Unii na pandemię COVID-19</w:t>
    </w:r>
  </w:p>
  <w:bookmarkEnd w:id="2"/>
  <w:bookmarkEnd w:id="3"/>
  <w:bookmarkEnd w:id="4"/>
  <w:bookmarkEnd w:id="5"/>
  <w:bookmarkEnd w:id="6"/>
  <w:p w14:paraId="0B06E079" w14:textId="77777777" w:rsidR="00E660EB" w:rsidRDefault="00E660EB" w:rsidP="007B21AB">
    <w:pPr>
      <w:pStyle w:val="Nagwek"/>
      <w:rPr>
        <w:rFonts w:ascii="Cambria" w:hAnsi="Cambria"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8"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9"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0"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486B06"/>
    <w:multiLevelType w:val="hybridMultilevel"/>
    <w:tmpl w:val="96885194"/>
    <w:lvl w:ilvl="0" w:tplc="752A5E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3" w15:restartNumberingAfterBreak="0">
    <w:nsid w:val="073F2966"/>
    <w:multiLevelType w:val="hybridMultilevel"/>
    <w:tmpl w:val="01A0CF1A"/>
    <w:lvl w:ilvl="0" w:tplc="8D5A57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26563D"/>
    <w:multiLevelType w:val="hybridMultilevel"/>
    <w:tmpl w:val="47D4DCB4"/>
    <w:lvl w:ilvl="0" w:tplc="948AD7C8">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09650B94"/>
    <w:multiLevelType w:val="hybridMultilevel"/>
    <w:tmpl w:val="B3160920"/>
    <w:lvl w:ilvl="0" w:tplc="23F8262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BC4A87"/>
    <w:multiLevelType w:val="hybridMultilevel"/>
    <w:tmpl w:val="F052F812"/>
    <w:lvl w:ilvl="0" w:tplc="0E10DD90">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0DAC215A"/>
    <w:multiLevelType w:val="hybridMultilevel"/>
    <w:tmpl w:val="38D259EC"/>
    <w:lvl w:ilvl="0" w:tplc="36A84FB4">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0F7D6F85"/>
    <w:multiLevelType w:val="hybridMultilevel"/>
    <w:tmpl w:val="4496999C"/>
    <w:lvl w:ilvl="0" w:tplc="B6E063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11740E"/>
    <w:multiLevelType w:val="hybridMultilevel"/>
    <w:tmpl w:val="B622AB78"/>
    <w:lvl w:ilvl="0" w:tplc="0F8CCF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12EA4B6A"/>
    <w:multiLevelType w:val="hybridMultilevel"/>
    <w:tmpl w:val="C6345D32"/>
    <w:lvl w:ilvl="0" w:tplc="B19E9AEA">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147B7191"/>
    <w:multiLevelType w:val="hybridMultilevel"/>
    <w:tmpl w:val="9BD0F8AE"/>
    <w:lvl w:ilvl="0" w:tplc="4BA424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CD25D8"/>
    <w:multiLevelType w:val="hybridMultilevel"/>
    <w:tmpl w:val="B492E98C"/>
    <w:lvl w:ilvl="0" w:tplc="C1543B6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4" w15:restartNumberingAfterBreak="0">
    <w:nsid w:val="1AB54943"/>
    <w:multiLevelType w:val="hybridMultilevel"/>
    <w:tmpl w:val="A7A2797E"/>
    <w:lvl w:ilvl="0" w:tplc="AC548AF2">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1AC404DF"/>
    <w:multiLevelType w:val="hybridMultilevel"/>
    <w:tmpl w:val="58482F5C"/>
    <w:lvl w:ilvl="0" w:tplc="295C2B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681FF1"/>
    <w:multiLevelType w:val="hybridMultilevel"/>
    <w:tmpl w:val="AD9486FA"/>
    <w:lvl w:ilvl="0" w:tplc="3F9A735A">
      <w:start w:val="7"/>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7" w15:restartNumberingAfterBreak="0">
    <w:nsid w:val="1B73484B"/>
    <w:multiLevelType w:val="hybridMultilevel"/>
    <w:tmpl w:val="8E501368"/>
    <w:lvl w:ilvl="0" w:tplc="391EB8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F7571C"/>
    <w:multiLevelType w:val="hybridMultilevel"/>
    <w:tmpl w:val="196E1918"/>
    <w:lvl w:ilvl="0" w:tplc="CB68CEAE">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1E152FDB"/>
    <w:multiLevelType w:val="hybridMultilevel"/>
    <w:tmpl w:val="7276A9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C401C6"/>
    <w:multiLevelType w:val="hybridMultilevel"/>
    <w:tmpl w:val="DFDA399C"/>
    <w:lvl w:ilvl="0" w:tplc="090A2D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D53F6C"/>
    <w:multiLevelType w:val="hybridMultilevel"/>
    <w:tmpl w:val="1A6CE8CC"/>
    <w:lvl w:ilvl="0" w:tplc="800E1EE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B92996"/>
    <w:multiLevelType w:val="hybridMultilevel"/>
    <w:tmpl w:val="B9C42DC4"/>
    <w:lvl w:ilvl="0" w:tplc="5D0E48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5D03FC"/>
    <w:multiLevelType w:val="hybridMultilevel"/>
    <w:tmpl w:val="6A8E4E2C"/>
    <w:lvl w:ilvl="0" w:tplc="92846016">
      <w:start w:val="1"/>
      <w:numFmt w:val="decimal"/>
      <w:lvlText w:val="%1."/>
      <w:lvlJc w:val="left"/>
      <w:pPr>
        <w:ind w:left="720" w:hanging="360"/>
      </w:pPr>
      <w:rPr>
        <w:rFonts w:hint="default"/>
      </w:rPr>
    </w:lvl>
    <w:lvl w:ilvl="1" w:tplc="F0F0B4F2">
      <w:start w:val="1"/>
      <w:numFmt w:val="decimal"/>
      <w:lvlText w:val="%2)"/>
      <w:lvlJc w:val="left"/>
      <w:pPr>
        <w:ind w:left="1440" w:hanging="360"/>
      </w:pPr>
      <w:rPr>
        <w:rFonts w:hint="default"/>
      </w:rPr>
    </w:lvl>
    <w:lvl w:ilvl="2" w:tplc="3F9A71B2">
      <w:start w:val="1"/>
      <w:numFmt w:val="lowerLetter"/>
      <w:lvlText w:val="%3)"/>
      <w:lvlJc w:val="left"/>
      <w:pPr>
        <w:ind w:left="2340" w:hanging="360"/>
      </w:pPr>
      <w:rPr>
        <w:rFonts w:ascii="Times New Roman"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B528E6"/>
    <w:multiLevelType w:val="hybridMultilevel"/>
    <w:tmpl w:val="806E9BC6"/>
    <w:lvl w:ilvl="0" w:tplc="F0F0B4F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E10C84"/>
    <w:multiLevelType w:val="hybridMultilevel"/>
    <w:tmpl w:val="104A5034"/>
    <w:lvl w:ilvl="0" w:tplc="5FF80190">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2D7B7ACB"/>
    <w:multiLevelType w:val="hybridMultilevel"/>
    <w:tmpl w:val="BA0E5C32"/>
    <w:lvl w:ilvl="0" w:tplc="A58C82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A36E44"/>
    <w:multiLevelType w:val="hybridMultilevel"/>
    <w:tmpl w:val="A72A5F0E"/>
    <w:lvl w:ilvl="0" w:tplc="74B4B0F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309574E1"/>
    <w:multiLevelType w:val="hybridMultilevel"/>
    <w:tmpl w:val="F168AE48"/>
    <w:lvl w:ilvl="0" w:tplc="844E2328">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34F13111"/>
    <w:multiLevelType w:val="hybridMultilevel"/>
    <w:tmpl w:val="DAFA5E40"/>
    <w:lvl w:ilvl="0" w:tplc="87928DAA">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37CD6129"/>
    <w:multiLevelType w:val="hybridMultilevel"/>
    <w:tmpl w:val="A57034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9E002E6"/>
    <w:multiLevelType w:val="hybridMultilevel"/>
    <w:tmpl w:val="F9E434DA"/>
    <w:lvl w:ilvl="0" w:tplc="E33E49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45380E"/>
    <w:multiLevelType w:val="hybridMultilevel"/>
    <w:tmpl w:val="7C508980"/>
    <w:lvl w:ilvl="0" w:tplc="0178D5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A6E49CE"/>
    <w:multiLevelType w:val="hybridMultilevel"/>
    <w:tmpl w:val="A028C32C"/>
    <w:lvl w:ilvl="0" w:tplc="4F18DED0">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3DD721A6"/>
    <w:multiLevelType w:val="hybridMultilevel"/>
    <w:tmpl w:val="48A2FDB4"/>
    <w:lvl w:ilvl="0" w:tplc="F76EDA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DFA54F1"/>
    <w:multiLevelType w:val="hybridMultilevel"/>
    <w:tmpl w:val="36EA1B16"/>
    <w:lvl w:ilvl="0" w:tplc="89227924">
      <w:start w:val="7"/>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7"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8" w15:restartNumberingAfterBreak="0">
    <w:nsid w:val="3EE17155"/>
    <w:multiLevelType w:val="hybridMultilevel"/>
    <w:tmpl w:val="5EA2080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B1767FE2">
      <w:start w:val="1"/>
      <w:numFmt w:val="lowerLetter"/>
      <w:lvlText w:val="%3)"/>
      <w:lvlJc w:val="left"/>
      <w:pPr>
        <w:ind w:left="2688" w:hanging="708"/>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D3083C"/>
    <w:multiLevelType w:val="hybridMultilevel"/>
    <w:tmpl w:val="C96E25A4"/>
    <w:lvl w:ilvl="0" w:tplc="A26A2D2E">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450177FC"/>
    <w:multiLevelType w:val="hybridMultilevel"/>
    <w:tmpl w:val="544660F0"/>
    <w:lvl w:ilvl="0" w:tplc="14DEED8A">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45115395"/>
    <w:multiLevelType w:val="hybridMultilevel"/>
    <w:tmpl w:val="8D3A7F24"/>
    <w:lvl w:ilvl="0" w:tplc="3CA02C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5766D3"/>
    <w:multiLevelType w:val="hybridMultilevel"/>
    <w:tmpl w:val="1B90B270"/>
    <w:lvl w:ilvl="0" w:tplc="070241F6">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5" w15:restartNumberingAfterBreak="0">
    <w:nsid w:val="495F7FB4"/>
    <w:multiLevelType w:val="hybridMultilevel"/>
    <w:tmpl w:val="1F6E04BA"/>
    <w:lvl w:ilvl="0" w:tplc="F45C1C5A">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586917"/>
    <w:multiLevelType w:val="hybridMultilevel"/>
    <w:tmpl w:val="C22802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BB22D4E"/>
    <w:multiLevelType w:val="hybridMultilevel"/>
    <w:tmpl w:val="806E9BC6"/>
    <w:lvl w:ilvl="0" w:tplc="F0F0B4F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634CA5"/>
    <w:multiLevelType w:val="hybridMultilevel"/>
    <w:tmpl w:val="682E326C"/>
    <w:lvl w:ilvl="0" w:tplc="2DA22FBE">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536349A8"/>
    <w:multiLevelType w:val="hybridMultilevel"/>
    <w:tmpl w:val="2A48715A"/>
    <w:lvl w:ilvl="0" w:tplc="1CA2F73E">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1" w15:restartNumberingAfterBreak="0">
    <w:nsid w:val="575473CE"/>
    <w:multiLevelType w:val="hybridMultilevel"/>
    <w:tmpl w:val="DBD2BE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4" w15:restartNumberingAfterBreak="0">
    <w:nsid w:val="5CE211D5"/>
    <w:multiLevelType w:val="hybridMultilevel"/>
    <w:tmpl w:val="CF245722"/>
    <w:lvl w:ilvl="0" w:tplc="C87CEC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B40586"/>
    <w:multiLevelType w:val="hybridMultilevel"/>
    <w:tmpl w:val="3DFA006C"/>
    <w:lvl w:ilvl="0" w:tplc="CA4EAC9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60270D57"/>
    <w:multiLevelType w:val="hybridMultilevel"/>
    <w:tmpl w:val="5AB41798"/>
    <w:lvl w:ilvl="0" w:tplc="7C58BE06">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650373CF"/>
    <w:multiLevelType w:val="hybridMultilevel"/>
    <w:tmpl w:val="E06629FC"/>
    <w:lvl w:ilvl="0" w:tplc="02061838">
      <w:start w:val="13"/>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start w:val="1"/>
      <w:numFmt w:val="lowerRoman"/>
      <w:lvlText w:val="%3."/>
      <w:lvlJc w:val="right"/>
      <w:pPr>
        <w:ind w:left="5324" w:hanging="180"/>
      </w:pPr>
    </w:lvl>
    <w:lvl w:ilvl="3" w:tplc="0415000F">
      <w:start w:val="1"/>
      <w:numFmt w:val="decimal"/>
      <w:lvlText w:val="%4."/>
      <w:lvlJc w:val="left"/>
      <w:pPr>
        <w:ind w:left="6173"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8" w15:restartNumberingAfterBreak="0">
    <w:nsid w:val="669B0DEF"/>
    <w:multiLevelType w:val="hybridMultilevel"/>
    <w:tmpl w:val="82020762"/>
    <w:lvl w:ilvl="0" w:tplc="CB1A5630">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15:restartNumberingAfterBreak="0">
    <w:nsid w:val="66C31CD6"/>
    <w:multiLevelType w:val="hybridMultilevel"/>
    <w:tmpl w:val="840E841C"/>
    <w:lvl w:ilvl="0" w:tplc="08FE5F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1" w15:restartNumberingAfterBreak="0">
    <w:nsid w:val="6B5F6AF0"/>
    <w:multiLevelType w:val="hybridMultilevel"/>
    <w:tmpl w:val="54EC6C38"/>
    <w:lvl w:ilvl="0" w:tplc="FFFFFFFF">
      <w:start w:val="1"/>
      <w:numFmt w:val="decimal"/>
      <w:lvlText w:val="%1)"/>
      <w:lvlJc w:val="left"/>
      <w:pPr>
        <w:ind w:left="720" w:hanging="360"/>
      </w:pPr>
    </w:lvl>
    <w:lvl w:ilvl="1" w:tplc="039A6B28">
      <w:start w:val="1"/>
      <w:numFmt w:val="decimal"/>
      <w:lvlText w:val="%2)"/>
      <w:lvlJc w:val="left"/>
      <w:pPr>
        <w:ind w:left="1440" w:hanging="360"/>
      </w:pPr>
    </w:lvl>
    <w:lvl w:ilvl="2" w:tplc="968AC980">
      <w:start w:val="1"/>
      <w:numFmt w:val="lowerLetter"/>
      <w:lvlText w:val="%3)"/>
      <w:lvlJc w:val="left"/>
      <w:pPr>
        <w:ind w:left="2340" w:hanging="360"/>
      </w:pPr>
      <w:rPr>
        <w:rFonts w:hint="default"/>
      </w:rPr>
    </w:lvl>
    <w:lvl w:ilvl="3" w:tplc="11821C60">
      <w:start w:val="6"/>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84656B"/>
    <w:multiLevelType w:val="hybridMultilevel"/>
    <w:tmpl w:val="FC4A3F28"/>
    <w:lvl w:ilvl="0" w:tplc="80269A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291084"/>
    <w:multiLevelType w:val="hybridMultilevel"/>
    <w:tmpl w:val="C2A6F90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4" w15:restartNumberingAfterBreak="0">
    <w:nsid w:val="720C7F98"/>
    <w:multiLevelType w:val="hybridMultilevel"/>
    <w:tmpl w:val="EB50EC24"/>
    <w:lvl w:ilvl="0" w:tplc="7A8828B6">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75C01C8E"/>
    <w:multiLevelType w:val="hybridMultilevel"/>
    <w:tmpl w:val="31D4DCA6"/>
    <w:lvl w:ilvl="0" w:tplc="AB265506">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75C8550E"/>
    <w:multiLevelType w:val="hybridMultilevel"/>
    <w:tmpl w:val="96B63BEA"/>
    <w:lvl w:ilvl="0" w:tplc="C92C1F36">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76FA27BE"/>
    <w:multiLevelType w:val="hybridMultilevel"/>
    <w:tmpl w:val="066E19A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9"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15:restartNumberingAfterBreak="0">
    <w:nsid w:val="78373B2C"/>
    <w:multiLevelType w:val="hybridMultilevel"/>
    <w:tmpl w:val="E33894C6"/>
    <w:lvl w:ilvl="0" w:tplc="7AF0C88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8762B14"/>
    <w:multiLevelType w:val="hybridMultilevel"/>
    <w:tmpl w:val="F0B4B07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956287C"/>
    <w:multiLevelType w:val="hybridMultilevel"/>
    <w:tmpl w:val="90B882A6"/>
    <w:lvl w:ilvl="0" w:tplc="F76EDA7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3" w15:restartNumberingAfterBreak="0">
    <w:nsid w:val="79EE7492"/>
    <w:multiLevelType w:val="multilevel"/>
    <w:tmpl w:val="2A4CF0D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4" w15:restartNumberingAfterBreak="0">
    <w:nsid w:val="7CE824E1"/>
    <w:multiLevelType w:val="hybridMultilevel"/>
    <w:tmpl w:val="A8D43FD2"/>
    <w:lvl w:ilvl="0" w:tplc="64E06F94">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5" w15:restartNumberingAfterBreak="0">
    <w:nsid w:val="7D6D071C"/>
    <w:multiLevelType w:val="hybridMultilevel"/>
    <w:tmpl w:val="C180D5AC"/>
    <w:lvl w:ilvl="0" w:tplc="968AC980">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4E429F"/>
    <w:multiLevelType w:val="hybridMultilevel"/>
    <w:tmpl w:val="C3E0246A"/>
    <w:lvl w:ilvl="0" w:tplc="8D8EEF7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7"/>
  </w:num>
  <w:num w:numId="2">
    <w:abstractNumId w:val="70"/>
  </w:num>
  <w:num w:numId="3">
    <w:abstractNumId w:val="20"/>
  </w:num>
  <w:num w:numId="4">
    <w:abstractNumId w:val="46"/>
  </w:num>
  <w:num w:numId="5">
    <w:abstractNumId w:val="56"/>
  </w:num>
  <w:num w:numId="6">
    <w:abstractNumId w:val="67"/>
  </w:num>
  <w:num w:numId="7">
    <w:abstractNumId w:val="23"/>
  </w:num>
  <w:num w:numId="8">
    <w:abstractNumId w:val="65"/>
  </w:num>
  <w:num w:numId="9">
    <w:abstractNumId w:val="33"/>
  </w:num>
  <w:num w:numId="10">
    <w:abstractNumId w:val="83"/>
  </w:num>
  <w:num w:numId="11">
    <w:abstractNumId w:val="45"/>
  </w:num>
  <w:num w:numId="12">
    <w:abstractNumId w:val="37"/>
  </w:num>
  <w:num w:numId="13">
    <w:abstractNumId w:val="81"/>
  </w:num>
  <w:num w:numId="14">
    <w:abstractNumId w:val="71"/>
  </w:num>
  <w:num w:numId="15">
    <w:abstractNumId w:val="48"/>
  </w:num>
  <w:num w:numId="16">
    <w:abstractNumId w:val="61"/>
  </w:num>
  <w:num w:numId="17">
    <w:abstractNumId w:val="78"/>
  </w:num>
  <w:num w:numId="18">
    <w:abstractNumId w:val="57"/>
  </w:num>
  <w:num w:numId="19">
    <w:abstractNumId w:val="64"/>
  </w:num>
  <w:num w:numId="20">
    <w:abstractNumId w:val="76"/>
  </w:num>
  <w:num w:numId="21">
    <w:abstractNumId w:val="29"/>
  </w:num>
  <w:num w:numId="22">
    <w:abstractNumId w:val="18"/>
  </w:num>
  <w:num w:numId="23">
    <w:abstractNumId w:val="35"/>
  </w:num>
  <w:num w:numId="24">
    <w:abstractNumId w:val="27"/>
  </w:num>
  <w:num w:numId="25">
    <w:abstractNumId w:val="14"/>
  </w:num>
  <w:num w:numId="26">
    <w:abstractNumId w:val="72"/>
  </w:num>
  <w:num w:numId="27">
    <w:abstractNumId w:val="22"/>
  </w:num>
  <w:num w:numId="28">
    <w:abstractNumId w:val="15"/>
  </w:num>
  <w:num w:numId="29">
    <w:abstractNumId w:val="41"/>
  </w:num>
  <w:num w:numId="30">
    <w:abstractNumId w:val="66"/>
  </w:num>
  <w:num w:numId="31">
    <w:abstractNumId w:val="52"/>
  </w:num>
  <w:num w:numId="32">
    <w:abstractNumId w:val="40"/>
  </w:num>
  <w:num w:numId="33">
    <w:abstractNumId w:val="42"/>
  </w:num>
  <w:num w:numId="34">
    <w:abstractNumId w:val="16"/>
  </w:num>
  <w:num w:numId="35">
    <w:abstractNumId w:val="11"/>
  </w:num>
  <w:num w:numId="36">
    <w:abstractNumId w:val="69"/>
  </w:num>
  <w:num w:numId="37">
    <w:abstractNumId w:val="68"/>
  </w:num>
  <w:num w:numId="38">
    <w:abstractNumId w:val="86"/>
  </w:num>
  <w:num w:numId="39">
    <w:abstractNumId w:val="25"/>
  </w:num>
  <w:num w:numId="40">
    <w:abstractNumId w:val="59"/>
  </w:num>
  <w:num w:numId="41">
    <w:abstractNumId w:val="50"/>
  </w:num>
  <w:num w:numId="42">
    <w:abstractNumId w:val="30"/>
  </w:num>
  <w:num w:numId="43">
    <w:abstractNumId w:val="53"/>
  </w:num>
  <w:num w:numId="44">
    <w:abstractNumId w:val="24"/>
  </w:num>
  <w:num w:numId="45">
    <w:abstractNumId w:val="44"/>
  </w:num>
  <w:num w:numId="46">
    <w:abstractNumId w:val="74"/>
  </w:num>
  <w:num w:numId="47">
    <w:abstractNumId w:val="39"/>
  </w:num>
  <w:num w:numId="48">
    <w:abstractNumId w:val="28"/>
  </w:num>
  <w:num w:numId="49">
    <w:abstractNumId w:val="55"/>
  </w:num>
  <w:num w:numId="50">
    <w:abstractNumId w:val="60"/>
  </w:num>
  <w:num w:numId="51">
    <w:abstractNumId w:val="82"/>
  </w:num>
  <w:num w:numId="52">
    <w:abstractNumId w:val="32"/>
  </w:num>
  <w:num w:numId="53">
    <w:abstractNumId w:val="51"/>
  </w:num>
  <w:num w:numId="54">
    <w:abstractNumId w:val="80"/>
  </w:num>
  <w:num w:numId="55">
    <w:abstractNumId w:val="43"/>
  </w:num>
  <w:num w:numId="56">
    <w:abstractNumId w:val="19"/>
  </w:num>
  <w:num w:numId="57">
    <w:abstractNumId w:val="84"/>
  </w:num>
  <w:num w:numId="58">
    <w:abstractNumId w:val="21"/>
  </w:num>
  <w:num w:numId="59">
    <w:abstractNumId w:val="77"/>
  </w:num>
  <w:num w:numId="60">
    <w:abstractNumId w:val="31"/>
  </w:num>
  <w:num w:numId="61">
    <w:abstractNumId w:val="13"/>
  </w:num>
  <w:num w:numId="62">
    <w:abstractNumId w:val="62"/>
  </w:num>
  <w:num w:numId="63">
    <w:abstractNumId w:val="17"/>
  </w:num>
  <w:num w:numId="64">
    <w:abstractNumId w:val="36"/>
  </w:num>
  <w:num w:numId="65">
    <w:abstractNumId w:val="58"/>
  </w:num>
  <w:num w:numId="66">
    <w:abstractNumId w:val="85"/>
  </w:num>
  <w:num w:numId="67">
    <w:abstractNumId w:val="73"/>
  </w:num>
  <w:num w:numId="68">
    <w:abstractNumId w:val="26"/>
  </w:num>
  <w:num w:numId="69">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32"/>
    <w:rsid w:val="0000347E"/>
    <w:rsid w:val="00005154"/>
    <w:rsid w:val="0000622B"/>
    <w:rsid w:val="000065EB"/>
    <w:rsid w:val="000066DD"/>
    <w:rsid w:val="00006898"/>
    <w:rsid w:val="00006D71"/>
    <w:rsid w:val="00007AF7"/>
    <w:rsid w:val="00007CBC"/>
    <w:rsid w:val="000102C3"/>
    <w:rsid w:val="00010A2B"/>
    <w:rsid w:val="0001195B"/>
    <w:rsid w:val="000128DB"/>
    <w:rsid w:val="000143E6"/>
    <w:rsid w:val="00014E5F"/>
    <w:rsid w:val="00016876"/>
    <w:rsid w:val="00020C53"/>
    <w:rsid w:val="000211AB"/>
    <w:rsid w:val="000231AC"/>
    <w:rsid w:val="000239D4"/>
    <w:rsid w:val="00023F47"/>
    <w:rsid w:val="00024437"/>
    <w:rsid w:val="00025401"/>
    <w:rsid w:val="00025659"/>
    <w:rsid w:val="00026E3B"/>
    <w:rsid w:val="00027826"/>
    <w:rsid w:val="00027A9D"/>
    <w:rsid w:val="00027CE9"/>
    <w:rsid w:val="000317D0"/>
    <w:rsid w:val="000323DE"/>
    <w:rsid w:val="00033513"/>
    <w:rsid w:val="00033E37"/>
    <w:rsid w:val="00034D28"/>
    <w:rsid w:val="00035DBC"/>
    <w:rsid w:val="0003703F"/>
    <w:rsid w:val="000379F7"/>
    <w:rsid w:val="000408B8"/>
    <w:rsid w:val="00041617"/>
    <w:rsid w:val="000421DA"/>
    <w:rsid w:val="00042263"/>
    <w:rsid w:val="00042B17"/>
    <w:rsid w:val="00043DFF"/>
    <w:rsid w:val="0004419F"/>
    <w:rsid w:val="00044524"/>
    <w:rsid w:val="00044B6B"/>
    <w:rsid w:val="0004590B"/>
    <w:rsid w:val="00046BB9"/>
    <w:rsid w:val="00047EF2"/>
    <w:rsid w:val="00050202"/>
    <w:rsid w:val="000508DD"/>
    <w:rsid w:val="00051E57"/>
    <w:rsid w:val="000530E3"/>
    <w:rsid w:val="0005412E"/>
    <w:rsid w:val="0005487F"/>
    <w:rsid w:val="00054BF5"/>
    <w:rsid w:val="0005523A"/>
    <w:rsid w:val="00055851"/>
    <w:rsid w:val="00057FB0"/>
    <w:rsid w:val="0006014B"/>
    <w:rsid w:val="00060D92"/>
    <w:rsid w:val="0006172F"/>
    <w:rsid w:val="00061F88"/>
    <w:rsid w:val="00062222"/>
    <w:rsid w:val="00063849"/>
    <w:rsid w:val="00064D9F"/>
    <w:rsid w:val="00065717"/>
    <w:rsid w:val="00066040"/>
    <w:rsid w:val="000662CE"/>
    <w:rsid w:val="000665B1"/>
    <w:rsid w:val="00067389"/>
    <w:rsid w:val="000675E7"/>
    <w:rsid w:val="00067A8B"/>
    <w:rsid w:val="00070743"/>
    <w:rsid w:val="000712C2"/>
    <w:rsid w:val="00071D82"/>
    <w:rsid w:val="00071F01"/>
    <w:rsid w:val="000726CE"/>
    <w:rsid w:val="00072B9F"/>
    <w:rsid w:val="00075847"/>
    <w:rsid w:val="0007653A"/>
    <w:rsid w:val="00077A2A"/>
    <w:rsid w:val="00080D85"/>
    <w:rsid w:val="00080E73"/>
    <w:rsid w:val="00081E04"/>
    <w:rsid w:val="00081EF7"/>
    <w:rsid w:val="00082B52"/>
    <w:rsid w:val="00084151"/>
    <w:rsid w:val="00085160"/>
    <w:rsid w:val="000858B3"/>
    <w:rsid w:val="000858C1"/>
    <w:rsid w:val="00085CD9"/>
    <w:rsid w:val="000870C5"/>
    <w:rsid w:val="000902D9"/>
    <w:rsid w:val="000904C6"/>
    <w:rsid w:val="00090A82"/>
    <w:rsid w:val="00090B94"/>
    <w:rsid w:val="0009340E"/>
    <w:rsid w:val="00093EDF"/>
    <w:rsid w:val="000944F4"/>
    <w:rsid w:val="00096E97"/>
    <w:rsid w:val="000970DD"/>
    <w:rsid w:val="000A0528"/>
    <w:rsid w:val="000A0539"/>
    <w:rsid w:val="000A1435"/>
    <w:rsid w:val="000A1940"/>
    <w:rsid w:val="000A1981"/>
    <w:rsid w:val="000A1FF2"/>
    <w:rsid w:val="000A27ED"/>
    <w:rsid w:val="000A30DC"/>
    <w:rsid w:val="000A3BB7"/>
    <w:rsid w:val="000A46EE"/>
    <w:rsid w:val="000A55CA"/>
    <w:rsid w:val="000A5DD3"/>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B7919"/>
    <w:rsid w:val="000C152C"/>
    <w:rsid w:val="000C1FE3"/>
    <w:rsid w:val="000C203C"/>
    <w:rsid w:val="000C3646"/>
    <w:rsid w:val="000C5498"/>
    <w:rsid w:val="000C71F9"/>
    <w:rsid w:val="000C7737"/>
    <w:rsid w:val="000D0AD6"/>
    <w:rsid w:val="000D0AF3"/>
    <w:rsid w:val="000D0F6A"/>
    <w:rsid w:val="000D2D21"/>
    <w:rsid w:val="000D40FD"/>
    <w:rsid w:val="000D6556"/>
    <w:rsid w:val="000D6D5C"/>
    <w:rsid w:val="000E05B9"/>
    <w:rsid w:val="000E0FBF"/>
    <w:rsid w:val="000E126E"/>
    <w:rsid w:val="000E3107"/>
    <w:rsid w:val="000E3BDB"/>
    <w:rsid w:val="000E3E42"/>
    <w:rsid w:val="000E4A88"/>
    <w:rsid w:val="000E4E2A"/>
    <w:rsid w:val="000E522B"/>
    <w:rsid w:val="000E7AE5"/>
    <w:rsid w:val="000E7F53"/>
    <w:rsid w:val="000F01F6"/>
    <w:rsid w:val="000F077E"/>
    <w:rsid w:val="000F1E5A"/>
    <w:rsid w:val="000F2110"/>
    <w:rsid w:val="000F2308"/>
    <w:rsid w:val="000F37A4"/>
    <w:rsid w:val="000F37DA"/>
    <w:rsid w:val="000F418F"/>
    <w:rsid w:val="000F519B"/>
    <w:rsid w:val="000F6341"/>
    <w:rsid w:val="000F6A8D"/>
    <w:rsid w:val="000F7159"/>
    <w:rsid w:val="000F7C21"/>
    <w:rsid w:val="000F7E6B"/>
    <w:rsid w:val="001003DB"/>
    <w:rsid w:val="0010146D"/>
    <w:rsid w:val="0010165C"/>
    <w:rsid w:val="00102744"/>
    <w:rsid w:val="0010294D"/>
    <w:rsid w:val="00102A85"/>
    <w:rsid w:val="00102C0C"/>
    <w:rsid w:val="00103155"/>
    <w:rsid w:val="001032B4"/>
    <w:rsid w:val="001033A8"/>
    <w:rsid w:val="001033F9"/>
    <w:rsid w:val="00103F90"/>
    <w:rsid w:val="00104859"/>
    <w:rsid w:val="001054D9"/>
    <w:rsid w:val="001058D3"/>
    <w:rsid w:val="00107451"/>
    <w:rsid w:val="00110287"/>
    <w:rsid w:val="001109E2"/>
    <w:rsid w:val="0011102C"/>
    <w:rsid w:val="00112636"/>
    <w:rsid w:val="001132D4"/>
    <w:rsid w:val="00114AAA"/>
    <w:rsid w:val="00114EE9"/>
    <w:rsid w:val="001155BD"/>
    <w:rsid w:val="001160E1"/>
    <w:rsid w:val="00116CDD"/>
    <w:rsid w:val="001201D6"/>
    <w:rsid w:val="001218E1"/>
    <w:rsid w:val="001218FB"/>
    <w:rsid w:val="00122276"/>
    <w:rsid w:val="00122E40"/>
    <w:rsid w:val="001239A0"/>
    <w:rsid w:val="00124732"/>
    <w:rsid w:val="001267AB"/>
    <w:rsid w:val="00126A93"/>
    <w:rsid w:val="00126E65"/>
    <w:rsid w:val="001271CE"/>
    <w:rsid w:val="00127AC1"/>
    <w:rsid w:val="00130712"/>
    <w:rsid w:val="00130DC6"/>
    <w:rsid w:val="00131262"/>
    <w:rsid w:val="0013178C"/>
    <w:rsid w:val="00131C88"/>
    <w:rsid w:val="00132FDF"/>
    <w:rsid w:val="00133363"/>
    <w:rsid w:val="00133B36"/>
    <w:rsid w:val="00134702"/>
    <w:rsid w:val="0013470A"/>
    <w:rsid w:val="001357B0"/>
    <w:rsid w:val="00135BB5"/>
    <w:rsid w:val="00135D65"/>
    <w:rsid w:val="00136003"/>
    <w:rsid w:val="00136C5B"/>
    <w:rsid w:val="00136D09"/>
    <w:rsid w:val="00137870"/>
    <w:rsid w:val="00137C22"/>
    <w:rsid w:val="001405D1"/>
    <w:rsid w:val="00140C68"/>
    <w:rsid w:val="00140DF0"/>
    <w:rsid w:val="00141F58"/>
    <w:rsid w:val="00142498"/>
    <w:rsid w:val="001429E9"/>
    <w:rsid w:val="00142F0E"/>
    <w:rsid w:val="00143610"/>
    <w:rsid w:val="0014366A"/>
    <w:rsid w:val="00143B0D"/>
    <w:rsid w:val="00143E91"/>
    <w:rsid w:val="0014449D"/>
    <w:rsid w:val="00145F79"/>
    <w:rsid w:val="00146024"/>
    <w:rsid w:val="0014707D"/>
    <w:rsid w:val="00147EA3"/>
    <w:rsid w:val="00150D07"/>
    <w:rsid w:val="00150E8D"/>
    <w:rsid w:val="00151D41"/>
    <w:rsid w:val="00154AD3"/>
    <w:rsid w:val="00155D56"/>
    <w:rsid w:val="00156304"/>
    <w:rsid w:val="001568FB"/>
    <w:rsid w:val="00156BD7"/>
    <w:rsid w:val="00156E0C"/>
    <w:rsid w:val="00156F11"/>
    <w:rsid w:val="00157704"/>
    <w:rsid w:val="0016212F"/>
    <w:rsid w:val="001622AF"/>
    <w:rsid w:val="00162505"/>
    <w:rsid w:val="00162560"/>
    <w:rsid w:val="00163062"/>
    <w:rsid w:val="0016386E"/>
    <w:rsid w:val="00163E58"/>
    <w:rsid w:val="00164F38"/>
    <w:rsid w:val="00165A70"/>
    <w:rsid w:val="00165D29"/>
    <w:rsid w:val="00166EF9"/>
    <w:rsid w:val="001720B9"/>
    <w:rsid w:val="00172F48"/>
    <w:rsid w:val="0017416A"/>
    <w:rsid w:val="00174344"/>
    <w:rsid w:val="00174747"/>
    <w:rsid w:val="00176252"/>
    <w:rsid w:val="001764B5"/>
    <w:rsid w:val="00180D33"/>
    <w:rsid w:val="00181631"/>
    <w:rsid w:val="001816EE"/>
    <w:rsid w:val="00181A5D"/>
    <w:rsid w:val="001850ED"/>
    <w:rsid w:val="00185AD1"/>
    <w:rsid w:val="0018611C"/>
    <w:rsid w:val="001866AD"/>
    <w:rsid w:val="00186D2F"/>
    <w:rsid w:val="0018731E"/>
    <w:rsid w:val="00190FAF"/>
    <w:rsid w:val="00191641"/>
    <w:rsid w:val="00191FF7"/>
    <w:rsid w:val="00192C7B"/>
    <w:rsid w:val="00194797"/>
    <w:rsid w:val="0019498B"/>
    <w:rsid w:val="00194CF3"/>
    <w:rsid w:val="00197122"/>
    <w:rsid w:val="0019763C"/>
    <w:rsid w:val="001979DB"/>
    <w:rsid w:val="001A1942"/>
    <w:rsid w:val="001A2BA6"/>
    <w:rsid w:val="001A3B10"/>
    <w:rsid w:val="001A46A3"/>
    <w:rsid w:val="001A47CE"/>
    <w:rsid w:val="001A4C70"/>
    <w:rsid w:val="001A4E88"/>
    <w:rsid w:val="001A5611"/>
    <w:rsid w:val="001A575D"/>
    <w:rsid w:val="001A5F1E"/>
    <w:rsid w:val="001A75B2"/>
    <w:rsid w:val="001B000A"/>
    <w:rsid w:val="001B1081"/>
    <w:rsid w:val="001B1EA4"/>
    <w:rsid w:val="001B209F"/>
    <w:rsid w:val="001B21A7"/>
    <w:rsid w:val="001B2489"/>
    <w:rsid w:val="001B3135"/>
    <w:rsid w:val="001B32D4"/>
    <w:rsid w:val="001B4D3A"/>
    <w:rsid w:val="001B5D50"/>
    <w:rsid w:val="001B5DC5"/>
    <w:rsid w:val="001B6080"/>
    <w:rsid w:val="001B65FF"/>
    <w:rsid w:val="001B73A2"/>
    <w:rsid w:val="001B7A68"/>
    <w:rsid w:val="001C12C8"/>
    <w:rsid w:val="001C213A"/>
    <w:rsid w:val="001C256F"/>
    <w:rsid w:val="001C2DAF"/>
    <w:rsid w:val="001C2F27"/>
    <w:rsid w:val="001C33AC"/>
    <w:rsid w:val="001C3C1E"/>
    <w:rsid w:val="001C43F3"/>
    <w:rsid w:val="001C4E52"/>
    <w:rsid w:val="001C5510"/>
    <w:rsid w:val="001C67DA"/>
    <w:rsid w:val="001C6A57"/>
    <w:rsid w:val="001C7926"/>
    <w:rsid w:val="001C7C3F"/>
    <w:rsid w:val="001C7C5A"/>
    <w:rsid w:val="001D03B2"/>
    <w:rsid w:val="001D32DE"/>
    <w:rsid w:val="001D3527"/>
    <w:rsid w:val="001D52C3"/>
    <w:rsid w:val="001D5933"/>
    <w:rsid w:val="001D5B6B"/>
    <w:rsid w:val="001D6CF9"/>
    <w:rsid w:val="001E13BE"/>
    <w:rsid w:val="001E1603"/>
    <w:rsid w:val="001E16C8"/>
    <w:rsid w:val="001E1AD3"/>
    <w:rsid w:val="001E2035"/>
    <w:rsid w:val="001E2809"/>
    <w:rsid w:val="001E2B2D"/>
    <w:rsid w:val="001E302B"/>
    <w:rsid w:val="001E319E"/>
    <w:rsid w:val="001E328B"/>
    <w:rsid w:val="001E35E6"/>
    <w:rsid w:val="001E4DFF"/>
    <w:rsid w:val="001E5B85"/>
    <w:rsid w:val="001E6C02"/>
    <w:rsid w:val="001E6F19"/>
    <w:rsid w:val="001F0589"/>
    <w:rsid w:val="001F0D1C"/>
    <w:rsid w:val="001F1C7C"/>
    <w:rsid w:val="001F32C8"/>
    <w:rsid w:val="001F35C6"/>
    <w:rsid w:val="001F3802"/>
    <w:rsid w:val="001F4F39"/>
    <w:rsid w:val="001F4FD3"/>
    <w:rsid w:val="001F516F"/>
    <w:rsid w:val="001F520E"/>
    <w:rsid w:val="001F5E05"/>
    <w:rsid w:val="001F60E2"/>
    <w:rsid w:val="001F6522"/>
    <w:rsid w:val="001F668C"/>
    <w:rsid w:val="001F6710"/>
    <w:rsid w:val="001F67A0"/>
    <w:rsid w:val="001F6ECF"/>
    <w:rsid w:val="001F7A7A"/>
    <w:rsid w:val="0020063A"/>
    <w:rsid w:val="002009F0"/>
    <w:rsid w:val="00200BA2"/>
    <w:rsid w:val="00201143"/>
    <w:rsid w:val="002013CA"/>
    <w:rsid w:val="00201F0D"/>
    <w:rsid w:val="0020288A"/>
    <w:rsid w:val="00202CD7"/>
    <w:rsid w:val="00204600"/>
    <w:rsid w:val="00205194"/>
    <w:rsid w:val="002100C2"/>
    <w:rsid w:val="00211D44"/>
    <w:rsid w:val="0021225A"/>
    <w:rsid w:val="00213968"/>
    <w:rsid w:val="00217D7F"/>
    <w:rsid w:val="00220C98"/>
    <w:rsid w:val="0022237D"/>
    <w:rsid w:val="002232E2"/>
    <w:rsid w:val="00223750"/>
    <w:rsid w:val="00223B7B"/>
    <w:rsid w:val="0022435A"/>
    <w:rsid w:val="002248A3"/>
    <w:rsid w:val="00224C77"/>
    <w:rsid w:val="00225324"/>
    <w:rsid w:val="0022623A"/>
    <w:rsid w:val="00226424"/>
    <w:rsid w:val="00227E39"/>
    <w:rsid w:val="002300B2"/>
    <w:rsid w:val="002304DC"/>
    <w:rsid w:val="00231BBE"/>
    <w:rsid w:val="002330D7"/>
    <w:rsid w:val="00233770"/>
    <w:rsid w:val="00233EA3"/>
    <w:rsid w:val="002344B2"/>
    <w:rsid w:val="00235435"/>
    <w:rsid w:val="00236363"/>
    <w:rsid w:val="0023642F"/>
    <w:rsid w:val="002379F6"/>
    <w:rsid w:val="0024138D"/>
    <w:rsid w:val="00241C6C"/>
    <w:rsid w:val="00243818"/>
    <w:rsid w:val="00243E3A"/>
    <w:rsid w:val="00243F5A"/>
    <w:rsid w:val="0024453F"/>
    <w:rsid w:val="002447F6"/>
    <w:rsid w:val="00246909"/>
    <w:rsid w:val="00246A11"/>
    <w:rsid w:val="00246F19"/>
    <w:rsid w:val="00252051"/>
    <w:rsid w:val="002526DF"/>
    <w:rsid w:val="002541CE"/>
    <w:rsid w:val="00254667"/>
    <w:rsid w:val="00254BC5"/>
    <w:rsid w:val="00255734"/>
    <w:rsid w:val="00256EDD"/>
    <w:rsid w:val="00257369"/>
    <w:rsid w:val="00261B89"/>
    <w:rsid w:val="002649E6"/>
    <w:rsid w:val="0026568F"/>
    <w:rsid w:val="00265CFD"/>
    <w:rsid w:val="0026706B"/>
    <w:rsid w:val="002678AB"/>
    <w:rsid w:val="00267CCE"/>
    <w:rsid w:val="00271D38"/>
    <w:rsid w:val="00272E2B"/>
    <w:rsid w:val="002731AD"/>
    <w:rsid w:val="002731B0"/>
    <w:rsid w:val="00273300"/>
    <w:rsid w:val="002746D9"/>
    <w:rsid w:val="0027580E"/>
    <w:rsid w:val="00276CA0"/>
    <w:rsid w:val="00276FBB"/>
    <w:rsid w:val="002814D4"/>
    <w:rsid w:val="0028157B"/>
    <w:rsid w:val="00281A31"/>
    <w:rsid w:val="002828FE"/>
    <w:rsid w:val="00282BD7"/>
    <w:rsid w:val="002837ED"/>
    <w:rsid w:val="00283ED5"/>
    <w:rsid w:val="0028426D"/>
    <w:rsid w:val="00285261"/>
    <w:rsid w:val="002854E6"/>
    <w:rsid w:val="002902F4"/>
    <w:rsid w:val="002914DF"/>
    <w:rsid w:val="00291719"/>
    <w:rsid w:val="00291C88"/>
    <w:rsid w:val="00292C67"/>
    <w:rsid w:val="00293A3D"/>
    <w:rsid w:val="002948D5"/>
    <w:rsid w:val="002953C0"/>
    <w:rsid w:val="00295F14"/>
    <w:rsid w:val="00296305"/>
    <w:rsid w:val="002A201E"/>
    <w:rsid w:val="002A2237"/>
    <w:rsid w:val="002A2504"/>
    <w:rsid w:val="002A2640"/>
    <w:rsid w:val="002A2CC6"/>
    <w:rsid w:val="002A3682"/>
    <w:rsid w:val="002A4751"/>
    <w:rsid w:val="002A4C80"/>
    <w:rsid w:val="002A4CEF"/>
    <w:rsid w:val="002A5876"/>
    <w:rsid w:val="002A6879"/>
    <w:rsid w:val="002A7F4E"/>
    <w:rsid w:val="002A7F7C"/>
    <w:rsid w:val="002B2FCF"/>
    <w:rsid w:val="002B323D"/>
    <w:rsid w:val="002B3578"/>
    <w:rsid w:val="002B3C67"/>
    <w:rsid w:val="002B421A"/>
    <w:rsid w:val="002B6740"/>
    <w:rsid w:val="002C0BDC"/>
    <w:rsid w:val="002C25E8"/>
    <w:rsid w:val="002C2605"/>
    <w:rsid w:val="002C49D9"/>
    <w:rsid w:val="002C6B65"/>
    <w:rsid w:val="002C6F90"/>
    <w:rsid w:val="002C75A5"/>
    <w:rsid w:val="002D0CBD"/>
    <w:rsid w:val="002D2B30"/>
    <w:rsid w:val="002D3A01"/>
    <w:rsid w:val="002D4B0F"/>
    <w:rsid w:val="002D4E75"/>
    <w:rsid w:val="002D5F39"/>
    <w:rsid w:val="002D645D"/>
    <w:rsid w:val="002D67E0"/>
    <w:rsid w:val="002D6BEA"/>
    <w:rsid w:val="002D70D6"/>
    <w:rsid w:val="002D74BE"/>
    <w:rsid w:val="002D7AED"/>
    <w:rsid w:val="002D7FD7"/>
    <w:rsid w:val="002E0A89"/>
    <w:rsid w:val="002E0D60"/>
    <w:rsid w:val="002E1A84"/>
    <w:rsid w:val="002E234F"/>
    <w:rsid w:val="002E28B5"/>
    <w:rsid w:val="002E2E7D"/>
    <w:rsid w:val="002E5EDF"/>
    <w:rsid w:val="002E646F"/>
    <w:rsid w:val="002F0291"/>
    <w:rsid w:val="002F1247"/>
    <w:rsid w:val="002F16D6"/>
    <w:rsid w:val="002F26C4"/>
    <w:rsid w:val="002F3400"/>
    <w:rsid w:val="002F42EB"/>
    <w:rsid w:val="002F49F5"/>
    <w:rsid w:val="002F51A0"/>
    <w:rsid w:val="002F546C"/>
    <w:rsid w:val="002F57AC"/>
    <w:rsid w:val="002F6FC2"/>
    <w:rsid w:val="002F79CA"/>
    <w:rsid w:val="0030043E"/>
    <w:rsid w:val="00300CE7"/>
    <w:rsid w:val="00302515"/>
    <w:rsid w:val="00302624"/>
    <w:rsid w:val="00302B07"/>
    <w:rsid w:val="00303C69"/>
    <w:rsid w:val="00304FBF"/>
    <w:rsid w:val="003051A1"/>
    <w:rsid w:val="00305576"/>
    <w:rsid w:val="003062AC"/>
    <w:rsid w:val="0030645D"/>
    <w:rsid w:val="00306AEB"/>
    <w:rsid w:val="00307A10"/>
    <w:rsid w:val="00307C32"/>
    <w:rsid w:val="00310A34"/>
    <w:rsid w:val="00312AD4"/>
    <w:rsid w:val="0031370D"/>
    <w:rsid w:val="00313888"/>
    <w:rsid w:val="00313B77"/>
    <w:rsid w:val="00314660"/>
    <w:rsid w:val="00315029"/>
    <w:rsid w:val="00315155"/>
    <w:rsid w:val="00315240"/>
    <w:rsid w:val="003161B8"/>
    <w:rsid w:val="003168C7"/>
    <w:rsid w:val="00320DC8"/>
    <w:rsid w:val="00323E47"/>
    <w:rsid w:val="00324C9E"/>
    <w:rsid w:val="00325720"/>
    <w:rsid w:val="003273CC"/>
    <w:rsid w:val="00327AA6"/>
    <w:rsid w:val="00330A77"/>
    <w:rsid w:val="003315B9"/>
    <w:rsid w:val="0033195F"/>
    <w:rsid w:val="00331D6C"/>
    <w:rsid w:val="00331DD6"/>
    <w:rsid w:val="0033364D"/>
    <w:rsid w:val="00333E3F"/>
    <w:rsid w:val="00333F61"/>
    <w:rsid w:val="00334999"/>
    <w:rsid w:val="00335276"/>
    <w:rsid w:val="00335841"/>
    <w:rsid w:val="00335F32"/>
    <w:rsid w:val="00336369"/>
    <w:rsid w:val="0033745F"/>
    <w:rsid w:val="003374E1"/>
    <w:rsid w:val="00337AFD"/>
    <w:rsid w:val="00337B69"/>
    <w:rsid w:val="00341028"/>
    <w:rsid w:val="003415A9"/>
    <w:rsid w:val="00341DF1"/>
    <w:rsid w:val="003429D7"/>
    <w:rsid w:val="00343424"/>
    <w:rsid w:val="00344926"/>
    <w:rsid w:val="00345D7E"/>
    <w:rsid w:val="00350063"/>
    <w:rsid w:val="003501D1"/>
    <w:rsid w:val="00350282"/>
    <w:rsid w:val="003508E4"/>
    <w:rsid w:val="00350AC1"/>
    <w:rsid w:val="00351E47"/>
    <w:rsid w:val="00353E34"/>
    <w:rsid w:val="00354735"/>
    <w:rsid w:val="00356071"/>
    <w:rsid w:val="003600E2"/>
    <w:rsid w:val="00360407"/>
    <w:rsid w:val="0036118E"/>
    <w:rsid w:val="00361467"/>
    <w:rsid w:val="00361CFA"/>
    <w:rsid w:val="00361D67"/>
    <w:rsid w:val="00361DC2"/>
    <w:rsid w:val="00361E63"/>
    <w:rsid w:val="00362B68"/>
    <w:rsid w:val="00362C90"/>
    <w:rsid w:val="00362CD7"/>
    <w:rsid w:val="00363AF3"/>
    <w:rsid w:val="00363E4A"/>
    <w:rsid w:val="0036405B"/>
    <w:rsid w:val="00364569"/>
    <w:rsid w:val="003645BF"/>
    <w:rsid w:val="00364AEE"/>
    <w:rsid w:val="00365834"/>
    <w:rsid w:val="00366630"/>
    <w:rsid w:val="003666F2"/>
    <w:rsid w:val="003668E8"/>
    <w:rsid w:val="00366F90"/>
    <w:rsid w:val="0036703F"/>
    <w:rsid w:val="00367880"/>
    <w:rsid w:val="00367A44"/>
    <w:rsid w:val="00370AD7"/>
    <w:rsid w:val="003717FF"/>
    <w:rsid w:val="00371B1F"/>
    <w:rsid w:val="00372CEF"/>
    <w:rsid w:val="00374ADD"/>
    <w:rsid w:val="00376D86"/>
    <w:rsid w:val="003772DF"/>
    <w:rsid w:val="00377689"/>
    <w:rsid w:val="00377783"/>
    <w:rsid w:val="003809D8"/>
    <w:rsid w:val="00380E01"/>
    <w:rsid w:val="00381AA1"/>
    <w:rsid w:val="00382285"/>
    <w:rsid w:val="003822DC"/>
    <w:rsid w:val="00382504"/>
    <w:rsid w:val="00382EED"/>
    <w:rsid w:val="00383234"/>
    <w:rsid w:val="0038355F"/>
    <w:rsid w:val="00383D3C"/>
    <w:rsid w:val="003849D3"/>
    <w:rsid w:val="00384D76"/>
    <w:rsid w:val="00385274"/>
    <w:rsid w:val="00386C8E"/>
    <w:rsid w:val="00387243"/>
    <w:rsid w:val="00390494"/>
    <w:rsid w:val="00390F20"/>
    <w:rsid w:val="0039231C"/>
    <w:rsid w:val="00392B0F"/>
    <w:rsid w:val="00392B43"/>
    <w:rsid w:val="00392F4F"/>
    <w:rsid w:val="0039343A"/>
    <w:rsid w:val="00394CB7"/>
    <w:rsid w:val="00396AC1"/>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41BE"/>
    <w:rsid w:val="003B5D3C"/>
    <w:rsid w:val="003B6F73"/>
    <w:rsid w:val="003B72DB"/>
    <w:rsid w:val="003C015E"/>
    <w:rsid w:val="003C1B8C"/>
    <w:rsid w:val="003C2CA9"/>
    <w:rsid w:val="003C48F1"/>
    <w:rsid w:val="003C4A44"/>
    <w:rsid w:val="003C4B19"/>
    <w:rsid w:val="003C5008"/>
    <w:rsid w:val="003C659A"/>
    <w:rsid w:val="003C7514"/>
    <w:rsid w:val="003D1863"/>
    <w:rsid w:val="003D1ED1"/>
    <w:rsid w:val="003D1FB1"/>
    <w:rsid w:val="003D33E6"/>
    <w:rsid w:val="003D4943"/>
    <w:rsid w:val="003D4FCB"/>
    <w:rsid w:val="003D5CB1"/>
    <w:rsid w:val="003D736E"/>
    <w:rsid w:val="003E0A2A"/>
    <w:rsid w:val="003E175A"/>
    <w:rsid w:val="003E175F"/>
    <w:rsid w:val="003E194C"/>
    <w:rsid w:val="003E1CB8"/>
    <w:rsid w:val="003E2B37"/>
    <w:rsid w:val="003E3CB3"/>
    <w:rsid w:val="003E464A"/>
    <w:rsid w:val="003E46A7"/>
    <w:rsid w:val="003E58A2"/>
    <w:rsid w:val="003E5B49"/>
    <w:rsid w:val="003E719D"/>
    <w:rsid w:val="003E7944"/>
    <w:rsid w:val="003F0396"/>
    <w:rsid w:val="003F0669"/>
    <w:rsid w:val="003F130A"/>
    <w:rsid w:val="003F3E9E"/>
    <w:rsid w:val="003F49E2"/>
    <w:rsid w:val="003F4FEC"/>
    <w:rsid w:val="003F503B"/>
    <w:rsid w:val="003F5826"/>
    <w:rsid w:val="003F5C0C"/>
    <w:rsid w:val="003F6076"/>
    <w:rsid w:val="003F60D2"/>
    <w:rsid w:val="003F6D90"/>
    <w:rsid w:val="00400735"/>
    <w:rsid w:val="00402699"/>
    <w:rsid w:val="00402EC5"/>
    <w:rsid w:val="004039E4"/>
    <w:rsid w:val="00403BAF"/>
    <w:rsid w:val="00404595"/>
    <w:rsid w:val="0040502B"/>
    <w:rsid w:val="00405505"/>
    <w:rsid w:val="004060A5"/>
    <w:rsid w:val="0040660A"/>
    <w:rsid w:val="00406856"/>
    <w:rsid w:val="00410D38"/>
    <w:rsid w:val="00410D59"/>
    <w:rsid w:val="004123F1"/>
    <w:rsid w:val="00412B9C"/>
    <w:rsid w:val="0041331B"/>
    <w:rsid w:val="0041389E"/>
    <w:rsid w:val="004139EA"/>
    <w:rsid w:val="0041442A"/>
    <w:rsid w:val="00414CF9"/>
    <w:rsid w:val="00415736"/>
    <w:rsid w:val="00415927"/>
    <w:rsid w:val="004166A7"/>
    <w:rsid w:val="00416EA9"/>
    <w:rsid w:val="00420580"/>
    <w:rsid w:val="00420A07"/>
    <w:rsid w:val="00422880"/>
    <w:rsid w:val="00422FC5"/>
    <w:rsid w:val="004230DE"/>
    <w:rsid w:val="00423457"/>
    <w:rsid w:val="0042388A"/>
    <w:rsid w:val="00423BC5"/>
    <w:rsid w:val="004245B7"/>
    <w:rsid w:val="00424BC3"/>
    <w:rsid w:val="00424E13"/>
    <w:rsid w:val="0042558E"/>
    <w:rsid w:val="004262A8"/>
    <w:rsid w:val="00426CB9"/>
    <w:rsid w:val="00427742"/>
    <w:rsid w:val="00427A12"/>
    <w:rsid w:val="0043096A"/>
    <w:rsid w:val="0043289B"/>
    <w:rsid w:val="004342A4"/>
    <w:rsid w:val="00436078"/>
    <w:rsid w:val="00436877"/>
    <w:rsid w:val="00436E4B"/>
    <w:rsid w:val="00436EA3"/>
    <w:rsid w:val="00436F25"/>
    <w:rsid w:val="004374F5"/>
    <w:rsid w:val="00437C20"/>
    <w:rsid w:val="004409ED"/>
    <w:rsid w:val="0044326C"/>
    <w:rsid w:val="00443740"/>
    <w:rsid w:val="00443744"/>
    <w:rsid w:val="0044374E"/>
    <w:rsid w:val="00443B60"/>
    <w:rsid w:val="0044434A"/>
    <w:rsid w:val="004447FB"/>
    <w:rsid w:val="00445639"/>
    <w:rsid w:val="00446E5C"/>
    <w:rsid w:val="004501D1"/>
    <w:rsid w:val="004513F5"/>
    <w:rsid w:val="0045165D"/>
    <w:rsid w:val="004519E7"/>
    <w:rsid w:val="004538F2"/>
    <w:rsid w:val="0045572E"/>
    <w:rsid w:val="00455C4C"/>
    <w:rsid w:val="0045619C"/>
    <w:rsid w:val="004569A9"/>
    <w:rsid w:val="004569B4"/>
    <w:rsid w:val="00456AA6"/>
    <w:rsid w:val="00456F7D"/>
    <w:rsid w:val="004607A5"/>
    <w:rsid w:val="00460E98"/>
    <w:rsid w:val="00460EBC"/>
    <w:rsid w:val="0046111F"/>
    <w:rsid w:val="004617BB"/>
    <w:rsid w:val="00461C1B"/>
    <w:rsid w:val="00462A4F"/>
    <w:rsid w:val="004639B5"/>
    <w:rsid w:val="00464809"/>
    <w:rsid w:val="00464DE6"/>
    <w:rsid w:val="00465E2A"/>
    <w:rsid w:val="00466806"/>
    <w:rsid w:val="0047062C"/>
    <w:rsid w:val="00471694"/>
    <w:rsid w:val="00474280"/>
    <w:rsid w:val="00475DFF"/>
    <w:rsid w:val="00476298"/>
    <w:rsid w:val="00476327"/>
    <w:rsid w:val="004778DB"/>
    <w:rsid w:val="00477ADD"/>
    <w:rsid w:val="004801B0"/>
    <w:rsid w:val="0048021F"/>
    <w:rsid w:val="00480382"/>
    <w:rsid w:val="00480774"/>
    <w:rsid w:val="004809F4"/>
    <w:rsid w:val="004810D5"/>
    <w:rsid w:val="0048210C"/>
    <w:rsid w:val="004825FF"/>
    <w:rsid w:val="00482FC6"/>
    <w:rsid w:val="00483B12"/>
    <w:rsid w:val="00484A5A"/>
    <w:rsid w:val="00485B52"/>
    <w:rsid w:val="00486B38"/>
    <w:rsid w:val="00487409"/>
    <w:rsid w:val="004877C4"/>
    <w:rsid w:val="00487839"/>
    <w:rsid w:val="00487F0A"/>
    <w:rsid w:val="00490F36"/>
    <w:rsid w:val="00491D29"/>
    <w:rsid w:val="00491D62"/>
    <w:rsid w:val="004934C5"/>
    <w:rsid w:val="0049390B"/>
    <w:rsid w:val="00494A82"/>
    <w:rsid w:val="00494BF8"/>
    <w:rsid w:val="0049543B"/>
    <w:rsid w:val="0049686E"/>
    <w:rsid w:val="00496FB8"/>
    <w:rsid w:val="00497282"/>
    <w:rsid w:val="00497BD0"/>
    <w:rsid w:val="004A0838"/>
    <w:rsid w:val="004A1963"/>
    <w:rsid w:val="004A2FBC"/>
    <w:rsid w:val="004A37BF"/>
    <w:rsid w:val="004A50BC"/>
    <w:rsid w:val="004A57A5"/>
    <w:rsid w:val="004A731F"/>
    <w:rsid w:val="004A76EB"/>
    <w:rsid w:val="004A7E36"/>
    <w:rsid w:val="004B0CB7"/>
    <w:rsid w:val="004B3243"/>
    <w:rsid w:val="004B3464"/>
    <w:rsid w:val="004B461E"/>
    <w:rsid w:val="004B4E2B"/>
    <w:rsid w:val="004B50F0"/>
    <w:rsid w:val="004B53E1"/>
    <w:rsid w:val="004B5569"/>
    <w:rsid w:val="004B5913"/>
    <w:rsid w:val="004C088F"/>
    <w:rsid w:val="004C0C45"/>
    <w:rsid w:val="004C1036"/>
    <w:rsid w:val="004C10D6"/>
    <w:rsid w:val="004C1D3F"/>
    <w:rsid w:val="004C23C1"/>
    <w:rsid w:val="004C2620"/>
    <w:rsid w:val="004C36F9"/>
    <w:rsid w:val="004C4334"/>
    <w:rsid w:val="004C4FE4"/>
    <w:rsid w:val="004C4FE6"/>
    <w:rsid w:val="004C52C0"/>
    <w:rsid w:val="004C6EE4"/>
    <w:rsid w:val="004C6FE0"/>
    <w:rsid w:val="004C6FFE"/>
    <w:rsid w:val="004C719B"/>
    <w:rsid w:val="004D0E0A"/>
    <w:rsid w:val="004D125C"/>
    <w:rsid w:val="004D1D40"/>
    <w:rsid w:val="004D23A3"/>
    <w:rsid w:val="004D36AC"/>
    <w:rsid w:val="004D455D"/>
    <w:rsid w:val="004D4CCE"/>
    <w:rsid w:val="004D63E9"/>
    <w:rsid w:val="004D66BD"/>
    <w:rsid w:val="004D75B4"/>
    <w:rsid w:val="004D7938"/>
    <w:rsid w:val="004D7C69"/>
    <w:rsid w:val="004E17DC"/>
    <w:rsid w:val="004E3410"/>
    <w:rsid w:val="004E35AB"/>
    <w:rsid w:val="004E4827"/>
    <w:rsid w:val="004E4C1E"/>
    <w:rsid w:val="004E53E6"/>
    <w:rsid w:val="004E5DD6"/>
    <w:rsid w:val="004E6766"/>
    <w:rsid w:val="004E6D1D"/>
    <w:rsid w:val="004E7F21"/>
    <w:rsid w:val="004E7F7A"/>
    <w:rsid w:val="004F1B19"/>
    <w:rsid w:val="004F1DB6"/>
    <w:rsid w:val="004F2F7E"/>
    <w:rsid w:val="004F31B5"/>
    <w:rsid w:val="004F35BE"/>
    <w:rsid w:val="004F4AC8"/>
    <w:rsid w:val="004F4E6A"/>
    <w:rsid w:val="004F604E"/>
    <w:rsid w:val="004F755C"/>
    <w:rsid w:val="00500EAC"/>
    <w:rsid w:val="00501BDA"/>
    <w:rsid w:val="00501D6C"/>
    <w:rsid w:val="005038D7"/>
    <w:rsid w:val="00503A20"/>
    <w:rsid w:val="00503D6D"/>
    <w:rsid w:val="00504F00"/>
    <w:rsid w:val="00506532"/>
    <w:rsid w:val="005067C8"/>
    <w:rsid w:val="00510327"/>
    <w:rsid w:val="005112AB"/>
    <w:rsid w:val="00511CAF"/>
    <w:rsid w:val="00511D6F"/>
    <w:rsid w:val="005127C5"/>
    <w:rsid w:val="005128AA"/>
    <w:rsid w:val="005131C0"/>
    <w:rsid w:val="00514091"/>
    <w:rsid w:val="005140D4"/>
    <w:rsid w:val="00515087"/>
    <w:rsid w:val="00515C54"/>
    <w:rsid w:val="00515E60"/>
    <w:rsid w:val="0051628C"/>
    <w:rsid w:val="00516445"/>
    <w:rsid w:val="0051672A"/>
    <w:rsid w:val="0051755C"/>
    <w:rsid w:val="00517B38"/>
    <w:rsid w:val="005201F5"/>
    <w:rsid w:val="00522BE4"/>
    <w:rsid w:val="005230C1"/>
    <w:rsid w:val="00523174"/>
    <w:rsid w:val="0052648B"/>
    <w:rsid w:val="005315A2"/>
    <w:rsid w:val="00532191"/>
    <w:rsid w:val="005327E3"/>
    <w:rsid w:val="00532C85"/>
    <w:rsid w:val="00532D41"/>
    <w:rsid w:val="00532DC9"/>
    <w:rsid w:val="00534E6E"/>
    <w:rsid w:val="00535819"/>
    <w:rsid w:val="00535B3B"/>
    <w:rsid w:val="0053641C"/>
    <w:rsid w:val="00537301"/>
    <w:rsid w:val="00537A0E"/>
    <w:rsid w:val="00537FBF"/>
    <w:rsid w:val="005414B2"/>
    <w:rsid w:val="0054161F"/>
    <w:rsid w:val="00541932"/>
    <w:rsid w:val="0054224E"/>
    <w:rsid w:val="00545BD7"/>
    <w:rsid w:val="00546BDE"/>
    <w:rsid w:val="00546FE9"/>
    <w:rsid w:val="00550393"/>
    <w:rsid w:val="00550837"/>
    <w:rsid w:val="0055188B"/>
    <w:rsid w:val="005520C9"/>
    <w:rsid w:val="005522C9"/>
    <w:rsid w:val="00552CB7"/>
    <w:rsid w:val="00553673"/>
    <w:rsid w:val="00553D81"/>
    <w:rsid w:val="005545B3"/>
    <w:rsid w:val="0055474D"/>
    <w:rsid w:val="005548F0"/>
    <w:rsid w:val="00554CFC"/>
    <w:rsid w:val="0055512B"/>
    <w:rsid w:val="005551C9"/>
    <w:rsid w:val="005564F7"/>
    <w:rsid w:val="005578DF"/>
    <w:rsid w:val="00560B13"/>
    <w:rsid w:val="00561437"/>
    <w:rsid w:val="00562ABE"/>
    <w:rsid w:val="005630E8"/>
    <w:rsid w:val="0056359E"/>
    <w:rsid w:val="00563C92"/>
    <w:rsid w:val="00564049"/>
    <w:rsid w:val="005640E5"/>
    <w:rsid w:val="00564ED6"/>
    <w:rsid w:val="0056591F"/>
    <w:rsid w:val="00565F2E"/>
    <w:rsid w:val="005679E6"/>
    <w:rsid w:val="00567E33"/>
    <w:rsid w:val="005703C1"/>
    <w:rsid w:val="00570E26"/>
    <w:rsid w:val="005712F2"/>
    <w:rsid w:val="00571358"/>
    <w:rsid w:val="005724C6"/>
    <w:rsid w:val="00572CE9"/>
    <w:rsid w:val="00573061"/>
    <w:rsid w:val="005731ED"/>
    <w:rsid w:val="0057348E"/>
    <w:rsid w:val="0057425C"/>
    <w:rsid w:val="005748ED"/>
    <w:rsid w:val="0057644B"/>
    <w:rsid w:val="0057670A"/>
    <w:rsid w:val="00576C74"/>
    <w:rsid w:val="00577205"/>
    <w:rsid w:val="00577FC4"/>
    <w:rsid w:val="00580642"/>
    <w:rsid w:val="00580A87"/>
    <w:rsid w:val="00580CA3"/>
    <w:rsid w:val="00581CA3"/>
    <w:rsid w:val="00582308"/>
    <w:rsid w:val="00582419"/>
    <w:rsid w:val="00582873"/>
    <w:rsid w:val="00582B04"/>
    <w:rsid w:val="00582D56"/>
    <w:rsid w:val="00583814"/>
    <w:rsid w:val="0058413A"/>
    <w:rsid w:val="00584AA0"/>
    <w:rsid w:val="00584C78"/>
    <w:rsid w:val="00585106"/>
    <w:rsid w:val="005855B2"/>
    <w:rsid w:val="00585EBA"/>
    <w:rsid w:val="00586E0A"/>
    <w:rsid w:val="00586F80"/>
    <w:rsid w:val="00590EC3"/>
    <w:rsid w:val="005916C5"/>
    <w:rsid w:val="00591EB3"/>
    <w:rsid w:val="005921A0"/>
    <w:rsid w:val="00592FE4"/>
    <w:rsid w:val="00593A0E"/>
    <w:rsid w:val="00593ACF"/>
    <w:rsid w:val="00595F14"/>
    <w:rsid w:val="00596BCD"/>
    <w:rsid w:val="00596C55"/>
    <w:rsid w:val="00597283"/>
    <w:rsid w:val="005A161F"/>
    <w:rsid w:val="005A1915"/>
    <w:rsid w:val="005A1CD7"/>
    <w:rsid w:val="005A22D9"/>
    <w:rsid w:val="005A252A"/>
    <w:rsid w:val="005A2EB9"/>
    <w:rsid w:val="005A3A24"/>
    <w:rsid w:val="005A3AF6"/>
    <w:rsid w:val="005A3DC4"/>
    <w:rsid w:val="005A4EF6"/>
    <w:rsid w:val="005A61D5"/>
    <w:rsid w:val="005A6779"/>
    <w:rsid w:val="005A71A4"/>
    <w:rsid w:val="005A7D9C"/>
    <w:rsid w:val="005B02F7"/>
    <w:rsid w:val="005B1C65"/>
    <w:rsid w:val="005B2EB4"/>
    <w:rsid w:val="005B367D"/>
    <w:rsid w:val="005B387C"/>
    <w:rsid w:val="005B493E"/>
    <w:rsid w:val="005B4EAA"/>
    <w:rsid w:val="005B588A"/>
    <w:rsid w:val="005B767F"/>
    <w:rsid w:val="005B7C57"/>
    <w:rsid w:val="005B7E90"/>
    <w:rsid w:val="005C01B4"/>
    <w:rsid w:val="005C02F8"/>
    <w:rsid w:val="005C1308"/>
    <w:rsid w:val="005C13F5"/>
    <w:rsid w:val="005C1C2E"/>
    <w:rsid w:val="005C22E7"/>
    <w:rsid w:val="005C2468"/>
    <w:rsid w:val="005C257D"/>
    <w:rsid w:val="005C292A"/>
    <w:rsid w:val="005C2B74"/>
    <w:rsid w:val="005C3566"/>
    <w:rsid w:val="005C52B4"/>
    <w:rsid w:val="005C5342"/>
    <w:rsid w:val="005C53BC"/>
    <w:rsid w:val="005C6C83"/>
    <w:rsid w:val="005C74D9"/>
    <w:rsid w:val="005D0B54"/>
    <w:rsid w:val="005D30B1"/>
    <w:rsid w:val="005D34BD"/>
    <w:rsid w:val="005D3855"/>
    <w:rsid w:val="005D3E53"/>
    <w:rsid w:val="005D49B2"/>
    <w:rsid w:val="005D4F33"/>
    <w:rsid w:val="005D53A5"/>
    <w:rsid w:val="005D5699"/>
    <w:rsid w:val="005D5A41"/>
    <w:rsid w:val="005D77AB"/>
    <w:rsid w:val="005E0641"/>
    <w:rsid w:val="005E0EA4"/>
    <w:rsid w:val="005E109B"/>
    <w:rsid w:val="005E1B4E"/>
    <w:rsid w:val="005E25BB"/>
    <w:rsid w:val="005E36E0"/>
    <w:rsid w:val="005E3A67"/>
    <w:rsid w:val="005E4747"/>
    <w:rsid w:val="005E4E25"/>
    <w:rsid w:val="005E51C1"/>
    <w:rsid w:val="005E5DA0"/>
    <w:rsid w:val="005E613B"/>
    <w:rsid w:val="005E61B4"/>
    <w:rsid w:val="005E646B"/>
    <w:rsid w:val="005E73FC"/>
    <w:rsid w:val="005E7D7E"/>
    <w:rsid w:val="005F239C"/>
    <w:rsid w:val="005F248D"/>
    <w:rsid w:val="005F3362"/>
    <w:rsid w:val="005F3C52"/>
    <w:rsid w:val="005F4472"/>
    <w:rsid w:val="005F51FC"/>
    <w:rsid w:val="005F53FF"/>
    <w:rsid w:val="005F6BC4"/>
    <w:rsid w:val="00601F95"/>
    <w:rsid w:val="00601FA4"/>
    <w:rsid w:val="006020D6"/>
    <w:rsid w:val="0060301A"/>
    <w:rsid w:val="00603A8F"/>
    <w:rsid w:val="00603EB9"/>
    <w:rsid w:val="006040B1"/>
    <w:rsid w:val="006042A2"/>
    <w:rsid w:val="00604514"/>
    <w:rsid w:val="00605579"/>
    <w:rsid w:val="00606796"/>
    <w:rsid w:val="00606915"/>
    <w:rsid w:val="00607529"/>
    <w:rsid w:val="00607E94"/>
    <w:rsid w:val="00612C69"/>
    <w:rsid w:val="00613DD3"/>
    <w:rsid w:val="006146D9"/>
    <w:rsid w:val="00616593"/>
    <w:rsid w:val="00616AEE"/>
    <w:rsid w:val="00617F25"/>
    <w:rsid w:val="006205D5"/>
    <w:rsid w:val="00620FE0"/>
    <w:rsid w:val="006230E3"/>
    <w:rsid w:val="006235C3"/>
    <w:rsid w:val="00623DBA"/>
    <w:rsid w:val="0062416F"/>
    <w:rsid w:val="006248A3"/>
    <w:rsid w:val="006275D7"/>
    <w:rsid w:val="0062780F"/>
    <w:rsid w:val="00627D28"/>
    <w:rsid w:val="00631F41"/>
    <w:rsid w:val="00633226"/>
    <w:rsid w:val="00633F9C"/>
    <w:rsid w:val="00635B7E"/>
    <w:rsid w:val="006403EC"/>
    <w:rsid w:val="00641351"/>
    <w:rsid w:val="00641360"/>
    <w:rsid w:val="00641E11"/>
    <w:rsid w:val="00642664"/>
    <w:rsid w:val="006440B0"/>
    <w:rsid w:val="00644938"/>
    <w:rsid w:val="00645158"/>
    <w:rsid w:val="0064532E"/>
    <w:rsid w:val="00650E20"/>
    <w:rsid w:val="00651042"/>
    <w:rsid w:val="006518B2"/>
    <w:rsid w:val="006519B5"/>
    <w:rsid w:val="006524E0"/>
    <w:rsid w:val="00652ADE"/>
    <w:rsid w:val="0065381F"/>
    <w:rsid w:val="006542AE"/>
    <w:rsid w:val="00655384"/>
    <w:rsid w:val="006553D6"/>
    <w:rsid w:val="0065639C"/>
    <w:rsid w:val="00657045"/>
    <w:rsid w:val="006575DF"/>
    <w:rsid w:val="00660B7E"/>
    <w:rsid w:val="00661160"/>
    <w:rsid w:val="006615B0"/>
    <w:rsid w:val="00661E0D"/>
    <w:rsid w:val="0066323E"/>
    <w:rsid w:val="00663DB9"/>
    <w:rsid w:val="006640B8"/>
    <w:rsid w:val="00664AC0"/>
    <w:rsid w:val="00664BD3"/>
    <w:rsid w:val="00664C29"/>
    <w:rsid w:val="0066528F"/>
    <w:rsid w:val="00667D80"/>
    <w:rsid w:val="00667F63"/>
    <w:rsid w:val="00670104"/>
    <w:rsid w:val="006701F1"/>
    <w:rsid w:val="006704B7"/>
    <w:rsid w:val="006705DF"/>
    <w:rsid w:val="00671241"/>
    <w:rsid w:val="00671330"/>
    <w:rsid w:val="006714C1"/>
    <w:rsid w:val="006719BD"/>
    <w:rsid w:val="00671DD0"/>
    <w:rsid w:val="00672926"/>
    <w:rsid w:val="00672FAA"/>
    <w:rsid w:val="00674C94"/>
    <w:rsid w:val="0067561C"/>
    <w:rsid w:val="00676E2B"/>
    <w:rsid w:val="0067766E"/>
    <w:rsid w:val="00677BE0"/>
    <w:rsid w:val="006800B9"/>
    <w:rsid w:val="00680380"/>
    <w:rsid w:val="00681012"/>
    <w:rsid w:val="0068177E"/>
    <w:rsid w:val="00682577"/>
    <w:rsid w:val="00682667"/>
    <w:rsid w:val="00682CD1"/>
    <w:rsid w:val="00682EC1"/>
    <w:rsid w:val="00683021"/>
    <w:rsid w:val="006832E5"/>
    <w:rsid w:val="006838D1"/>
    <w:rsid w:val="00683B60"/>
    <w:rsid w:val="006841D2"/>
    <w:rsid w:val="00685194"/>
    <w:rsid w:val="00685B3C"/>
    <w:rsid w:val="00685B8D"/>
    <w:rsid w:val="0068677E"/>
    <w:rsid w:val="00686844"/>
    <w:rsid w:val="00686C1A"/>
    <w:rsid w:val="00687CF9"/>
    <w:rsid w:val="00687F02"/>
    <w:rsid w:val="0069093B"/>
    <w:rsid w:val="00690E74"/>
    <w:rsid w:val="0069148B"/>
    <w:rsid w:val="006920A6"/>
    <w:rsid w:val="00692607"/>
    <w:rsid w:val="00692CFC"/>
    <w:rsid w:val="00694955"/>
    <w:rsid w:val="006952AC"/>
    <w:rsid w:val="006961D5"/>
    <w:rsid w:val="00696298"/>
    <w:rsid w:val="00696A41"/>
    <w:rsid w:val="00697CEE"/>
    <w:rsid w:val="006A26EF"/>
    <w:rsid w:val="006A30D9"/>
    <w:rsid w:val="006A3283"/>
    <w:rsid w:val="006A41B6"/>
    <w:rsid w:val="006A43B9"/>
    <w:rsid w:val="006A565F"/>
    <w:rsid w:val="006A68EF"/>
    <w:rsid w:val="006A71EB"/>
    <w:rsid w:val="006B004E"/>
    <w:rsid w:val="006B1923"/>
    <w:rsid w:val="006B4470"/>
    <w:rsid w:val="006B48EB"/>
    <w:rsid w:val="006B4AF8"/>
    <w:rsid w:val="006B4E7B"/>
    <w:rsid w:val="006B65EA"/>
    <w:rsid w:val="006B6D15"/>
    <w:rsid w:val="006C01CD"/>
    <w:rsid w:val="006C02D4"/>
    <w:rsid w:val="006C1399"/>
    <w:rsid w:val="006C1E64"/>
    <w:rsid w:val="006C2ED7"/>
    <w:rsid w:val="006C318B"/>
    <w:rsid w:val="006C3D0A"/>
    <w:rsid w:val="006C3D86"/>
    <w:rsid w:val="006C55DF"/>
    <w:rsid w:val="006C5B73"/>
    <w:rsid w:val="006C5D47"/>
    <w:rsid w:val="006D0804"/>
    <w:rsid w:val="006D2130"/>
    <w:rsid w:val="006D23DD"/>
    <w:rsid w:val="006D247C"/>
    <w:rsid w:val="006D24FA"/>
    <w:rsid w:val="006D262F"/>
    <w:rsid w:val="006D2F13"/>
    <w:rsid w:val="006D3E0D"/>
    <w:rsid w:val="006D4C80"/>
    <w:rsid w:val="006D6572"/>
    <w:rsid w:val="006D69E0"/>
    <w:rsid w:val="006E16B6"/>
    <w:rsid w:val="006E19ED"/>
    <w:rsid w:val="006E1C58"/>
    <w:rsid w:val="006E1E83"/>
    <w:rsid w:val="006E203E"/>
    <w:rsid w:val="006E27F6"/>
    <w:rsid w:val="006E2914"/>
    <w:rsid w:val="006E2B79"/>
    <w:rsid w:val="006E3411"/>
    <w:rsid w:val="006E500A"/>
    <w:rsid w:val="006E5C44"/>
    <w:rsid w:val="006E5E79"/>
    <w:rsid w:val="006E7876"/>
    <w:rsid w:val="006E797B"/>
    <w:rsid w:val="006E7DEE"/>
    <w:rsid w:val="006E7E6C"/>
    <w:rsid w:val="006F0298"/>
    <w:rsid w:val="006F02D0"/>
    <w:rsid w:val="006F0F85"/>
    <w:rsid w:val="006F1FCC"/>
    <w:rsid w:val="006F4070"/>
    <w:rsid w:val="006F41C2"/>
    <w:rsid w:val="006F47D3"/>
    <w:rsid w:val="006F48E5"/>
    <w:rsid w:val="006F4D47"/>
    <w:rsid w:val="006F4FC8"/>
    <w:rsid w:val="006F5190"/>
    <w:rsid w:val="006F5C85"/>
    <w:rsid w:val="006F5D12"/>
    <w:rsid w:val="006F6350"/>
    <w:rsid w:val="006F691A"/>
    <w:rsid w:val="006F7A97"/>
    <w:rsid w:val="007003FF"/>
    <w:rsid w:val="0070098E"/>
    <w:rsid w:val="007017B5"/>
    <w:rsid w:val="007028A7"/>
    <w:rsid w:val="00703292"/>
    <w:rsid w:val="00703B58"/>
    <w:rsid w:val="00703CB8"/>
    <w:rsid w:val="00703DCF"/>
    <w:rsid w:val="0070555D"/>
    <w:rsid w:val="00706AFC"/>
    <w:rsid w:val="00706ED2"/>
    <w:rsid w:val="00707223"/>
    <w:rsid w:val="00707B92"/>
    <w:rsid w:val="007105BD"/>
    <w:rsid w:val="00710E8C"/>
    <w:rsid w:val="007112FF"/>
    <w:rsid w:val="00711655"/>
    <w:rsid w:val="007118E7"/>
    <w:rsid w:val="00711A5E"/>
    <w:rsid w:val="00711D8C"/>
    <w:rsid w:val="007125C8"/>
    <w:rsid w:val="00713299"/>
    <w:rsid w:val="00713F34"/>
    <w:rsid w:val="007156EA"/>
    <w:rsid w:val="00716341"/>
    <w:rsid w:val="00716B67"/>
    <w:rsid w:val="00720FCE"/>
    <w:rsid w:val="007212D4"/>
    <w:rsid w:val="00722E1D"/>
    <w:rsid w:val="00722F0D"/>
    <w:rsid w:val="00724734"/>
    <w:rsid w:val="00725372"/>
    <w:rsid w:val="00725AC4"/>
    <w:rsid w:val="0072747E"/>
    <w:rsid w:val="007308DE"/>
    <w:rsid w:val="00730AD1"/>
    <w:rsid w:val="00730CDE"/>
    <w:rsid w:val="007316CC"/>
    <w:rsid w:val="00731893"/>
    <w:rsid w:val="00731A03"/>
    <w:rsid w:val="007323BE"/>
    <w:rsid w:val="0073327C"/>
    <w:rsid w:val="00733CAF"/>
    <w:rsid w:val="0073444A"/>
    <w:rsid w:val="00734452"/>
    <w:rsid w:val="00734D6E"/>
    <w:rsid w:val="007358E6"/>
    <w:rsid w:val="00735FC7"/>
    <w:rsid w:val="00737587"/>
    <w:rsid w:val="0073766E"/>
    <w:rsid w:val="00741592"/>
    <w:rsid w:val="00742646"/>
    <w:rsid w:val="007436EB"/>
    <w:rsid w:val="00744583"/>
    <w:rsid w:val="00745D43"/>
    <w:rsid w:val="00746B4B"/>
    <w:rsid w:val="00746F3E"/>
    <w:rsid w:val="00747C7C"/>
    <w:rsid w:val="00747E30"/>
    <w:rsid w:val="0075026C"/>
    <w:rsid w:val="0075269A"/>
    <w:rsid w:val="0075289B"/>
    <w:rsid w:val="00753F6B"/>
    <w:rsid w:val="007548DB"/>
    <w:rsid w:val="0075499B"/>
    <w:rsid w:val="00755404"/>
    <w:rsid w:val="007563F4"/>
    <w:rsid w:val="007572CC"/>
    <w:rsid w:val="00760CD9"/>
    <w:rsid w:val="00760F63"/>
    <w:rsid w:val="00761290"/>
    <w:rsid w:val="0076187B"/>
    <w:rsid w:val="0076188F"/>
    <w:rsid w:val="00762138"/>
    <w:rsid w:val="007646D7"/>
    <w:rsid w:val="00764E29"/>
    <w:rsid w:val="00765721"/>
    <w:rsid w:val="00765F2C"/>
    <w:rsid w:val="00767954"/>
    <w:rsid w:val="00767A53"/>
    <w:rsid w:val="00770C2E"/>
    <w:rsid w:val="00771554"/>
    <w:rsid w:val="00771A18"/>
    <w:rsid w:val="007720CC"/>
    <w:rsid w:val="00773B67"/>
    <w:rsid w:val="00773F42"/>
    <w:rsid w:val="0077517C"/>
    <w:rsid w:val="00775F82"/>
    <w:rsid w:val="007762C9"/>
    <w:rsid w:val="007763E7"/>
    <w:rsid w:val="00777472"/>
    <w:rsid w:val="00777F43"/>
    <w:rsid w:val="00780A2C"/>
    <w:rsid w:val="007810D0"/>
    <w:rsid w:val="0078139A"/>
    <w:rsid w:val="00781C76"/>
    <w:rsid w:val="00782695"/>
    <w:rsid w:val="00784738"/>
    <w:rsid w:val="00785C3B"/>
    <w:rsid w:val="00787709"/>
    <w:rsid w:val="007877E3"/>
    <w:rsid w:val="00787E16"/>
    <w:rsid w:val="0079016F"/>
    <w:rsid w:val="00791B2B"/>
    <w:rsid w:val="007920D8"/>
    <w:rsid w:val="007928FE"/>
    <w:rsid w:val="00792947"/>
    <w:rsid w:val="00792EE6"/>
    <w:rsid w:val="00793775"/>
    <w:rsid w:val="0079444B"/>
    <w:rsid w:val="007946E2"/>
    <w:rsid w:val="00794B01"/>
    <w:rsid w:val="00796080"/>
    <w:rsid w:val="00797BF1"/>
    <w:rsid w:val="007A0335"/>
    <w:rsid w:val="007A2358"/>
    <w:rsid w:val="007A28CE"/>
    <w:rsid w:val="007A333D"/>
    <w:rsid w:val="007A37E3"/>
    <w:rsid w:val="007A4CDF"/>
    <w:rsid w:val="007A78D5"/>
    <w:rsid w:val="007A7B81"/>
    <w:rsid w:val="007A7C26"/>
    <w:rsid w:val="007B0260"/>
    <w:rsid w:val="007B0C9E"/>
    <w:rsid w:val="007B1EF6"/>
    <w:rsid w:val="007B21AB"/>
    <w:rsid w:val="007B21B2"/>
    <w:rsid w:val="007B2A2B"/>
    <w:rsid w:val="007B4400"/>
    <w:rsid w:val="007B5466"/>
    <w:rsid w:val="007B62F4"/>
    <w:rsid w:val="007B7A20"/>
    <w:rsid w:val="007C0CCF"/>
    <w:rsid w:val="007C12D2"/>
    <w:rsid w:val="007C2D95"/>
    <w:rsid w:val="007C414C"/>
    <w:rsid w:val="007C4815"/>
    <w:rsid w:val="007C5212"/>
    <w:rsid w:val="007C5DAE"/>
    <w:rsid w:val="007C665E"/>
    <w:rsid w:val="007C73C6"/>
    <w:rsid w:val="007D107B"/>
    <w:rsid w:val="007D183C"/>
    <w:rsid w:val="007D29F5"/>
    <w:rsid w:val="007D2EDC"/>
    <w:rsid w:val="007D4D0C"/>
    <w:rsid w:val="007D52A9"/>
    <w:rsid w:val="007D5D10"/>
    <w:rsid w:val="007D5E66"/>
    <w:rsid w:val="007D68F0"/>
    <w:rsid w:val="007D6960"/>
    <w:rsid w:val="007E08D6"/>
    <w:rsid w:val="007E202C"/>
    <w:rsid w:val="007E4364"/>
    <w:rsid w:val="007E50A7"/>
    <w:rsid w:val="007E6310"/>
    <w:rsid w:val="007F081C"/>
    <w:rsid w:val="007F1E38"/>
    <w:rsid w:val="007F2040"/>
    <w:rsid w:val="007F34EC"/>
    <w:rsid w:val="007F38B3"/>
    <w:rsid w:val="007F3FE7"/>
    <w:rsid w:val="007F461E"/>
    <w:rsid w:val="007F48F2"/>
    <w:rsid w:val="007F4967"/>
    <w:rsid w:val="007F4FAE"/>
    <w:rsid w:val="007F4FD5"/>
    <w:rsid w:val="007F76A1"/>
    <w:rsid w:val="007F7A95"/>
    <w:rsid w:val="008001FC"/>
    <w:rsid w:val="0080135B"/>
    <w:rsid w:val="008018CA"/>
    <w:rsid w:val="00801FBA"/>
    <w:rsid w:val="00802839"/>
    <w:rsid w:val="00802C0B"/>
    <w:rsid w:val="00802EAC"/>
    <w:rsid w:val="00802F09"/>
    <w:rsid w:val="00803828"/>
    <w:rsid w:val="00804D18"/>
    <w:rsid w:val="00805B4B"/>
    <w:rsid w:val="0080686B"/>
    <w:rsid w:val="00806BED"/>
    <w:rsid w:val="00807595"/>
    <w:rsid w:val="008079C8"/>
    <w:rsid w:val="00807F68"/>
    <w:rsid w:val="008100B2"/>
    <w:rsid w:val="00810821"/>
    <w:rsid w:val="00810A21"/>
    <w:rsid w:val="00810EBE"/>
    <w:rsid w:val="008115F9"/>
    <w:rsid w:val="00811E27"/>
    <w:rsid w:val="00812831"/>
    <w:rsid w:val="008140DB"/>
    <w:rsid w:val="00814EB0"/>
    <w:rsid w:val="008160FC"/>
    <w:rsid w:val="00817A20"/>
    <w:rsid w:val="00817D4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00E1"/>
    <w:rsid w:val="008314D3"/>
    <w:rsid w:val="00831C4C"/>
    <w:rsid w:val="008332AA"/>
    <w:rsid w:val="0083365D"/>
    <w:rsid w:val="00833F9D"/>
    <w:rsid w:val="008343AC"/>
    <w:rsid w:val="008344A7"/>
    <w:rsid w:val="00834B89"/>
    <w:rsid w:val="008354F8"/>
    <w:rsid w:val="00836396"/>
    <w:rsid w:val="008365ED"/>
    <w:rsid w:val="00837220"/>
    <w:rsid w:val="008375C7"/>
    <w:rsid w:val="008375EC"/>
    <w:rsid w:val="008377B8"/>
    <w:rsid w:val="008403FC"/>
    <w:rsid w:val="008409B8"/>
    <w:rsid w:val="00840E8D"/>
    <w:rsid w:val="0084214D"/>
    <w:rsid w:val="00842651"/>
    <w:rsid w:val="00842EFE"/>
    <w:rsid w:val="008430E2"/>
    <w:rsid w:val="00844001"/>
    <w:rsid w:val="0084436F"/>
    <w:rsid w:val="00844B67"/>
    <w:rsid w:val="008454AD"/>
    <w:rsid w:val="00845544"/>
    <w:rsid w:val="00850446"/>
    <w:rsid w:val="008509C7"/>
    <w:rsid w:val="00851265"/>
    <w:rsid w:val="00852689"/>
    <w:rsid w:val="008528BD"/>
    <w:rsid w:val="00853884"/>
    <w:rsid w:val="008539E9"/>
    <w:rsid w:val="0085420A"/>
    <w:rsid w:val="00854866"/>
    <w:rsid w:val="00855CCF"/>
    <w:rsid w:val="00855E8A"/>
    <w:rsid w:val="0085612C"/>
    <w:rsid w:val="00857561"/>
    <w:rsid w:val="008575A9"/>
    <w:rsid w:val="008575C7"/>
    <w:rsid w:val="00857B69"/>
    <w:rsid w:val="00857FE5"/>
    <w:rsid w:val="008603A0"/>
    <w:rsid w:val="00860A81"/>
    <w:rsid w:val="0086122E"/>
    <w:rsid w:val="00861434"/>
    <w:rsid w:val="00861991"/>
    <w:rsid w:val="008620C2"/>
    <w:rsid w:val="00862143"/>
    <w:rsid w:val="00862263"/>
    <w:rsid w:val="00862DFF"/>
    <w:rsid w:val="00863213"/>
    <w:rsid w:val="00864457"/>
    <w:rsid w:val="00864EEC"/>
    <w:rsid w:val="00865840"/>
    <w:rsid w:val="0086676F"/>
    <w:rsid w:val="00866CAE"/>
    <w:rsid w:val="00866CB6"/>
    <w:rsid w:val="008671EF"/>
    <w:rsid w:val="008673F9"/>
    <w:rsid w:val="008674E4"/>
    <w:rsid w:val="00870445"/>
    <w:rsid w:val="00870EB4"/>
    <w:rsid w:val="00872383"/>
    <w:rsid w:val="00872551"/>
    <w:rsid w:val="00872D84"/>
    <w:rsid w:val="00873EC2"/>
    <w:rsid w:val="0087523B"/>
    <w:rsid w:val="00875317"/>
    <w:rsid w:val="008759C6"/>
    <w:rsid w:val="008759D7"/>
    <w:rsid w:val="00875A2D"/>
    <w:rsid w:val="00877C90"/>
    <w:rsid w:val="00877D7F"/>
    <w:rsid w:val="008804DE"/>
    <w:rsid w:val="008824D5"/>
    <w:rsid w:val="00882779"/>
    <w:rsid w:val="00882DD2"/>
    <w:rsid w:val="00883368"/>
    <w:rsid w:val="00883679"/>
    <w:rsid w:val="00884C55"/>
    <w:rsid w:val="00884F9F"/>
    <w:rsid w:val="008852DC"/>
    <w:rsid w:val="00887F61"/>
    <w:rsid w:val="008902E3"/>
    <w:rsid w:val="00891639"/>
    <w:rsid w:val="00891E7E"/>
    <w:rsid w:val="00892186"/>
    <w:rsid w:val="0089251F"/>
    <w:rsid w:val="008925BD"/>
    <w:rsid w:val="00894282"/>
    <w:rsid w:val="008949B3"/>
    <w:rsid w:val="00896C0F"/>
    <w:rsid w:val="00896F37"/>
    <w:rsid w:val="008A0763"/>
    <w:rsid w:val="008A10C0"/>
    <w:rsid w:val="008A1345"/>
    <w:rsid w:val="008A27B1"/>
    <w:rsid w:val="008A3E25"/>
    <w:rsid w:val="008A41DF"/>
    <w:rsid w:val="008A50BA"/>
    <w:rsid w:val="008A7A7D"/>
    <w:rsid w:val="008B11F9"/>
    <w:rsid w:val="008B1990"/>
    <w:rsid w:val="008B19A1"/>
    <w:rsid w:val="008B19EF"/>
    <w:rsid w:val="008B1ED0"/>
    <w:rsid w:val="008B2397"/>
    <w:rsid w:val="008B2872"/>
    <w:rsid w:val="008B314D"/>
    <w:rsid w:val="008B3636"/>
    <w:rsid w:val="008B3B91"/>
    <w:rsid w:val="008B4678"/>
    <w:rsid w:val="008B504A"/>
    <w:rsid w:val="008B579D"/>
    <w:rsid w:val="008B61D3"/>
    <w:rsid w:val="008B6338"/>
    <w:rsid w:val="008B7D2F"/>
    <w:rsid w:val="008C2B31"/>
    <w:rsid w:val="008C40EA"/>
    <w:rsid w:val="008C5A0B"/>
    <w:rsid w:val="008C5EBB"/>
    <w:rsid w:val="008C6142"/>
    <w:rsid w:val="008C7516"/>
    <w:rsid w:val="008D1905"/>
    <w:rsid w:val="008D1ABD"/>
    <w:rsid w:val="008D2152"/>
    <w:rsid w:val="008D2479"/>
    <w:rsid w:val="008D2728"/>
    <w:rsid w:val="008D319E"/>
    <w:rsid w:val="008D38B4"/>
    <w:rsid w:val="008D434B"/>
    <w:rsid w:val="008D43EC"/>
    <w:rsid w:val="008D496D"/>
    <w:rsid w:val="008D4D94"/>
    <w:rsid w:val="008D5AC9"/>
    <w:rsid w:val="008D5F3E"/>
    <w:rsid w:val="008D60FF"/>
    <w:rsid w:val="008D7041"/>
    <w:rsid w:val="008D7669"/>
    <w:rsid w:val="008E1B2E"/>
    <w:rsid w:val="008E404C"/>
    <w:rsid w:val="008E5B27"/>
    <w:rsid w:val="008E5D54"/>
    <w:rsid w:val="008E6FA8"/>
    <w:rsid w:val="008E756F"/>
    <w:rsid w:val="008E79AE"/>
    <w:rsid w:val="008F0BFB"/>
    <w:rsid w:val="008F1AD4"/>
    <w:rsid w:val="008F21F2"/>
    <w:rsid w:val="008F2E6F"/>
    <w:rsid w:val="008F3206"/>
    <w:rsid w:val="008F3D5D"/>
    <w:rsid w:val="008F6BF1"/>
    <w:rsid w:val="00900B5A"/>
    <w:rsid w:val="00901EC6"/>
    <w:rsid w:val="009023E2"/>
    <w:rsid w:val="009025BF"/>
    <w:rsid w:val="00902957"/>
    <w:rsid w:val="0090338E"/>
    <w:rsid w:val="00903537"/>
    <w:rsid w:val="009037D7"/>
    <w:rsid w:val="0090440F"/>
    <w:rsid w:val="009062BC"/>
    <w:rsid w:val="00906CDD"/>
    <w:rsid w:val="00906D94"/>
    <w:rsid w:val="00910219"/>
    <w:rsid w:val="00910F57"/>
    <w:rsid w:val="0091104C"/>
    <w:rsid w:val="009137CE"/>
    <w:rsid w:val="00915022"/>
    <w:rsid w:val="00915BB4"/>
    <w:rsid w:val="00915C02"/>
    <w:rsid w:val="009176D4"/>
    <w:rsid w:val="00917F68"/>
    <w:rsid w:val="0092033A"/>
    <w:rsid w:val="0092052A"/>
    <w:rsid w:val="009218A5"/>
    <w:rsid w:val="00921AA6"/>
    <w:rsid w:val="00921B5B"/>
    <w:rsid w:val="00922357"/>
    <w:rsid w:val="00923EF8"/>
    <w:rsid w:val="00924CFA"/>
    <w:rsid w:val="00925B72"/>
    <w:rsid w:val="00925FAA"/>
    <w:rsid w:val="00925FBA"/>
    <w:rsid w:val="00926112"/>
    <w:rsid w:val="009269E9"/>
    <w:rsid w:val="00926A77"/>
    <w:rsid w:val="00930CC4"/>
    <w:rsid w:val="009321DA"/>
    <w:rsid w:val="00933B65"/>
    <w:rsid w:val="00934765"/>
    <w:rsid w:val="00935D95"/>
    <w:rsid w:val="00936437"/>
    <w:rsid w:val="00937018"/>
    <w:rsid w:val="009370DA"/>
    <w:rsid w:val="00937821"/>
    <w:rsid w:val="00937E37"/>
    <w:rsid w:val="0094005B"/>
    <w:rsid w:val="009415E0"/>
    <w:rsid w:val="00941815"/>
    <w:rsid w:val="00941C60"/>
    <w:rsid w:val="009427CB"/>
    <w:rsid w:val="009433BE"/>
    <w:rsid w:val="00944CC6"/>
    <w:rsid w:val="00944D3F"/>
    <w:rsid w:val="00945B44"/>
    <w:rsid w:val="0094611C"/>
    <w:rsid w:val="009462A0"/>
    <w:rsid w:val="00946D8E"/>
    <w:rsid w:val="009478D6"/>
    <w:rsid w:val="00947F1F"/>
    <w:rsid w:val="009504FB"/>
    <w:rsid w:val="00950C39"/>
    <w:rsid w:val="009510D6"/>
    <w:rsid w:val="009516CD"/>
    <w:rsid w:val="00951D02"/>
    <w:rsid w:val="009522DD"/>
    <w:rsid w:val="00952E15"/>
    <w:rsid w:val="00952F96"/>
    <w:rsid w:val="00953496"/>
    <w:rsid w:val="0095353E"/>
    <w:rsid w:val="00953919"/>
    <w:rsid w:val="00953976"/>
    <w:rsid w:val="00953D93"/>
    <w:rsid w:val="00953DD8"/>
    <w:rsid w:val="00954462"/>
    <w:rsid w:val="009546B8"/>
    <w:rsid w:val="00954899"/>
    <w:rsid w:val="00954BCA"/>
    <w:rsid w:val="009568DB"/>
    <w:rsid w:val="0095725E"/>
    <w:rsid w:val="009575DB"/>
    <w:rsid w:val="0096046C"/>
    <w:rsid w:val="00960760"/>
    <w:rsid w:val="0096108A"/>
    <w:rsid w:val="009625A2"/>
    <w:rsid w:val="0096263A"/>
    <w:rsid w:val="00962E2A"/>
    <w:rsid w:val="009630A2"/>
    <w:rsid w:val="009630DB"/>
    <w:rsid w:val="00963663"/>
    <w:rsid w:val="009645F8"/>
    <w:rsid w:val="0096538C"/>
    <w:rsid w:val="009660DD"/>
    <w:rsid w:val="00966BB2"/>
    <w:rsid w:val="009670E4"/>
    <w:rsid w:val="009672CC"/>
    <w:rsid w:val="0096749F"/>
    <w:rsid w:val="009703D7"/>
    <w:rsid w:val="0097059F"/>
    <w:rsid w:val="0097280D"/>
    <w:rsid w:val="0097332A"/>
    <w:rsid w:val="00974827"/>
    <w:rsid w:val="00975670"/>
    <w:rsid w:val="00975737"/>
    <w:rsid w:val="00976687"/>
    <w:rsid w:val="00976C06"/>
    <w:rsid w:val="00976E53"/>
    <w:rsid w:val="00980F63"/>
    <w:rsid w:val="00980FB6"/>
    <w:rsid w:val="0098133F"/>
    <w:rsid w:val="009813E1"/>
    <w:rsid w:val="009829D9"/>
    <w:rsid w:val="00983423"/>
    <w:rsid w:val="00983606"/>
    <w:rsid w:val="00983D87"/>
    <w:rsid w:val="0098520E"/>
    <w:rsid w:val="0098603A"/>
    <w:rsid w:val="00986933"/>
    <w:rsid w:val="00987421"/>
    <w:rsid w:val="0098787D"/>
    <w:rsid w:val="00990790"/>
    <w:rsid w:val="009919BD"/>
    <w:rsid w:val="009927CE"/>
    <w:rsid w:val="009927F0"/>
    <w:rsid w:val="00992879"/>
    <w:rsid w:val="0099308A"/>
    <w:rsid w:val="009940C5"/>
    <w:rsid w:val="009952C7"/>
    <w:rsid w:val="00995EB6"/>
    <w:rsid w:val="0099601C"/>
    <w:rsid w:val="00996CFD"/>
    <w:rsid w:val="00996D85"/>
    <w:rsid w:val="009970AA"/>
    <w:rsid w:val="009A03CC"/>
    <w:rsid w:val="009A0530"/>
    <w:rsid w:val="009A223E"/>
    <w:rsid w:val="009A29DE"/>
    <w:rsid w:val="009A410D"/>
    <w:rsid w:val="009A4584"/>
    <w:rsid w:val="009A4BC0"/>
    <w:rsid w:val="009A4C9A"/>
    <w:rsid w:val="009A5616"/>
    <w:rsid w:val="009A58D3"/>
    <w:rsid w:val="009A63E0"/>
    <w:rsid w:val="009A6B4B"/>
    <w:rsid w:val="009B00B1"/>
    <w:rsid w:val="009B038C"/>
    <w:rsid w:val="009B046A"/>
    <w:rsid w:val="009B0BD9"/>
    <w:rsid w:val="009B1ED7"/>
    <w:rsid w:val="009B2009"/>
    <w:rsid w:val="009B2C86"/>
    <w:rsid w:val="009B3B48"/>
    <w:rsid w:val="009B5034"/>
    <w:rsid w:val="009B5127"/>
    <w:rsid w:val="009B52C9"/>
    <w:rsid w:val="009B5DFC"/>
    <w:rsid w:val="009C0A20"/>
    <w:rsid w:val="009C2352"/>
    <w:rsid w:val="009C25F4"/>
    <w:rsid w:val="009C390D"/>
    <w:rsid w:val="009C4314"/>
    <w:rsid w:val="009C437F"/>
    <w:rsid w:val="009C5089"/>
    <w:rsid w:val="009C50A2"/>
    <w:rsid w:val="009C58F9"/>
    <w:rsid w:val="009C5B47"/>
    <w:rsid w:val="009C6657"/>
    <w:rsid w:val="009C7250"/>
    <w:rsid w:val="009C72C1"/>
    <w:rsid w:val="009C72CF"/>
    <w:rsid w:val="009C7EB8"/>
    <w:rsid w:val="009D0427"/>
    <w:rsid w:val="009D0A67"/>
    <w:rsid w:val="009D0BA9"/>
    <w:rsid w:val="009D16EE"/>
    <w:rsid w:val="009D22B6"/>
    <w:rsid w:val="009D2716"/>
    <w:rsid w:val="009D31A2"/>
    <w:rsid w:val="009D3370"/>
    <w:rsid w:val="009D3D77"/>
    <w:rsid w:val="009D4639"/>
    <w:rsid w:val="009D4D28"/>
    <w:rsid w:val="009D5297"/>
    <w:rsid w:val="009D535D"/>
    <w:rsid w:val="009D5F18"/>
    <w:rsid w:val="009D6455"/>
    <w:rsid w:val="009D6ACA"/>
    <w:rsid w:val="009D6B0C"/>
    <w:rsid w:val="009D6C0A"/>
    <w:rsid w:val="009E0C1B"/>
    <w:rsid w:val="009E1346"/>
    <w:rsid w:val="009E13F4"/>
    <w:rsid w:val="009E2591"/>
    <w:rsid w:val="009E3C0C"/>
    <w:rsid w:val="009E4570"/>
    <w:rsid w:val="009E51CF"/>
    <w:rsid w:val="009E5297"/>
    <w:rsid w:val="009E565F"/>
    <w:rsid w:val="009E5B12"/>
    <w:rsid w:val="009E5FD7"/>
    <w:rsid w:val="009E6B1D"/>
    <w:rsid w:val="009E7F33"/>
    <w:rsid w:val="009F0511"/>
    <w:rsid w:val="009F0824"/>
    <w:rsid w:val="009F0B33"/>
    <w:rsid w:val="009F0CF4"/>
    <w:rsid w:val="009F0E8D"/>
    <w:rsid w:val="009F1AB4"/>
    <w:rsid w:val="009F1D32"/>
    <w:rsid w:val="009F246A"/>
    <w:rsid w:val="009F2A13"/>
    <w:rsid w:val="009F2C22"/>
    <w:rsid w:val="009F3788"/>
    <w:rsid w:val="009F41F4"/>
    <w:rsid w:val="009F4264"/>
    <w:rsid w:val="009F7296"/>
    <w:rsid w:val="009F7330"/>
    <w:rsid w:val="009F775E"/>
    <w:rsid w:val="00A008F6"/>
    <w:rsid w:val="00A01864"/>
    <w:rsid w:val="00A01BDD"/>
    <w:rsid w:val="00A01CDD"/>
    <w:rsid w:val="00A01D73"/>
    <w:rsid w:val="00A0223C"/>
    <w:rsid w:val="00A02592"/>
    <w:rsid w:val="00A02EBE"/>
    <w:rsid w:val="00A02FF5"/>
    <w:rsid w:val="00A042EB"/>
    <w:rsid w:val="00A05C0F"/>
    <w:rsid w:val="00A06B79"/>
    <w:rsid w:val="00A06C60"/>
    <w:rsid w:val="00A06E85"/>
    <w:rsid w:val="00A1134B"/>
    <w:rsid w:val="00A1180F"/>
    <w:rsid w:val="00A12B5A"/>
    <w:rsid w:val="00A13048"/>
    <w:rsid w:val="00A14EE6"/>
    <w:rsid w:val="00A1543E"/>
    <w:rsid w:val="00A16DD5"/>
    <w:rsid w:val="00A17D18"/>
    <w:rsid w:val="00A20240"/>
    <w:rsid w:val="00A20B08"/>
    <w:rsid w:val="00A20E8F"/>
    <w:rsid w:val="00A2116D"/>
    <w:rsid w:val="00A216E6"/>
    <w:rsid w:val="00A224C2"/>
    <w:rsid w:val="00A2390B"/>
    <w:rsid w:val="00A25019"/>
    <w:rsid w:val="00A25C3C"/>
    <w:rsid w:val="00A266B8"/>
    <w:rsid w:val="00A27D93"/>
    <w:rsid w:val="00A30042"/>
    <w:rsid w:val="00A30E35"/>
    <w:rsid w:val="00A31170"/>
    <w:rsid w:val="00A3160B"/>
    <w:rsid w:val="00A31E5A"/>
    <w:rsid w:val="00A330D6"/>
    <w:rsid w:val="00A33342"/>
    <w:rsid w:val="00A34F53"/>
    <w:rsid w:val="00A36B36"/>
    <w:rsid w:val="00A3787E"/>
    <w:rsid w:val="00A37974"/>
    <w:rsid w:val="00A4101C"/>
    <w:rsid w:val="00A424E4"/>
    <w:rsid w:val="00A430EA"/>
    <w:rsid w:val="00A431D6"/>
    <w:rsid w:val="00A446C8"/>
    <w:rsid w:val="00A45B46"/>
    <w:rsid w:val="00A45ED0"/>
    <w:rsid w:val="00A46A06"/>
    <w:rsid w:val="00A46A52"/>
    <w:rsid w:val="00A51595"/>
    <w:rsid w:val="00A531D9"/>
    <w:rsid w:val="00A5431C"/>
    <w:rsid w:val="00A54CA2"/>
    <w:rsid w:val="00A5736C"/>
    <w:rsid w:val="00A578F5"/>
    <w:rsid w:val="00A57C01"/>
    <w:rsid w:val="00A6013A"/>
    <w:rsid w:val="00A62E79"/>
    <w:rsid w:val="00A63DDC"/>
    <w:rsid w:val="00A64438"/>
    <w:rsid w:val="00A64552"/>
    <w:rsid w:val="00A66848"/>
    <w:rsid w:val="00A674D2"/>
    <w:rsid w:val="00A7056A"/>
    <w:rsid w:val="00A718F6"/>
    <w:rsid w:val="00A71CB4"/>
    <w:rsid w:val="00A724FB"/>
    <w:rsid w:val="00A72EB4"/>
    <w:rsid w:val="00A74A76"/>
    <w:rsid w:val="00A74B97"/>
    <w:rsid w:val="00A7645F"/>
    <w:rsid w:val="00A806F2"/>
    <w:rsid w:val="00A8102D"/>
    <w:rsid w:val="00A81BE2"/>
    <w:rsid w:val="00A831F1"/>
    <w:rsid w:val="00A85586"/>
    <w:rsid w:val="00A8593A"/>
    <w:rsid w:val="00A8756C"/>
    <w:rsid w:val="00A876DA"/>
    <w:rsid w:val="00A87D37"/>
    <w:rsid w:val="00A900F1"/>
    <w:rsid w:val="00A906CA"/>
    <w:rsid w:val="00A9175F"/>
    <w:rsid w:val="00A91FE0"/>
    <w:rsid w:val="00A93CDC"/>
    <w:rsid w:val="00A93CFD"/>
    <w:rsid w:val="00A97561"/>
    <w:rsid w:val="00A97F70"/>
    <w:rsid w:val="00AA2837"/>
    <w:rsid w:val="00AA3B1F"/>
    <w:rsid w:val="00AA4266"/>
    <w:rsid w:val="00AA5B39"/>
    <w:rsid w:val="00AA5BBA"/>
    <w:rsid w:val="00AA768D"/>
    <w:rsid w:val="00AB0710"/>
    <w:rsid w:val="00AB1230"/>
    <w:rsid w:val="00AB1AE4"/>
    <w:rsid w:val="00AB2527"/>
    <w:rsid w:val="00AB6620"/>
    <w:rsid w:val="00AB7FA1"/>
    <w:rsid w:val="00AC0C2C"/>
    <w:rsid w:val="00AC2D83"/>
    <w:rsid w:val="00AC313C"/>
    <w:rsid w:val="00AC4555"/>
    <w:rsid w:val="00AC4C9D"/>
    <w:rsid w:val="00AC4DA1"/>
    <w:rsid w:val="00AC5669"/>
    <w:rsid w:val="00AC5747"/>
    <w:rsid w:val="00AC657D"/>
    <w:rsid w:val="00AC68FF"/>
    <w:rsid w:val="00AC754C"/>
    <w:rsid w:val="00AC7618"/>
    <w:rsid w:val="00AC780F"/>
    <w:rsid w:val="00AD0492"/>
    <w:rsid w:val="00AD1A04"/>
    <w:rsid w:val="00AD2B88"/>
    <w:rsid w:val="00AD2E2D"/>
    <w:rsid w:val="00AD3296"/>
    <w:rsid w:val="00AD34D0"/>
    <w:rsid w:val="00AD3A10"/>
    <w:rsid w:val="00AD3D26"/>
    <w:rsid w:val="00AD4CF1"/>
    <w:rsid w:val="00AD5329"/>
    <w:rsid w:val="00AD55FC"/>
    <w:rsid w:val="00AD7480"/>
    <w:rsid w:val="00AD7FE8"/>
    <w:rsid w:val="00AE02C5"/>
    <w:rsid w:val="00AE1AB6"/>
    <w:rsid w:val="00AE1DEB"/>
    <w:rsid w:val="00AE22C8"/>
    <w:rsid w:val="00AE25F5"/>
    <w:rsid w:val="00AE267D"/>
    <w:rsid w:val="00AE2D8D"/>
    <w:rsid w:val="00AE3179"/>
    <w:rsid w:val="00AE3E10"/>
    <w:rsid w:val="00AE3E2B"/>
    <w:rsid w:val="00AE4196"/>
    <w:rsid w:val="00AE5784"/>
    <w:rsid w:val="00AE5A4A"/>
    <w:rsid w:val="00AE5AA4"/>
    <w:rsid w:val="00AE5AB8"/>
    <w:rsid w:val="00AE6EDA"/>
    <w:rsid w:val="00AE6FEB"/>
    <w:rsid w:val="00AE73B8"/>
    <w:rsid w:val="00AE7615"/>
    <w:rsid w:val="00AE7807"/>
    <w:rsid w:val="00AF0521"/>
    <w:rsid w:val="00AF0C3F"/>
    <w:rsid w:val="00AF0EDA"/>
    <w:rsid w:val="00AF2E5E"/>
    <w:rsid w:val="00AF3BC2"/>
    <w:rsid w:val="00AF3ECB"/>
    <w:rsid w:val="00AF4A33"/>
    <w:rsid w:val="00AF4F4E"/>
    <w:rsid w:val="00AF5415"/>
    <w:rsid w:val="00AF5FBA"/>
    <w:rsid w:val="00AF6582"/>
    <w:rsid w:val="00B01A2A"/>
    <w:rsid w:val="00B01BC7"/>
    <w:rsid w:val="00B01C65"/>
    <w:rsid w:val="00B02E5B"/>
    <w:rsid w:val="00B02F5A"/>
    <w:rsid w:val="00B0402C"/>
    <w:rsid w:val="00B045E0"/>
    <w:rsid w:val="00B04961"/>
    <w:rsid w:val="00B04B8D"/>
    <w:rsid w:val="00B04D72"/>
    <w:rsid w:val="00B04E14"/>
    <w:rsid w:val="00B0576D"/>
    <w:rsid w:val="00B06662"/>
    <w:rsid w:val="00B07EF8"/>
    <w:rsid w:val="00B07FFD"/>
    <w:rsid w:val="00B104C5"/>
    <w:rsid w:val="00B11808"/>
    <w:rsid w:val="00B119CC"/>
    <w:rsid w:val="00B11C33"/>
    <w:rsid w:val="00B11D40"/>
    <w:rsid w:val="00B11DC3"/>
    <w:rsid w:val="00B13F56"/>
    <w:rsid w:val="00B1499E"/>
    <w:rsid w:val="00B153AF"/>
    <w:rsid w:val="00B15D77"/>
    <w:rsid w:val="00B165EE"/>
    <w:rsid w:val="00B16DEE"/>
    <w:rsid w:val="00B174B9"/>
    <w:rsid w:val="00B20941"/>
    <w:rsid w:val="00B20976"/>
    <w:rsid w:val="00B20BCF"/>
    <w:rsid w:val="00B21CB9"/>
    <w:rsid w:val="00B21D2F"/>
    <w:rsid w:val="00B21E12"/>
    <w:rsid w:val="00B2267B"/>
    <w:rsid w:val="00B24058"/>
    <w:rsid w:val="00B24B09"/>
    <w:rsid w:val="00B2594C"/>
    <w:rsid w:val="00B25B7B"/>
    <w:rsid w:val="00B2662F"/>
    <w:rsid w:val="00B2696B"/>
    <w:rsid w:val="00B26FE4"/>
    <w:rsid w:val="00B270EB"/>
    <w:rsid w:val="00B3144A"/>
    <w:rsid w:val="00B31C1C"/>
    <w:rsid w:val="00B325D8"/>
    <w:rsid w:val="00B333E3"/>
    <w:rsid w:val="00B33839"/>
    <w:rsid w:val="00B3383A"/>
    <w:rsid w:val="00B34273"/>
    <w:rsid w:val="00B36246"/>
    <w:rsid w:val="00B369DB"/>
    <w:rsid w:val="00B369E8"/>
    <w:rsid w:val="00B37FE3"/>
    <w:rsid w:val="00B4087B"/>
    <w:rsid w:val="00B4095C"/>
    <w:rsid w:val="00B40AD6"/>
    <w:rsid w:val="00B40DA2"/>
    <w:rsid w:val="00B41734"/>
    <w:rsid w:val="00B42A12"/>
    <w:rsid w:val="00B42D21"/>
    <w:rsid w:val="00B4301E"/>
    <w:rsid w:val="00B43451"/>
    <w:rsid w:val="00B43E54"/>
    <w:rsid w:val="00B4409C"/>
    <w:rsid w:val="00B44649"/>
    <w:rsid w:val="00B47146"/>
    <w:rsid w:val="00B471FE"/>
    <w:rsid w:val="00B516B2"/>
    <w:rsid w:val="00B51AEE"/>
    <w:rsid w:val="00B52106"/>
    <w:rsid w:val="00B52161"/>
    <w:rsid w:val="00B527E8"/>
    <w:rsid w:val="00B52D91"/>
    <w:rsid w:val="00B53D88"/>
    <w:rsid w:val="00B544FE"/>
    <w:rsid w:val="00B5465B"/>
    <w:rsid w:val="00B5478A"/>
    <w:rsid w:val="00B55B34"/>
    <w:rsid w:val="00B56142"/>
    <w:rsid w:val="00B567DA"/>
    <w:rsid w:val="00B57C21"/>
    <w:rsid w:val="00B604FC"/>
    <w:rsid w:val="00B6181B"/>
    <w:rsid w:val="00B61A09"/>
    <w:rsid w:val="00B61D21"/>
    <w:rsid w:val="00B62283"/>
    <w:rsid w:val="00B629A2"/>
    <w:rsid w:val="00B63075"/>
    <w:rsid w:val="00B63B1C"/>
    <w:rsid w:val="00B63B7E"/>
    <w:rsid w:val="00B64E61"/>
    <w:rsid w:val="00B65AFC"/>
    <w:rsid w:val="00B65F3A"/>
    <w:rsid w:val="00B661D9"/>
    <w:rsid w:val="00B66418"/>
    <w:rsid w:val="00B66CF9"/>
    <w:rsid w:val="00B66F2C"/>
    <w:rsid w:val="00B702A4"/>
    <w:rsid w:val="00B70675"/>
    <w:rsid w:val="00B71B9B"/>
    <w:rsid w:val="00B71D43"/>
    <w:rsid w:val="00B71E17"/>
    <w:rsid w:val="00B720DD"/>
    <w:rsid w:val="00B72784"/>
    <w:rsid w:val="00B72BCC"/>
    <w:rsid w:val="00B73651"/>
    <w:rsid w:val="00B736C3"/>
    <w:rsid w:val="00B73CB3"/>
    <w:rsid w:val="00B75E0A"/>
    <w:rsid w:val="00B7769F"/>
    <w:rsid w:val="00B8148C"/>
    <w:rsid w:val="00B8216F"/>
    <w:rsid w:val="00B828B4"/>
    <w:rsid w:val="00B83301"/>
    <w:rsid w:val="00B83427"/>
    <w:rsid w:val="00B84913"/>
    <w:rsid w:val="00B84DB4"/>
    <w:rsid w:val="00B8549E"/>
    <w:rsid w:val="00B85841"/>
    <w:rsid w:val="00B859FD"/>
    <w:rsid w:val="00B85AE1"/>
    <w:rsid w:val="00B87B18"/>
    <w:rsid w:val="00B87C19"/>
    <w:rsid w:val="00B900A9"/>
    <w:rsid w:val="00B906F6"/>
    <w:rsid w:val="00B90F66"/>
    <w:rsid w:val="00B9124A"/>
    <w:rsid w:val="00B914B6"/>
    <w:rsid w:val="00B91B40"/>
    <w:rsid w:val="00B91D9F"/>
    <w:rsid w:val="00B92EE3"/>
    <w:rsid w:val="00B9332D"/>
    <w:rsid w:val="00B95476"/>
    <w:rsid w:val="00B9651A"/>
    <w:rsid w:val="00B969EC"/>
    <w:rsid w:val="00B96C44"/>
    <w:rsid w:val="00BA0395"/>
    <w:rsid w:val="00BA0BDD"/>
    <w:rsid w:val="00BA1A68"/>
    <w:rsid w:val="00BA1A8D"/>
    <w:rsid w:val="00BA2601"/>
    <w:rsid w:val="00BA3337"/>
    <w:rsid w:val="00BA4BBD"/>
    <w:rsid w:val="00BA5C7E"/>
    <w:rsid w:val="00BB012C"/>
    <w:rsid w:val="00BB09AE"/>
    <w:rsid w:val="00BB0F45"/>
    <w:rsid w:val="00BB0FA6"/>
    <w:rsid w:val="00BB14BE"/>
    <w:rsid w:val="00BB15FB"/>
    <w:rsid w:val="00BB1941"/>
    <w:rsid w:val="00BB19B8"/>
    <w:rsid w:val="00BB28A8"/>
    <w:rsid w:val="00BB2D71"/>
    <w:rsid w:val="00BB3034"/>
    <w:rsid w:val="00BB5FBA"/>
    <w:rsid w:val="00BB67C8"/>
    <w:rsid w:val="00BB6D15"/>
    <w:rsid w:val="00BB7015"/>
    <w:rsid w:val="00BC077D"/>
    <w:rsid w:val="00BC2E8A"/>
    <w:rsid w:val="00BC41C9"/>
    <w:rsid w:val="00BC4A55"/>
    <w:rsid w:val="00BD1112"/>
    <w:rsid w:val="00BD280C"/>
    <w:rsid w:val="00BD2CB6"/>
    <w:rsid w:val="00BD2D8F"/>
    <w:rsid w:val="00BD4BEB"/>
    <w:rsid w:val="00BD6757"/>
    <w:rsid w:val="00BD7949"/>
    <w:rsid w:val="00BD7C15"/>
    <w:rsid w:val="00BD7CC7"/>
    <w:rsid w:val="00BE0118"/>
    <w:rsid w:val="00BE0766"/>
    <w:rsid w:val="00BE087A"/>
    <w:rsid w:val="00BE0A7B"/>
    <w:rsid w:val="00BE0FE1"/>
    <w:rsid w:val="00BE131D"/>
    <w:rsid w:val="00BE28EE"/>
    <w:rsid w:val="00BE2E07"/>
    <w:rsid w:val="00BE32A8"/>
    <w:rsid w:val="00BE38A8"/>
    <w:rsid w:val="00BE6E30"/>
    <w:rsid w:val="00BF1030"/>
    <w:rsid w:val="00BF1289"/>
    <w:rsid w:val="00BF1436"/>
    <w:rsid w:val="00BF15F1"/>
    <w:rsid w:val="00BF1BAE"/>
    <w:rsid w:val="00BF3169"/>
    <w:rsid w:val="00BF3244"/>
    <w:rsid w:val="00BF344B"/>
    <w:rsid w:val="00BF353D"/>
    <w:rsid w:val="00BF3A25"/>
    <w:rsid w:val="00BF4047"/>
    <w:rsid w:val="00BF54CF"/>
    <w:rsid w:val="00BF55B5"/>
    <w:rsid w:val="00BF78FD"/>
    <w:rsid w:val="00C00306"/>
    <w:rsid w:val="00C003AA"/>
    <w:rsid w:val="00C015A6"/>
    <w:rsid w:val="00C0164D"/>
    <w:rsid w:val="00C01C57"/>
    <w:rsid w:val="00C022FB"/>
    <w:rsid w:val="00C02EF7"/>
    <w:rsid w:val="00C02FE9"/>
    <w:rsid w:val="00C03318"/>
    <w:rsid w:val="00C0454F"/>
    <w:rsid w:val="00C05713"/>
    <w:rsid w:val="00C06EDA"/>
    <w:rsid w:val="00C07C8E"/>
    <w:rsid w:val="00C10AD2"/>
    <w:rsid w:val="00C10C91"/>
    <w:rsid w:val="00C12D87"/>
    <w:rsid w:val="00C14458"/>
    <w:rsid w:val="00C14687"/>
    <w:rsid w:val="00C153BB"/>
    <w:rsid w:val="00C15F93"/>
    <w:rsid w:val="00C15FA3"/>
    <w:rsid w:val="00C20683"/>
    <w:rsid w:val="00C20F78"/>
    <w:rsid w:val="00C21995"/>
    <w:rsid w:val="00C21DC6"/>
    <w:rsid w:val="00C22A28"/>
    <w:rsid w:val="00C22C35"/>
    <w:rsid w:val="00C22F62"/>
    <w:rsid w:val="00C23245"/>
    <w:rsid w:val="00C23E47"/>
    <w:rsid w:val="00C24130"/>
    <w:rsid w:val="00C243C7"/>
    <w:rsid w:val="00C244CC"/>
    <w:rsid w:val="00C244E8"/>
    <w:rsid w:val="00C24C68"/>
    <w:rsid w:val="00C2656E"/>
    <w:rsid w:val="00C275B7"/>
    <w:rsid w:val="00C27669"/>
    <w:rsid w:val="00C27BFA"/>
    <w:rsid w:val="00C3079F"/>
    <w:rsid w:val="00C31DF3"/>
    <w:rsid w:val="00C31EC8"/>
    <w:rsid w:val="00C32A7C"/>
    <w:rsid w:val="00C34684"/>
    <w:rsid w:val="00C34DE1"/>
    <w:rsid w:val="00C353CF"/>
    <w:rsid w:val="00C359DA"/>
    <w:rsid w:val="00C374A8"/>
    <w:rsid w:val="00C37997"/>
    <w:rsid w:val="00C41354"/>
    <w:rsid w:val="00C41E33"/>
    <w:rsid w:val="00C4291D"/>
    <w:rsid w:val="00C42E4D"/>
    <w:rsid w:val="00C4348A"/>
    <w:rsid w:val="00C4401F"/>
    <w:rsid w:val="00C451BB"/>
    <w:rsid w:val="00C45738"/>
    <w:rsid w:val="00C4613B"/>
    <w:rsid w:val="00C4790D"/>
    <w:rsid w:val="00C5116A"/>
    <w:rsid w:val="00C5124D"/>
    <w:rsid w:val="00C51525"/>
    <w:rsid w:val="00C51F8C"/>
    <w:rsid w:val="00C543DF"/>
    <w:rsid w:val="00C5533B"/>
    <w:rsid w:val="00C5719D"/>
    <w:rsid w:val="00C5769E"/>
    <w:rsid w:val="00C57F0E"/>
    <w:rsid w:val="00C6126C"/>
    <w:rsid w:val="00C62585"/>
    <w:rsid w:val="00C62CB0"/>
    <w:rsid w:val="00C6357F"/>
    <w:rsid w:val="00C64003"/>
    <w:rsid w:val="00C640EF"/>
    <w:rsid w:val="00C641DC"/>
    <w:rsid w:val="00C652B5"/>
    <w:rsid w:val="00C656C8"/>
    <w:rsid w:val="00C66A51"/>
    <w:rsid w:val="00C6795A"/>
    <w:rsid w:val="00C67F59"/>
    <w:rsid w:val="00C67F72"/>
    <w:rsid w:val="00C70026"/>
    <w:rsid w:val="00C7042E"/>
    <w:rsid w:val="00C70D8D"/>
    <w:rsid w:val="00C71407"/>
    <w:rsid w:val="00C718DD"/>
    <w:rsid w:val="00C71DB7"/>
    <w:rsid w:val="00C729FF"/>
    <w:rsid w:val="00C734AB"/>
    <w:rsid w:val="00C73F03"/>
    <w:rsid w:val="00C742A0"/>
    <w:rsid w:val="00C74421"/>
    <w:rsid w:val="00C74C62"/>
    <w:rsid w:val="00C74FFF"/>
    <w:rsid w:val="00C75108"/>
    <w:rsid w:val="00C753C2"/>
    <w:rsid w:val="00C75766"/>
    <w:rsid w:val="00C75E5C"/>
    <w:rsid w:val="00C7601A"/>
    <w:rsid w:val="00C7710A"/>
    <w:rsid w:val="00C80160"/>
    <w:rsid w:val="00C807CD"/>
    <w:rsid w:val="00C8081C"/>
    <w:rsid w:val="00C80B59"/>
    <w:rsid w:val="00C810D6"/>
    <w:rsid w:val="00C815BD"/>
    <w:rsid w:val="00C81DC1"/>
    <w:rsid w:val="00C823A0"/>
    <w:rsid w:val="00C82410"/>
    <w:rsid w:val="00C82F0B"/>
    <w:rsid w:val="00C8320A"/>
    <w:rsid w:val="00C840C0"/>
    <w:rsid w:val="00C871CD"/>
    <w:rsid w:val="00C87CAA"/>
    <w:rsid w:val="00C9173B"/>
    <w:rsid w:val="00C917D3"/>
    <w:rsid w:val="00C9266C"/>
    <w:rsid w:val="00C9322A"/>
    <w:rsid w:val="00C9324C"/>
    <w:rsid w:val="00C935A2"/>
    <w:rsid w:val="00C93A35"/>
    <w:rsid w:val="00C95200"/>
    <w:rsid w:val="00C95DEA"/>
    <w:rsid w:val="00C96384"/>
    <w:rsid w:val="00C96CCA"/>
    <w:rsid w:val="00C96F26"/>
    <w:rsid w:val="00C97232"/>
    <w:rsid w:val="00C97AFB"/>
    <w:rsid w:val="00C97C1D"/>
    <w:rsid w:val="00CA152F"/>
    <w:rsid w:val="00CA2CD6"/>
    <w:rsid w:val="00CA3722"/>
    <w:rsid w:val="00CA4619"/>
    <w:rsid w:val="00CA4C6A"/>
    <w:rsid w:val="00CA6EF4"/>
    <w:rsid w:val="00CA7D40"/>
    <w:rsid w:val="00CB1BDB"/>
    <w:rsid w:val="00CB1C7D"/>
    <w:rsid w:val="00CB1D2C"/>
    <w:rsid w:val="00CB220B"/>
    <w:rsid w:val="00CB252F"/>
    <w:rsid w:val="00CB29A2"/>
    <w:rsid w:val="00CB31EB"/>
    <w:rsid w:val="00CB37E3"/>
    <w:rsid w:val="00CB3B1D"/>
    <w:rsid w:val="00CB49E0"/>
    <w:rsid w:val="00CB6070"/>
    <w:rsid w:val="00CB6437"/>
    <w:rsid w:val="00CB6C60"/>
    <w:rsid w:val="00CB71FF"/>
    <w:rsid w:val="00CC062A"/>
    <w:rsid w:val="00CC0C51"/>
    <w:rsid w:val="00CC1554"/>
    <w:rsid w:val="00CC1F07"/>
    <w:rsid w:val="00CC222D"/>
    <w:rsid w:val="00CC2AFD"/>
    <w:rsid w:val="00CC2C7F"/>
    <w:rsid w:val="00CC302C"/>
    <w:rsid w:val="00CC3456"/>
    <w:rsid w:val="00CC41E1"/>
    <w:rsid w:val="00CC43FF"/>
    <w:rsid w:val="00CC453F"/>
    <w:rsid w:val="00CC45C2"/>
    <w:rsid w:val="00CC47EA"/>
    <w:rsid w:val="00CC5528"/>
    <w:rsid w:val="00CC63D6"/>
    <w:rsid w:val="00CC6CCD"/>
    <w:rsid w:val="00CC75AE"/>
    <w:rsid w:val="00CC7AE2"/>
    <w:rsid w:val="00CD029E"/>
    <w:rsid w:val="00CD0315"/>
    <w:rsid w:val="00CD0C28"/>
    <w:rsid w:val="00CD194B"/>
    <w:rsid w:val="00CD1B83"/>
    <w:rsid w:val="00CD258E"/>
    <w:rsid w:val="00CD267E"/>
    <w:rsid w:val="00CD2686"/>
    <w:rsid w:val="00CD3089"/>
    <w:rsid w:val="00CD3240"/>
    <w:rsid w:val="00CD3717"/>
    <w:rsid w:val="00CD4E49"/>
    <w:rsid w:val="00CD53E7"/>
    <w:rsid w:val="00CD59F0"/>
    <w:rsid w:val="00CD6773"/>
    <w:rsid w:val="00CD685F"/>
    <w:rsid w:val="00CD7BC4"/>
    <w:rsid w:val="00CE00AD"/>
    <w:rsid w:val="00CE0610"/>
    <w:rsid w:val="00CE1706"/>
    <w:rsid w:val="00CE1BA2"/>
    <w:rsid w:val="00CE2168"/>
    <w:rsid w:val="00CE2211"/>
    <w:rsid w:val="00CE222D"/>
    <w:rsid w:val="00CE37D9"/>
    <w:rsid w:val="00CE3AAE"/>
    <w:rsid w:val="00CE507A"/>
    <w:rsid w:val="00CE5A77"/>
    <w:rsid w:val="00CE5B34"/>
    <w:rsid w:val="00CE5C46"/>
    <w:rsid w:val="00CE5ED5"/>
    <w:rsid w:val="00CE67AA"/>
    <w:rsid w:val="00CE7014"/>
    <w:rsid w:val="00CE75B6"/>
    <w:rsid w:val="00CE7A69"/>
    <w:rsid w:val="00CE7C03"/>
    <w:rsid w:val="00CF04AF"/>
    <w:rsid w:val="00CF1B46"/>
    <w:rsid w:val="00CF2B9E"/>
    <w:rsid w:val="00CF2E3A"/>
    <w:rsid w:val="00CF3E72"/>
    <w:rsid w:val="00CF505D"/>
    <w:rsid w:val="00CF507B"/>
    <w:rsid w:val="00CF6167"/>
    <w:rsid w:val="00CF6561"/>
    <w:rsid w:val="00CF66DB"/>
    <w:rsid w:val="00D00795"/>
    <w:rsid w:val="00D00978"/>
    <w:rsid w:val="00D00A22"/>
    <w:rsid w:val="00D010B7"/>
    <w:rsid w:val="00D01C83"/>
    <w:rsid w:val="00D03EDE"/>
    <w:rsid w:val="00D04517"/>
    <w:rsid w:val="00D04654"/>
    <w:rsid w:val="00D0511E"/>
    <w:rsid w:val="00D1025F"/>
    <w:rsid w:val="00D11492"/>
    <w:rsid w:val="00D12446"/>
    <w:rsid w:val="00D12DCC"/>
    <w:rsid w:val="00D13A44"/>
    <w:rsid w:val="00D14073"/>
    <w:rsid w:val="00D1415B"/>
    <w:rsid w:val="00D14A2D"/>
    <w:rsid w:val="00D14DCB"/>
    <w:rsid w:val="00D16298"/>
    <w:rsid w:val="00D16E6D"/>
    <w:rsid w:val="00D21BA7"/>
    <w:rsid w:val="00D22195"/>
    <w:rsid w:val="00D22683"/>
    <w:rsid w:val="00D2344A"/>
    <w:rsid w:val="00D2344B"/>
    <w:rsid w:val="00D24228"/>
    <w:rsid w:val="00D24BBF"/>
    <w:rsid w:val="00D25F02"/>
    <w:rsid w:val="00D30AB7"/>
    <w:rsid w:val="00D30F40"/>
    <w:rsid w:val="00D323C0"/>
    <w:rsid w:val="00D32776"/>
    <w:rsid w:val="00D32BB1"/>
    <w:rsid w:val="00D33E63"/>
    <w:rsid w:val="00D34237"/>
    <w:rsid w:val="00D3459A"/>
    <w:rsid w:val="00D353E1"/>
    <w:rsid w:val="00D35DF6"/>
    <w:rsid w:val="00D379CD"/>
    <w:rsid w:val="00D37A3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5EAC"/>
    <w:rsid w:val="00D56446"/>
    <w:rsid w:val="00D57B25"/>
    <w:rsid w:val="00D6108E"/>
    <w:rsid w:val="00D61235"/>
    <w:rsid w:val="00D62614"/>
    <w:rsid w:val="00D62C30"/>
    <w:rsid w:val="00D62EF0"/>
    <w:rsid w:val="00D62FF6"/>
    <w:rsid w:val="00D64008"/>
    <w:rsid w:val="00D64B74"/>
    <w:rsid w:val="00D66C5E"/>
    <w:rsid w:val="00D66E16"/>
    <w:rsid w:val="00D67073"/>
    <w:rsid w:val="00D71C5B"/>
    <w:rsid w:val="00D74199"/>
    <w:rsid w:val="00D744B1"/>
    <w:rsid w:val="00D75890"/>
    <w:rsid w:val="00D763BF"/>
    <w:rsid w:val="00D76EC4"/>
    <w:rsid w:val="00D7723B"/>
    <w:rsid w:val="00D776F8"/>
    <w:rsid w:val="00D77B5D"/>
    <w:rsid w:val="00D77E3D"/>
    <w:rsid w:val="00D80548"/>
    <w:rsid w:val="00D823C9"/>
    <w:rsid w:val="00D82FD3"/>
    <w:rsid w:val="00D838D5"/>
    <w:rsid w:val="00D84681"/>
    <w:rsid w:val="00D85415"/>
    <w:rsid w:val="00D86565"/>
    <w:rsid w:val="00D87117"/>
    <w:rsid w:val="00D8717A"/>
    <w:rsid w:val="00D871CB"/>
    <w:rsid w:val="00D87AFA"/>
    <w:rsid w:val="00D91670"/>
    <w:rsid w:val="00D9171D"/>
    <w:rsid w:val="00D93276"/>
    <w:rsid w:val="00D93CF7"/>
    <w:rsid w:val="00D94961"/>
    <w:rsid w:val="00D95B6E"/>
    <w:rsid w:val="00D96061"/>
    <w:rsid w:val="00D96540"/>
    <w:rsid w:val="00DA068F"/>
    <w:rsid w:val="00DA08D0"/>
    <w:rsid w:val="00DA20C6"/>
    <w:rsid w:val="00DA2338"/>
    <w:rsid w:val="00DA26BC"/>
    <w:rsid w:val="00DA3046"/>
    <w:rsid w:val="00DA509A"/>
    <w:rsid w:val="00DA6ED6"/>
    <w:rsid w:val="00DA77BA"/>
    <w:rsid w:val="00DA7DDD"/>
    <w:rsid w:val="00DB0E60"/>
    <w:rsid w:val="00DB132F"/>
    <w:rsid w:val="00DB1598"/>
    <w:rsid w:val="00DB17AA"/>
    <w:rsid w:val="00DB1BDE"/>
    <w:rsid w:val="00DB1FC3"/>
    <w:rsid w:val="00DB21C3"/>
    <w:rsid w:val="00DB241E"/>
    <w:rsid w:val="00DB2AC9"/>
    <w:rsid w:val="00DB2BA9"/>
    <w:rsid w:val="00DB33DF"/>
    <w:rsid w:val="00DB394F"/>
    <w:rsid w:val="00DB3C30"/>
    <w:rsid w:val="00DB4875"/>
    <w:rsid w:val="00DB4FA0"/>
    <w:rsid w:val="00DB5512"/>
    <w:rsid w:val="00DB5A7C"/>
    <w:rsid w:val="00DB5CBB"/>
    <w:rsid w:val="00DB6B37"/>
    <w:rsid w:val="00DB72A1"/>
    <w:rsid w:val="00DB7C9B"/>
    <w:rsid w:val="00DB7F36"/>
    <w:rsid w:val="00DC067B"/>
    <w:rsid w:val="00DC08B6"/>
    <w:rsid w:val="00DC09E3"/>
    <w:rsid w:val="00DC1420"/>
    <w:rsid w:val="00DC1741"/>
    <w:rsid w:val="00DC2739"/>
    <w:rsid w:val="00DC3551"/>
    <w:rsid w:val="00DC3754"/>
    <w:rsid w:val="00DC52CA"/>
    <w:rsid w:val="00DC628D"/>
    <w:rsid w:val="00DC66AA"/>
    <w:rsid w:val="00DC6FCE"/>
    <w:rsid w:val="00DC74EF"/>
    <w:rsid w:val="00DD0167"/>
    <w:rsid w:val="00DD2256"/>
    <w:rsid w:val="00DD24BE"/>
    <w:rsid w:val="00DD2EAB"/>
    <w:rsid w:val="00DD3005"/>
    <w:rsid w:val="00DD31EE"/>
    <w:rsid w:val="00DD35D3"/>
    <w:rsid w:val="00DD36CA"/>
    <w:rsid w:val="00DD3AAC"/>
    <w:rsid w:val="00DD4414"/>
    <w:rsid w:val="00DD5EDF"/>
    <w:rsid w:val="00DD607E"/>
    <w:rsid w:val="00DD69BD"/>
    <w:rsid w:val="00DD6FE4"/>
    <w:rsid w:val="00DE00DD"/>
    <w:rsid w:val="00DE01E6"/>
    <w:rsid w:val="00DE0673"/>
    <w:rsid w:val="00DE0EA5"/>
    <w:rsid w:val="00DE192E"/>
    <w:rsid w:val="00DE2261"/>
    <w:rsid w:val="00DE314F"/>
    <w:rsid w:val="00DE3B04"/>
    <w:rsid w:val="00DE3B9B"/>
    <w:rsid w:val="00DE3CE6"/>
    <w:rsid w:val="00DE40A0"/>
    <w:rsid w:val="00DE540D"/>
    <w:rsid w:val="00DE5733"/>
    <w:rsid w:val="00DE67E4"/>
    <w:rsid w:val="00DE6945"/>
    <w:rsid w:val="00DE70CB"/>
    <w:rsid w:val="00DE75D3"/>
    <w:rsid w:val="00DE7784"/>
    <w:rsid w:val="00DE7EFD"/>
    <w:rsid w:val="00DF01CD"/>
    <w:rsid w:val="00DF0218"/>
    <w:rsid w:val="00DF027E"/>
    <w:rsid w:val="00DF0494"/>
    <w:rsid w:val="00DF13E1"/>
    <w:rsid w:val="00DF1AE3"/>
    <w:rsid w:val="00DF260E"/>
    <w:rsid w:val="00DF3937"/>
    <w:rsid w:val="00DF430E"/>
    <w:rsid w:val="00DF5D0D"/>
    <w:rsid w:val="00DF68C8"/>
    <w:rsid w:val="00DF728A"/>
    <w:rsid w:val="00E00090"/>
    <w:rsid w:val="00E000D6"/>
    <w:rsid w:val="00E025EE"/>
    <w:rsid w:val="00E028DD"/>
    <w:rsid w:val="00E03262"/>
    <w:rsid w:val="00E03A55"/>
    <w:rsid w:val="00E03CA9"/>
    <w:rsid w:val="00E03FD8"/>
    <w:rsid w:val="00E05793"/>
    <w:rsid w:val="00E07764"/>
    <w:rsid w:val="00E107FD"/>
    <w:rsid w:val="00E110B9"/>
    <w:rsid w:val="00E11444"/>
    <w:rsid w:val="00E125DE"/>
    <w:rsid w:val="00E12A92"/>
    <w:rsid w:val="00E1314C"/>
    <w:rsid w:val="00E1364F"/>
    <w:rsid w:val="00E1387B"/>
    <w:rsid w:val="00E13B60"/>
    <w:rsid w:val="00E1562E"/>
    <w:rsid w:val="00E160AF"/>
    <w:rsid w:val="00E16495"/>
    <w:rsid w:val="00E169E9"/>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15F1"/>
    <w:rsid w:val="00E31776"/>
    <w:rsid w:val="00E317EA"/>
    <w:rsid w:val="00E321E6"/>
    <w:rsid w:val="00E333F5"/>
    <w:rsid w:val="00E3509B"/>
    <w:rsid w:val="00E358C3"/>
    <w:rsid w:val="00E359BD"/>
    <w:rsid w:val="00E35D31"/>
    <w:rsid w:val="00E3633F"/>
    <w:rsid w:val="00E3643B"/>
    <w:rsid w:val="00E36A6E"/>
    <w:rsid w:val="00E37FE6"/>
    <w:rsid w:val="00E40BB6"/>
    <w:rsid w:val="00E40EE5"/>
    <w:rsid w:val="00E40FEA"/>
    <w:rsid w:val="00E410E9"/>
    <w:rsid w:val="00E41F34"/>
    <w:rsid w:val="00E41FAF"/>
    <w:rsid w:val="00E43040"/>
    <w:rsid w:val="00E444BA"/>
    <w:rsid w:val="00E449A6"/>
    <w:rsid w:val="00E44C42"/>
    <w:rsid w:val="00E44E6C"/>
    <w:rsid w:val="00E45537"/>
    <w:rsid w:val="00E4583D"/>
    <w:rsid w:val="00E45A31"/>
    <w:rsid w:val="00E46519"/>
    <w:rsid w:val="00E47A1C"/>
    <w:rsid w:val="00E47BF1"/>
    <w:rsid w:val="00E47F4A"/>
    <w:rsid w:val="00E50BDA"/>
    <w:rsid w:val="00E512F7"/>
    <w:rsid w:val="00E51662"/>
    <w:rsid w:val="00E516EC"/>
    <w:rsid w:val="00E51A55"/>
    <w:rsid w:val="00E53AAF"/>
    <w:rsid w:val="00E5470A"/>
    <w:rsid w:val="00E548BA"/>
    <w:rsid w:val="00E556CC"/>
    <w:rsid w:val="00E55C88"/>
    <w:rsid w:val="00E5600C"/>
    <w:rsid w:val="00E56429"/>
    <w:rsid w:val="00E57B54"/>
    <w:rsid w:val="00E57D0E"/>
    <w:rsid w:val="00E615CA"/>
    <w:rsid w:val="00E6178E"/>
    <w:rsid w:val="00E61DB6"/>
    <w:rsid w:val="00E62387"/>
    <w:rsid w:val="00E62A4C"/>
    <w:rsid w:val="00E630F3"/>
    <w:rsid w:val="00E63AE8"/>
    <w:rsid w:val="00E6447A"/>
    <w:rsid w:val="00E64D1E"/>
    <w:rsid w:val="00E652F6"/>
    <w:rsid w:val="00E660EB"/>
    <w:rsid w:val="00E66C50"/>
    <w:rsid w:val="00E70BF5"/>
    <w:rsid w:val="00E73219"/>
    <w:rsid w:val="00E73A59"/>
    <w:rsid w:val="00E73DDD"/>
    <w:rsid w:val="00E75884"/>
    <w:rsid w:val="00E75D8D"/>
    <w:rsid w:val="00E76879"/>
    <w:rsid w:val="00E76A60"/>
    <w:rsid w:val="00E76BC2"/>
    <w:rsid w:val="00E80EE3"/>
    <w:rsid w:val="00E81CE2"/>
    <w:rsid w:val="00E821E8"/>
    <w:rsid w:val="00E82F92"/>
    <w:rsid w:val="00E83564"/>
    <w:rsid w:val="00E835D8"/>
    <w:rsid w:val="00E83F5C"/>
    <w:rsid w:val="00E8407C"/>
    <w:rsid w:val="00E84110"/>
    <w:rsid w:val="00E8505C"/>
    <w:rsid w:val="00E85655"/>
    <w:rsid w:val="00E85AF5"/>
    <w:rsid w:val="00E8697B"/>
    <w:rsid w:val="00E875ED"/>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102B"/>
    <w:rsid w:val="00EA227D"/>
    <w:rsid w:val="00EA2BDF"/>
    <w:rsid w:val="00EA3A13"/>
    <w:rsid w:val="00EA3BA8"/>
    <w:rsid w:val="00EA4C1A"/>
    <w:rsid w:val="00EA55F6"/>
    <w:rsid w:val="00EA7A47"/>
    <w:rsid w:val="00EB0628"/>
    <w:rsid w:val="00EB0797"/>
    <w:rsid w:val="00EB0DE6"/>
    <w:rsid w:val="00EB1584"/>
    <w:rsid w:val="00EB1A75"/>
    <w:rsid w:val="00EB26BF"/>
    <w:rsid w:val="00EB3A20"/>
    <w:rsid w:val="00EB3C24"/>
    <w:rsid w:val="00EB4D4B"/>
    <w:rsid w:val="00EB567B"/>
    <w:rsid w:val="00EB5DC0"/>
    <w:rsid w:val="00EB68E8"/>
    <w:rsid w:val="00EB6A66"/>
    <w:rsid w:val="00EB6F6F"/>
    <w:rsid w:val="00EC0516"/>
    <w:rsid w:val="00EC0C3C"/>
    <w:rsid w:val="00EC1621"/>
    <w:rsid w:val="00EC1820"/>
    <w:rsid w:val="00EC2D36"/>
    <w:rsid w:val="00EC2EF0"/>
    <w:rsid w:val="00EC307A"/>
    <w:rsid w:val="00EC32F1"/>
    <w:rsid w:val="00EC4352"/>
    <w:rsid w:val="00EC4CDC"/>
    <w:rsid w:val="00EC538A"/>
    <w:rsid w:val="00EC7265"/>
    <w:rsid w:val="00ED016F"/>
    <w:rsid w:val="00ED07E2"/>
    <w:rsid w:val="00ED0823"/>
    <w:rsid w:val="00ED0928"/>
    <w:rsid w:val="00ED14FE"/>
    <w:rsid w:val="00ED152C"/>
    <w:rsid w:val="00ED28F3"/>
    <w:rsid w:val="00ED2D16"/>
    <w:rsid w:val="00ED4C88"/>
    <w:rsid w:val="00ED610A"/>
    <w:rsid w:val="00ED67FA"/>
    <w:rsid w:val="00ED6A5B"/>
    <w:rsid w:val="00ED6A74"/>
    <w:rsid w:val="00ED6C00"/>
    <w:rsid w:val="00ED6F7A"/>
    <w:rsid w:val="00ED71E3"/>
    <w:rsid w:val="00ED7EFC"/>
    <w:rsid w:val="00EE04BD"/>
    <w:rsid w:val="00EE06C2"/>
    <w:rsid w:val="00EE1022"/>
    <w:rsid w:val="00EE174D"/>
    <w:rsid w:val="00EE29E4"/>
    <w:rsid w:val="00EE2F22"/>
    <w:rsid w:val="00EE318B"/>
    <w:rsid w:val="00EE3C74"/>
    <w:rsid w:val="00EE4906"/>
    <w:rsid w:val="00EE54E7"/>
    <w:rsid w:val="00EE5C15"/>
    <w:rsid w:val="00EE5FF2"/>
    <w:rsid w:val="00EE62DD"/>
    <w:rsid w:val="00EE7358"/>
    <w:rsid w:val="00EE7A93"/>
    <w:rsid w:val="00EF01E5"/>
    <w:rsid w:val="00EF0410"/>
    <w:rsid w:val="00EF0428"/>
    <w:rsid w:val="00EF07E9"/>
    <w:rsid w:val="00EF090D"/>
    <w:rsid w:val="00EF0C90"/>
    <w:rsid w:val="00EF1B4A"/>
    <w:rsid w:val="00EF2963"/>
    <w:rsid w:val="00EF397F"/>
    <w:rsid w:val="00EF39E1"/>
    <w:rsid w:val="00EF39FF"/>
    <w:rsid w:val="00EF4C68"/>
    <w:rsid w:val="00EF5B8A"/>
    <w:rsid w:val="00EF6AD6"/>
    <w:rsid w:val="00F0084C"/>
    <w:rsid w:val="00F0165E"/>
    <w:rsid w:val="00F01978"/>
    <w:rsid w:val="00F024C2"/>
    <w:rsid w:val="00F033AF"/>
    <w:rsid w:val="00F03DF3"/>
    <w:rsid w:val="00F042DF"/>
    <w:rsid w:val="00F0443B"/>
    <w:rsid w:val="00F04BF9"/>
    <w:rsid w:val="00F05931"/>
    <w:rsid w:val="00F05B87"/>
    <w:rsid w:val="00F05BE3"/>
    <w:rsid w:val="00F05C67"/>
    <w:rsid w:val="00F074A1"/>
    <w:rsid w:val="00F11020"/>
    <w:rsid w:val="00F12104"/>
    <w:rsid w:val="00F12E69"/>
    <w:rsid w:val="00F1323B"/>
    <w:rsid w:val="00F135ED"/>
    <w:rsid w:val="00F14FAA"/>
    <w:rsid w:val="00F15D75"/>
    <w:rsid w:val="00F16616"/>
    <w:rsid w:val="00F16D3B"/>
    <w:rsid w:val="00F16D4D"/>
    <w:rsid w:val="00F171AD"/>
    <w:rsid w:val="00F176D5"/>
    <w:rsid w:val="00F17DE6"/>
    <w:rsid w:val="00F20CC9"/>
    <w:rsid w:val="00F21C6C"/>
    <w:rsid w:val="00F21EE8"/>
    <w:rsid w:val="00F226D3"/>
    <w:rsid w:val="00F226E7"/>
    <w:rsid w:val="00F23550"/>
    <w:rsid w:val="00F237E1"/>
    <w:rsid w:val="00F23CFB"/>
    <w:rsid w:val="00F23F43"/>
    <w:rsid w:val="00F24E27"/>
    <w:rsid w:val="00F26F8C"/>
    <w:rsid w:val="00F270B2"/>
    <w:rsid w:val="00F27175"/>
    <w:rsid w:val="00F277AE"/>
    <w:rsid w:val="00F27C17"/>
    <w:rsid w:val="00F31378"/>
    <w:rsid w:val="00F31F89"/>
    <w:rsid w:val="00F32A32"/>
    <w:rsid w:val="00F32B35"/>
    <w:rsid w:val="00F3327F"/>
    <w:rsid w:val="00F33FDE"/>
    <w:rsid w:val="00F352B5"/>
    <w:rsid w:val="00F35450"/>
    <w:rsid w:val="00F37CEB"/>
    <w:rsid w:val="00F404ED"/>
    <w:rsid w:val="00F4055B"/>
    <w:rsid w:val="00F4067B"/>
    <w:rsid w:val="00F41173"/>
    <w:rsid w:val="00F419FE"/>
    <w:rsid w:val="00F41D8C"/>
    <w:rsid w:val="00F41E2A"/>
    <w:rsid w:val="00F45126"/>
    <w:rsid w:val="00F45208"/>
    <w:rsid w:val="00F455E4"/>
    <w:rsid w:val="00F45687"/>
    <w:rsid w:val="00F46439"/>
    <w:rsid w:val="00F46DDC"/>
    <w:rsid w:val="00F47E66"/>
    <w:rsid w:val="00F50231"/>
    <w:rsid w:val="00F5157E"/>
    <w:rsid w:val="00F51636"/>
    <w:rsid w:val="00F52839"/>
    <w:rsid w:val="00F52E72"/>
    <w:rsid w:val="00F53688"/>
    <w:rsid w:val="00F53E1F"/>
    <w:rsid w:val="00F54288"/>
    <w:rsid w:val="00F54EB9"/>
    <w:rsid w:val="00F55344"/>
    <w:rsid w:val="00F55409"/>
    <w:rsid w:val="00F55F69"/>
    <w:rsid w:val="00F566FC"/>
    <w:rsid w:val="00F56BB7"/>
    <w:rsid w:val="00F56EDC"/>
    <w:rsid w:val="00F572F3"/>
    <w:rsid w:val="00F6003C"/>
    <w:rsid w:val="00F60CB8"/>
    <w:rsid w:val="00F60FDC"/>
    <w:rsid w:val="00F6150A"/>
    <w:rsid w:val="00F6176E"/>
    <w:rsid w:val="00F642A5"/>
    <w:rsid w:val="00F6435C"/>
    <w:rsid w:val="00F65D5A"/>
    <w:rsid w:val="00F6644A"/>
    <w:rsid w:val="00F66BC0"/>
    <w:rsid w:val="00F67034"/>
    <w:rsid w:val="00F70D9D"/>
    <w:rsid w:val="00F713BE"/>
    <w:rsid w:val="00F71856"/>
    <w:rsid w:val="00F71CC6"/>
    <w:rsid w:val="00F722E1"/>
    <w:rsid w:val="00F72305"/>
    <w:rsid w:val="00F72671"/>
    <w:rsid w:val="00F728E0"/>
    <w:rsid w:val="00F72919"/>
    <w:rsid w:val="00F72B9E"/>
    <w:rsid w:val="00F7515A"/>
    <w:rsid w:val="00F75362"/>
    <w:rsid w:val="00F7713A"/>
    <w:rsid w:val="00F77636"/>
    <w:rsid w:val="00F80B9A"/>
    <w:rsid w:val="00F81012"/>
    <w:rsid w:val="00F81D19"/>
    <w:rsid w:val="00F82C49"/>
    <w:rsid w:val="00F83BCA"/>
    <w:rsid w:val="00F86936"/>
    <w:rsid w:val="00F8701B"/>
    <w:rsid w:val="00F876D9"/>
    <w:rsid w:val="00F90568"/>
    <w:rsid w:val="00F9084D"/>
    <w:rsid w:val="00F919CF"/>
    <w:rsid w:val="00F919DB"/>
    <w:rsid w:val="00F920EB"/>
    <w:rsid w:val="00F92BD6"/>
    <w:rsid w:val="00F93276"/>
    <w:rsid w:val="00F93B0F"/>
    <w:rsid w:val="00F93B82"/>
    <w:rsid w:val="00F94251"/>
    <w:rsid w:val="00FA12D9"/>
    <w:rsid w:val="00FA16B0"/>
    <w:rsid w:val="00FA1C7E"/>
    <w:rsid w:val="00FA317F"/>
    <w:rsid w:val="00FA3ADF"/>
    <w:rsid w:val="00FA47D1"/>
    <w:rsid w:val="00FA5A39"/>
    <w:rsid w:val="00FA6BFF"/>
    <w:rsid w:val="00FA75AF"/>
    <w:rsid w:val="00FA7FB3"/>
    <w:rsid w:val="00FB1331"/>
    <w:rsid w:val="00FB1653"/>
    <w:rsid w:val="00FB1BEC"/>
    <w:rsid w:val="00FB27FD"/>
    <w:rsid w:val="00FB2E1F"/>
    <w:rsid w:val="00FB3E82"/>
    <w:rsid w:val="00FB60DC"/>
    <w:rsid w:val="00FB61BE"/>
    <w:rsid w:val="00FB6532"/>
    <w:rsid w:val="00FB6A7C"/>
    <w:rsid w:val="00FB6B4D"/>
    <w:rsid w:val="00FB6D5E"/>
    <w:rsid w:val="00FB74C9"/>
    <w:rsid w:val="00FB767A"/>
    <w:rsid w:val="00FB779C"/>
    <w:rsid w:val="00FB7C22"/>
    <w:rsid w:val="00FC139D"/>
    <w:rsid w:val="00FC51CC"/>
    <w:rsid w:val="00FC5D63"/>
    <w:rsid w:val="00FC5F41"/>
    <w:rsid w:val="00FC74DA"/>
    <w:rsid w:val="00FD0E61"/>
    <w:rsid w:val="00FD166B"/>
    <w:rsid w:val="00FD1A45"/>
    <w:rsid w:val="00FD24DC"/>
    <w:rsid w:val="00FD2552"/>
    <w:rsid w:val="00FD27EC"/>
    <w:rsid w:val="00FD4D62"/>
    <w:rsid w:val="00FD586D"/>
    <w:rsid w:val="00FD5FEF"/>
    <w:rsid w:val="00FD620D"/>
    <w:rsid w:val="00FD6D49"/>
    <w:rsid w:val="00FD6D85"/>
    <w:rsid w:val="00FD77B3"/>
    <w:rsid w:val="00FE0312"/>
    <w:rsid w:val="00FE1B66"/>
    <w:rsid w:val="00FE3192"/>
    <w:rsid w:val="00FE39AD"/>
    <w:rsid w:val="00FE3D47"/>
    <w:rsid w:val="00FE4054"/>
    <w:rsid w:val="00FE407F"/>
    <w:rsid w:val="00FE4CFE"/>
    <w:rsid w:val="00FE749B"/>
    <w:rsid w:val="00FF01AA"/>
    <w:rsid w:val="00FF0D98"/>
    <w:rsid w:val="00FF1B19"/>
    <w:rsid w:val="00FF1B4E"/>
    <w:rsid w:val="00FF27A4"/>
    <w:rsid w:val="00FF2BB9"/>
    <w:rsid w:val="00FF3E9A"/>
    <w:rsid w:val="00FF40AB"/>
    <w:rsid w:val="00FF4295"/>
    <w:rsid w:val="00FF43C3"/>
    <w:rsid w:val="00FF618F"/>
    <w:rsid w:val="00FF62A7"/>
    <w:rsid w:val="00FF6AA8"/>
    <w:rsid w:val="00FF73B4"/>
    <w:rsid w:val="00FF7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20AEB"/>
  <w15:chartTrackingRefBased/>
  <w15:docId w15:val="{CFCDB771-2421-4AA0-BF65-DEBBB3B2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List 5"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9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CW_Lista,L1,Numerowanie,Obiekt,BulletC,Akapit z listą31,Akapit z listą BS,Akapit z listą5,List Paragraph"/>
    <w:basedOn w:val="Normalny"/>
    <w:link w:val="AkapitzlistZnak"/>
    <w:uiPriority w:val="99"/>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character" w:customStyle="1" w:styleId="TekstprzypisudolnegoZnak">
    <w:name w:val="Tekst przypisu dolnego Znak"/>
    <w:link w:val="Tekstprzypisudolnego"/>
    <w:rsid w:val="00DA509A"/>
    <w:rPr>
      <w:lang w:val="x-none" w:eastAsia="x-none"/>
    </w:rPr>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2"/>
      </w:numPr>
    </w:pPr>
  </w:style>
  <w:style w:type="numbering" w:customStyle="1" w:styleId="WW8Num13">
    <w:name w:val="WW8Num13"/>
    <w:basedOn w:val="Bezlisty"/>
    <w:rsid w:val="00D47C49"/>
    <w:pPr>
      <w:numPr>
        <w:numId w:val="62"/>
      </w:numPr>
    </w:pPr>
  </w:style>
  <w:style w:type="character" w:customStyle="1" w:styleId="FontStyle40">
    <w:name w:val="Font Style40"/>
    <w:uiPriority w:val="99"/>
    <w:rsid w:val="00E410E9"/>
    <w:rPr>
      <w:rFonts w:ascii="Franklin Gothic Book" w:hAnsi="Franklin Gothic Book"/>
      <w:b/>
      <w:sz w:val="36"/>
    </w:rPr>
  </w:style>
  <w:style w:type="character" w:customStyle="1" w:styleId="UnresolvedMention">
    <w:name w:val="Unresolved Mention"/>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styleId="Uwydatnienie">
    <w:name w:val="Emphasis"/>
    <w:qFormat/>
    <w:rsid w:val="00DD6FE4"/>
    <w:rPr>
      <w:i/>
      <w:iCs/>
    </w:rPr>
  </w:style>
  <w:style w:type="character" w:customStyle="1" w:styleId="AkapitzlistZnak">
    <w:name w:val="Akapit z listą Znak"/>
    <w:aliases w:val="CW_Lista Znak,L1 Znak,Numerowanie Znak,Obiekt Znak,BulletC Znak,Akapit z listą31 Znak,Akapit z listą BS Znak,Akapit z listą5 Znak,List Paragraph Znak"/>
    <w:link w:val="Akapitzlist"/>
    <w:uiPriority w:val="34"/>
    <w:locked/>
    <w:rsid w:val="00DD6FE4"/>
    <w:rPr>
      <w:rFonts w:ascii="Calibri" w:hAnsi="Calibri" w:cs="Calibri"/>
      <w:sz w:val="22"/>
      <w:szCs w:val="22"/>
      <w:lang w:eastAsia="en-US"/>
    </w:rPr>
  </w:style>
  <w:style w:type="paragraph" w:customStyle="1" w:styleId="Tretekstu">
    <w:name w:val="Treść tekstu"/>
    <w:basedOn w:val="Normalny"/>
    <w:link w:val="TretekstuZnak"/>
    <w:qFormat/>
    <w:rsid w:val="003645BF"/>
    <w:pPr>
      <w:spacing w:after="200" w:line="360" w:lineRule="auto"/>
      <w:ind w:left="720"/>
    </w:pPr>
    <w:rPr>
      <w:rFonts w:ascii="Arial" w:eastAsia="Calibri" w:hAnsi="Arial"/>
      <w:lang w:val="x-none" w:eastAsia="en-US"/>
    </w:rPr>
  </w:style>
  <w:style w:type="character" w:customStyle="1" w:styleId="TretekstuZnak">
    <w:name w:val="Treść tekstu Znak"/>
    <w:link w:val="Tretekstu"/>
    <w:rsid w:val="003645BF"/>
    <w:rPr>
      <w:rFonts w:ascii="Arial" w:eastAsia="Calibri" w:hAnsi="Arial"/>
      <w:sz w:val="24"/>
      <w:szCs w:val="24"/>
      <w:lang w:val="x-none" w:eastAsia="en-US"/>
    </w:rPr>
  </w:style>
  <w:style w:type="character" w:customStyle="1" w:styleId="bold">
    <w:name w:val="bold"/>
    <w:rsid w:val="00292C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9140">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16288173">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79743285">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k-lubasz.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zej.lusiewicz@lubas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z.lipski@lubas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E6B6-6CD5-4777-B8A5-2F6AF0D9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36</Pages>
  <Words>12305</Words>
  <Characters>78885</Characters>
  <Application>Microsoft Office Word</Application>
  <DocSecurity>0</DocSecurity>
  <Lines>657</Lines>
  <Paragraphs>182</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91008</CharactersWithSpaces>
  <SharedDoc>false</SharedDoc>
  <HLinks>
    <vt:vector size="36" baseType="variant">
      <vt:variant>
        <vt:i4>2162763</vt:i4>
      </vt:variant>
      <vt:variant>
        <vt:i4>15</vt:i4>
      </vt:variant>
      <vt:variant>
        <vt:i4>0</vt:i4>
      </vt:variant>
      <vt:variant>
        <vt:i4>5</vt:i4>
      </vt:variant>
      <vt:variant>
        <vt:lpwstr>mailto:andrzej.lusiewicz@lubasz.pl</vt:lpwstr>
      </vt:variant>
      <vt:variant>
        <vt:lpwstr/>
      </vt:variant>
      <vt:variant>
        <vt:i4>6946839</vt:i4>
      </vt:variant>
      <vt:variant>
        <vt:i4>12</vt:i4>
      </vt:variant>
      <vt:variant>
        <vt:i4>0</vt:i4>
      </vt:variant>
      <vt:variant>
        <vt:i4>5</vt:i4>
      </vt:variant>
      <vt:variant>
        <vt:lpwstr>mailto:tomasz.lipski@lubasz.pl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1572889</vt:i4>
      </vt:variant>
      <vt:variant>
        <vt:i4>3</vt:i4>
      </vt:variant>
      <vt:variant>
        <vt:i4>0</vt:i4>
      </vt:variant>
      <vt:variant>
        <vt:i4>5</vt:i4>
      </vt:variant>
      <vt:variant>
        <vt:lpwstr>http://www.gzk-lubasz.pl/</vt:lpwstr>
      </vt:variant>
      <vt:variant>
        <vt:lpwstr/>
      </vt:variant>
      <vt:variant>
        <vt:i4>5898341</vt:i4>
      </vt:variant>
      <vt:variant>
        <vt:i4>0</vt:i4>
      </vt:variant>
      <vt:variant>
        <vt:i4>0</vt:i4>
      </vt:variant>
      <vt:variant>
        <vt:i4>5</vt:i4>
      </vt:variant>
      <vt:variant>
        <vt:lpwstr>mailto:lubasz@wokiss.pl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cp:lastModifiedBy>Andrzej Łusiewicz</cp:lastModifiedBy>
  <cp:revision>108</cp:revision>
  <cp:lastPrinted>2022-07-14T05:59:00Z</cp:lastPrinted>
  <dcterms:created xsi:type="dcterms:W3CDTF">2022-06-03T07:51:00Z</dcterms:created>
  <dcterms:modified xsi:type="dcterms:W3CDTF">2022-07-14T06:18:00Z</dcterms:modified>
</cp:coreProperties>
</file>