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F4038" w14:textId="77777777" w:rsidR="00D24BBF" w:rsidRPr="00344AD5" w:rsidRDefault="00D24BBF" w:rsidP="00ED6F7A">
      <w:pPr>
        <w:spacing w:line="276" w:lineRule="auto"/>
      </w:pPr>
      <w:r w:rsidRPr="00344AD5">
        <w:t xml:space="preserve">Nr referencyjny nadany sprawie przez Zamawiającego: </w:t>
      </w:r>
      <w:r w:rsidRPr="00344AD5">
        <w:tab/>
      </w:r>
      <w:r w:rsidRPr="00344AD5">
        <w:tab/>
      </w:r>
      <w:r w:rsidRPr="00344AD5">
        <w:tab/>
      </w:r>
      <w:r w:rsidRPr="00344AD5">
        <w:tab/>
      </w:r>
    </w:p>
    <w:p w14:paraId="1EAF95CA" w14:textId="77777777" w:rsidR="00D24BBF" w:rsidRPr="00344AD5" w:rsidRDefault="000A1FF2" w:rsidP="00ED6F7A">
      <w:pPr>
        <w:spacing w:line="276" w:lineRule="auto"/>
      </w:pPr>
      <w:r w:rsidRPr="00344AD5">
        <w:t>RG.V.271.</w:t>
      </w:r>
      <w:r w:rsidR="00C65DDD" w:rsidRPr="00344AD5">
        <w:t>1.2022</w:t>
      </w:r>
    </w:p>
    <w:p w14:paraId="51121A02" w14:textId="77777777" w:rsidR="008C73FE" w:rsidRPr="004A5BFF" w:rsidRDefault="008C73FE" w:rsidP="00ED6F7A">
      <w:pPr>
        <w:spacing w:line="276" w:lineRule="auto"/>
        <w:rPr>
          <w:sz w:val="22"/>
          <w:szCs w:val="22"/>
        </w:rPr>
      </w:pPr>
    </w:p>
    <w:p w14:paraId="36A83D4E" w14:textId="77777777" w:rsidR="00D24BBF" w:rsidRPr="004A5BFF" w:rsidRDefault="00D24BBF" w:rsidP="00ED6F7A">
      <w:pPr>
        <w:spacing w:line="276" w:lineRule="auto"/>
        <w:rPr>
          <w:sz w:val="22"/>
          <w:szCs w:val="22"/>
        </w:rPr>
      </w:pPr>
    </w:p>
    <w:tbl>
      <w:tblPr>
        <w:tblW w:w="0" w:type="auto"/>
        <w:tblLook w:val="04A0" w:firstRow="1" w:lastRow="0" w:firstColumn="1" w:lastColumn="0" w:noHBand="0" w:noVBand="1"/>
      </w:tblPr>
      <w:tblGrid>
        <w:gridCol w:w="2250"/>
        <w:gridCol w:w="1536"/>
        <w:gridCol w:w="5286"/>
      </w:tblGrid>
      <w:tr w:rsidR="00E24578" w:rsidRPr="004A5BFF" w14:paraId="56868A4C" w14:textId="77777777" w:rsidTr="0076695B">
        <w:trPr>
          <w:trHeight w:val="1704"/>
        </w:trPr>
        <w:tc>
          <w:tcPr>
            <w:tcW w:w="2518" w:type="dxa"/>
            <w:shd w:val="clear" w:color="auto" w:fill="auto"/>
          </w:tcPr>
          <w:p w14:paraId="6F449E0B" w14:textId="34F6989D" w:rsidR="00E24578" w:rsidRPr="004A5BFF" w:rsidRDefault="0072762F" w:rsidP="0076695B">
            <w:pPr>
              <w:jc w:val="both"/>
              <w:rPr>
                <w:b/>
                <w:sz w:val="22"/>
                <w:szCs w:val="22"/>
              </w:rPr>
            </w:pPr>
            <w:r w:rsidRPr="004A5BFF">
              <w:rPr>
                <w:b/>
                <w:noProof/>
                <w:sz w:val="22"/>
                <w:szCs w:val="22"/>
              </w:rPr>
              <w:drawing>
                <wp:inline distT="0" distB="0" distL="0" distR="0" wp14:anchorId="64A33F9D" wp14:editId="6621ACFF">
                  <wp:extent cx="1112520" cy="739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739140"/>
                          </a:xfrm>
                          <a:prstGeom prst="rect">
                            <a:avLst/>
                          </a:prstGeom>
                          <a:noFill/>
                          <a:ln>
                            <a:noFill/>
                          </a:ln>
                        </pic:spPr>
                      </pic:pic>
                    </a:graphicData>
                  </a:graphic>
                </wp:inline>
              </w:drawing>
            </w:r>
          </w:p>
        </w:tc>
        <w:tc>
          <w:tcPr>
            <w:tcW w:w="1843" w:type="dxa"/>
            <w:shd w:val="clear" w:color="auto" w:fill="auto"/>
          </w:tcPr>
          <w:p w14:paraId="366FFB7E" w14:textId="63B85669" w:rsidR="00E24578" w:rsidRPr="004A5BFF" w:rsidRDefault="0072762F" w:rsidP="0076695B">
            <w:pPr>
              <w:jc w:val="both"/>
              <w:rPr>
                <w:b/>
                <w:sz w:val="22"/>
                <w:szCs w:val="22"/>
              </w:rPr>
            </w:pPr>
            <w:r w:rsidRPr="004A5BFF">
              <w:rPr>
                <w:noProof/>
                <w:sz w:val="22"/>
                <w:szCs w:val="22"/>
              </w:rPr>
              <w:drawing>
                <wp:inline distT="0" distB="0" distL="0" distR="0" wp14:anchorId="65CC46E6" wp14:editId="345CB5D4">
                  <wp:extent cx="632460" cy="7467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460" cy="746760"/>
                          </a:xfrm>
                          <a:prstGeom prst="rect">
                            <a:avLst/>
                          </a:prstGeom>
                          <a:noFill/>
                          <a:ln>
                            <a:noFill/>
                          </a:ln>
                        </pic:spPr>
                      </pic:pic>
                    </a:graphicData>
                  </a:graphic>
                </wp:inline>
              </w:drawing>
            </w:r>
          </w:p>
        </w:tc>
        <w:tc>
          <w:tcPr>
            <w:tcW w:w="5417" w:type="dxa"/>
            <w:shd w:val="clear" w:color="auto" w:fill="auto"/>
          </w:tcPr>
          <w:p w14:paraId="010FCF0B" w14:textId="67AEFBCE" w:rsidR="00E24578" w:rsidRPr="004A5BFF" w:rsidRDefault="0072762F" w:rsidP="0076695B">
            <w:pPr>
              <w:jc w:val="both"/>
              <w:rPr>
                <w:b/>
                <w:sz w:val="22"/>
                <w:szCs w:val="22"/>
              </w:rPr>
            </w:pPr>
            <w:r w:rsidRPr="004A5BFF">
              <w:rPr>
                <w:noProof/>
                <w:sz w:val="22"/>
                <w:szCs w:val="22"/>
              </w:rPr>
              <w:drawing>
                <wp:inline distT="0" distB="0" distL="0" distR="0" wp14:anchorId="68C8C8D5" wp14:editId="7F61D82C">
                  <wp:extent cx="3131820" cy="990600"/>
                  <wp:effectExtent l="0" t="0" r="0" b="0"/>
                  <wp:docPr id="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1820" cy="990600"/>
                          </a:xfrm>
                          <a:prstGeom prst="rect">
                            <a:avLst/>
                          </a:prstGeom>
                          <a:noFill/>
                          <a:ln>
                            <a:noFill/>
                          </a:ln>
                        </pic:spPr>
                      </pic:pic>
                    </a:graphicData>
                  </a:graphic>
                </wp:inline>
              </w:drawing>
            </w:r>
          </w:p>
        </w:tc>
      </w:tr>
    </w:tbl>
    <w:p w14:paraId="02747362" w14:textId="77777777" w:rsidR="00B96C0A" w:rsidRPr="004A5BFF" w:rsidRDefault="00B96C0A" w:rsidP="00ED6F7A">
      <w:pPr>
        <w:spacing w:line="276" w:lineRule="auto"/>
        <w:rPr>
          <w:sz w:val="22"/>
          <w:szCs w:val="22"/>
        </w:rPr>
      </w:pPr>
    </w:p>
    <w:p w14:paraId="487B3983" w14:textId="77777777" w:rsidR="00B96C0A" w:rsidRPr="004A5BFF" w:rsidRDefault="00B96C0A" w:rsidP="00ED6F7A">
      <w:pPr>
        <w:spacing w:line="276" w:lineRule="auto"/>
        <w:rPr>
          <w:sz w:val="22"/>
          <w:szCs w:val="22"/>
        </w:rPr>
      </w:pPr>
    </w:p>
    <w:p w14:paraId="3A5A384D" w14:textId="77777777" w:rsidR="00B96C0A" w:rsidRPr="004A5BFF" w:rsidRDefault="00B96C0A" w:rsidP="00ED6F7A">
      <w:pPr>
        <w:spacing w:line="276" w:lineRule="auto"/>
        <w:jc w:val="center"/>
        <w:rPr>
          <w:b/>
          <w:sz w:val="22"/>
          <w:szCs w:val="22"/>
        </w:rPr>
      </w:pPr>
    </w:p>
    <w:p w14:paraId="322EA70F" w14:textId="77777777" w:rsidR="00D24BBF" w:rsidRPr="00344AD5" w:rsidRDefault="00D24BBF" w:rsidP="00ED6F7A">
      <w:pPr>
        <w:spacing w:line="276" w:lineRule="auto"/>
        <w:jc w:val="center"/>
        <w:rPr>
          <w:b/>
        </w:rPr>
      </w:pPr>
      <w:r w:rsidRPr="00344AD5">
        <w:rPr>
          <w:b/>
        </w:rPr>
        <w:t>SPECYFIKACJA WARUNKÓW ZAMÓWIENIA</w:t>
      </w:r>
    </w:p>
    <w:p w14:paraId="42CBB00F" w14:textId="77777777" w:rsidR="00D24BBF" w:rsidRPr="00344AD5" w:rsidRDefault="00D24BBF" w:rsidP="00ED6F7A">
      <w:pPr>
        <w:spacing w:line="276" w:lineRule="auto"/>
        <w:jc w:val="center"/>
        <w:rPr>
          <w:b/>
        </w:rPr>
      </w:pPr>
    </w:p>
    <w:p w14:paraId="1B2DFF7A" w14:textId="77777777" w:rsidR="00D24BBF" w:rsidRPr="00344AD5" w:rsidRDefault="00D24BBF" w:rsidP="00ED6F7A">
      <w:pPr>
        <w:spacing w:line="276" w:lineRule="auto"/>
        <w:jc w:val="center"/>
      </w:pPr>
      <w:r w:rsidRPr="00344AD5">
        <w:t xml:space="preserve">dla zamówienia o wartości nieprzekraczającej równowartości kwot określonych w przepisach wydanych na podstawie art. 3 ustawy Prawo </w:t>
      </w:r>
      <w:r w:rsidR="008B19EF" w:rsidRPr="00344AD5">
        <w:t>zamówień p</w:t>
      </w:r>
      <w:r w:rsidRPr="00344AD5">
        <w:t>ublicznych</w:t>
      </w:r>
    </w:p>
    <w:p w14:paraId="4EAE9E7F" w14:textId="77777777" w:rsidR="00D24BBF" w:rsidRPr="00344AD5" w:rsidRDefault="00D24BBF" w:rsidP="00ED6F7A">
      <w:pPr>
        <w:tabs>
          <w:tab w:val="left" w:pos="5007"/>
        </w:tabs>
        <w:spacing w:line="276" w:lineRule="auto"/>
      </w:pPr>
      <w:r w:rsidRPr="00344AD5">
        <w:tab/>
      </w:r>
    </w:p>
    <w:p w14:paraId="1C034A4D" w14:textId="77777777" w:rsidR="00D24BBF" w:rsidRPr="00344AD5" w:rsidRDefault="00D24BBF" w:rsidP="00ED6F7A">
      <w:pPr>
        <w:spacing w:line="276" w:lineRule="auto"/>
        <w:jc w:val="both"/>
        <w:rPr>
          <w:b/>
        </w:rPr>
      </w:pPr>
    </w:p>
    <w:p w14:paraId="45462F7C" w14:textId="77777777" w:rsidR="00707F58" w:rsidRPr="00344AD5" w:rsidRDefault="00707F58" w:rsidP="00707F58">
      <w:pPr>
        <w:spacing w:line="276" w:lineRule="auto"/>
        <w:jc w:val="center"/>
        <w:rPr>
          <w:b/>
        </w:rPr>
      </w:pPr>
      <w:r w:rsidRPr="00344AD5">
        <w:rPr>
          <w:b/>
        </w:rPr>
        <w:t>Modernizacja i budowa boisk sportowych w Lubaszu i w Miłkowie</w:t>
      </w:r>
    </w:p>
    <w:p w14:paraId="309874C6" w14:textId="77777777" w:rsidR="00D24BBF" w:rsidRPr="00344AD5" w:rsidRDefault="00D24BBF" w:rsidP="00707F58">
      <w:pPr>
        <w:spacing w:line="276" w:lineRule="auto"/>
        <w:jc w:val="center"/>
        <w:rPr>
          <w:b/>
        </w:rPr>
      </w:pPr>
    </w:p>
    <w:p w14:paraId="63C4A9C4" w14:textId="609E49F2" w:rsidR="00C65DDD" w:rsidRPr="00344AD5" w:rsidRDefault="00C65DDD" w:rsidP="00C65DDD">
      <w:pPr>
        <w:jc w:val="center"/>
        <w:rPr>
          <w:b/>
          <w:iCs/>
          <w:color w:val="FF0000"/>
        </w:rPr>
      </w:pPr>
      <w:r w:rsidRPr="00344AD5">
        <w:rPr>
          <w:rFonts w:eastAsia="Calibri"/>
          <w:b/>
          <w:iCs/>
          <w:color w:val="000000"/>
          <w:lang w:eastAsia="en-US"/>
        </w:rPr>
        <w:t xml:space="preserve">Zadanie współfinansowane </w:t>
      </w:r>
      <w:r w:rsidRPr="00344AD5">
        <w:rPr>
          <w:rFonts w:eastAsia="Calibri"/>
          <w:b/>
          <w:iCs/>
          <w:lang w:eastAsia="en-US"/>
        </w:rPr>
        <w:t xml:space="preserve">jest </w:t>
      </w:r>
      <w:r w:rsidRPr="00344AD5">
        <w:rPr>
          <w:rFonts w:eastAsia="Calibri"/>
          <w:b/>
          <w:iCs/>
          <w:color w:val="000000"/>
          <w:lang w:eastAsia="en-US"/>
        </w:rPr>
        <w:t>z Rządow</w:t>
      </w:r>
      <w:r w:rsidRPr="00344AD5">
        <w:rPr>
          <w:rFonts w:eastAsia="Calibri"/>
          <w:b/>
          <w:iCs/>
          <w:lang w:eastAsia="en-US"/>
        </w:rPr>
        <w:t>ego</w:t>
      </w:r>
      <w:r w:rsidRPr="00344AD5">
        <w:rPr>
          <w:rFonts w:eastAsia="Calibri"/>
          <w:b/>
          <w:iCs/>
          <w:color w:val="000000"/>
          <w:lang w:eastAsia="en-US"/>
        </w:rPr>
        <w:t xml:space="preserve"> Fundusz</w:t>
      </w:r>
      <w:r w:rsidRPr="00344AD5">
        <w:rPr>
          <w:rFonts w:eastAsia="Calibri"/>
          <w:b/>
          <w:iCs/>
          <w:lang w:eastAsia="en-US"/>
        </w:rPr>
        <w:t>u</w:t>
      </w:r>
      <w:r w:rsidRPr="00344AD5">
        <w:rPr>
          <w:rFonts w:eastAsia="Calibri"/>
          <w:b/>
          <w:iCs/>
          <w:color w:val="000000"/>
          <w:lang w:eastAsia="en-US"/>
        </w:rPr>
        <w:t xml:space="preserve"> Polski Ład: Program Inwestycji Strategicznych w ramach promesy wstępnej nr </w:t>
      </w:r>
      <w:r w:rsidRPr="00344AD5">
        <w:rPr>
          <w:rFonts w:eastAsia="Calibri"/>
          <w:b/>
          <w:iCs/>
          <w:lang w:eastAsia="en-US"/>
        </w:rPr>
        <w:t>01/2021/1877/</w:t>
      </w:r>
      <w:proofErr w:type="spellStart"/>
      <w:r w:rsidRPr="00344AD5">
        <w:rPr>
          <w:rFonts w:eastAsia="Calibri"/>
          <w:b/>
          <w:iCs/>
          <w:lang w:eastAsia="en-US"/>
        </w:rPr>
        <w:t>PolskiLad</w:t>
      </w:r>
      <w:proofErr w:type="spellEnd"/>
      <w:r w:rsidRPr="00344AD5">
        <w:rPr>
          <w:rFonts w:eastAsia="Calibri"/>
          <w:b/>
          <w:iCs/>
          <w:lang w:eastAsia="en-US"/>
        </w:rPr>
        <w:t xml:space="preserve"> </w:t>
      </w:r>
      <w:r w:rsidR="004A5BFF" w:rsidRPr="00344AD5">
        <w:rPr>
          <w:rFonts w:eastAsia="Calibri"/>
          <w:b/>
          <w:iCs/>
          <w:lang w:eastAsia="en-US"/>
        </w:rPr>
        <w:br/>
      </w:r>
      <w:r w:rsidRPr="00344AD5">
        <w:rPr>
          <w:rFonts w:eastAsia="Calibri"/>
          <w:b/>
          <w:iCs/>
          <w:lang w:eastAsia="en-US"/>
        </w:rPr>
        <w:t>z dnia 17/11/2021 r.</w:t>
      </w:r>
    </w:p>
    <w:p w14:paraId="0AB1BC3E" w14:textId="77777777" w:rsidR="00D24BBF" w:rsidRPr="00344AD5" w:rsidRDefault="00D24BBF" w:rsidP="00ED6F7A">
      <w:pPr>
        <w:spacing w:line="276" w:lineRule="auto"/>
      </w:pPr>
    </w:p>
    <w:p w14:paraId="5F8F498C" w14:textId="77777777" w:rsidR="00D24BBF" w:rsidRPr="00344AD5" w:rsidRDefault="00D24BBF" w:rsidP="00ED6F7A">
      <w:pPr>
        <w:spacing w:line="276" w:lineRule="auto"/>
      </w:pPr>
    </w:p>
    <w:p w14:paraId="1D5AFFC9" w14:textId="77777777" w:rsidR="00ED46D6" w:rsidRPr="00344AD5" w:rsidRDefault="00ED46D6" w:rsidP="00ED6F7A">
      <w:pPr>
        <w:spacing w:line="276" w:lineRule="auto"/>
      </w:pPr>
    </w:p>
    <w:p w14:paraId="17057473" w14:textId="77777777" w:rsidR="00D24BBF" w:rsidRPr="00344AD5" w:rsidRDefault="00D24BBF" w:rsidP="00ED6F7A">
      <w:pPr>
        <w:spacing w:line="276" w:lineRule="auto"/>
      </w:pPr>
      <w:r w:rsidRPr="00344AD5">
        <w:t>Sporządził:</w:t>
      </w:r>
    </w:p>
    <w:p w14:paraId="47512B88" w14:textId="77777777" w:rsidR="00D24BBF" w:rsidRPr="00344AD5" w:rsidRDefault="00D24BBF" w:rsidP="00ED6F7A">
      <w:pPr>
        <w:spacing w:line="276" w:lineRule="auto"/>
      </w:pPr>
    </w:p>
    <w:p w14:paraId="0FFFCC63" w14:textId="77777777" w:rsidR="00D24BBF" w:rsidRPr="00344AD5" w:rsidRDefault="00D24BBF" w:rsidP="00ED6F7A">
      <w:pPr>
        <w:spacing w:line="276" w:lineRule="auto"/>
      </w:pPr>
    </w:p>
    <w:p w14:paraId="6350AC7B" w14:textId="77777777" w:rsidR="00D24BBF" w:rsidRPr="00344AD5" w:rsidRDefault="00D24BBF" w:rsidP="00ED6F7A">
      <w:pPr>
        <w:spacing w:line="276" w:lineRule="auto"/>
      </w:pPr>
    </w:p>
    <w:p w14:paraId="28F5E591" w14:textId="77777777" w:rsidR="00D24BBF" w:rsidRPr="00344AD5" w:rsidRDefault="00D24BBF" w:rsidP="00ED6F7A">
      <w:pPr>
        <w:spacing w:line="276" w:lineRule="auto"/>
      </w:pPr>
      <w:r w:rsidRPr="00344AD5">
        <w:t>…………………………………………………………</w:t>
      </w:r>
    </w:p>
    <w:p w14:paraId="7C74C151" w14:textId="77777777" w:rsidR="00D24BBF" w:rsidRPr="00344AD5" w:rsidRDefault="00D24BBF" w:rsidP="00ED6F7A">
      <w:pPr>
        <w:spacing w:line="276" w:lineRule="auto"/>
      </w:pPr>
    </w:p>
    <w:p w14:paraId="262931DE" w14:textId="77777777" w:rsidR="00D24BBF" w:rsidRPr="00344AD5" w:rsidRDefault="00D24BBF" w:rsidP="00ED6F7A">
      <w:pPr>
        <w:spacing w:line="276" w:lineRule="auto"/>
      </w:pPr>
    </w:p>
    <w:p w14:paraId="156AEBCA" w14:textId="77777777" w:rsidR="00D24BBF" w:rsidRPr="00344AD5" w:rsidRDefault="00D24BBF" w:rsidP="00ED6F7A">
      <w:pPr>
        <w:spacing w:line="276" w:lineRule="auto"/>
      </w:pPr>
    </w:p>
    <w:p w14:paraId="41E46B91" w14:textId="77777777" w:rsidR="00D24BBF" w:rsidRPr="00344AD5" w:rsidRDefault="00D24BBF" w:rsidP="00ED6F7A">
      <w:pPr>
        <w:spacing w:line="276" w:lineRule="auto"/>
      </w:pPr>
      <w:r w:rsidRPr="00344AD5">
        <w:t>Zatwierdzam niniejszą Specyfikację Warunków Zamówienia:</w:t>
      </w:r>
    </w:p>
    <w:p w14:paraId="72FF6294" w14:textId="77777777" w:rsidR="00220C98" w:rsidRPr="00344AD5" w:rsidRDefault="00220C98" w:rsidP="00ED6F7A">
      <w:pPr>
        <w:pStyle w:val="Tytu"/>
        <w:spacing w:line="276" w:lineRule="auto"/>
        <w:rPr>
          <w:rFonts w:ascii="Times New Roman" w:hAnsi="Times New Roman"/>
          <w:iCs/>
          <w:u w:val="single"/>
          <w:lang w:val="pl-PL"/>
        </w:rPr>
      </w:pPr>
    </w:p>
    <w:p w14:paraId="4A75BDDA" w14:textId="77777777" w:rsidR="00D24BBF" w:rsidRPr="00344AD5" w:rsidRDefault="00D24BBF" w:rsidP="00ED6F7A">
      <w:pPr>
        <w:pStyle w:val="Tytu"/>
        <w:spacing w:line="276" w:lineRule="auto"/>
        <w:rPr>
          <w:rFonts w:ascii="Times New Roman" w:hAnsi="Times New Roman"/>
          <w:iCs/>
          <w:u w:val="single"/>
          <w:lang w:val="pl-PL"/>
        </w:rPr>
      </w:pPr>
    </w:p>
    <w:p w14:paraId="2201383A" w14:textId="77777777" w:rsidR="00D24BBF" w:rsidRPr="00344AD5" w:rsidRDefault="00D24BBF" w:rsidP="00ED6F7A">
      <w:pPr>
        <w:pStyle w:val="Tytu"/>
        <w:spacing w:line="276" w:lineRule="auto"/>
        <w:rPr>
          <w:rFonts w:ascii="Times New Roman" w:hAnsi="Times New Roman"/>
          <w:iCs/>
          <w:u w:val="single"/>
          <w:lang w:val="pl-PL"/>
        </w:rPr>
      </w:pPr>
    </w:p>
    <w:p w14:paraId="23D6CF5B" w14:textId="77777777" w:rsidR="00D24BBF" w:rsidRPr="00344AD5" w:rsidRDefault="00D24BBF" w:rsidP="00ED6F7A">
      <w:pPr>
        <w:pStyle w:val="Tytu"/>
        <w:spacing w:line="276" w:lineRule="auto"/>
        <w:rPr>
          <w:rFonts w:ascii="Times New Roman" w:hAnsi="Times New Roman"/>
          <w:iCs/>
          <w:u w:val="single"/>
          <w:lang w:val="pl-PL"/>
        </w:rPr>
      </w:pPr>
    </w:p>
    <w:p w14:paraId="02DD9813" w14:textId="77777777" w:rsidR="00692CFC" w:rsidRPr="00344AD5" w:rsidRDefault="00692CFC" w:rsidP="00ED6F7A">
      <w:pPr>
        <w:spacing w:line="276" w:lineRule="auto"/>
      </w:pPr>
      <w:r w:rsidRPr="00344AD5">
        <w:t>…………………………………………………………</w:t>
      </w:r>
    </w:p>
    <w:p w14:paraId="0A1FC55B" w14:textId="77777777" w:rsidR="00D24BBF" w:rsidRPr="00344AD5" w:rsidRDefault="00692CFC" w:rsidP="00ED6F7A">
      <w:pPr>
        <w:pStyle w:val="Tytu"/>
        <w:spacing w:line="276" w:lineRule="auto"/>
        <w:jc w:val="left"/>
        <w:rPr>
          <w:rFonts w:ascii="Times New Roman" w:hAnsi="Times New Roman"/>
          <w:b w:val="0"/>
          <w:iCs/>
          <w:lang w:val="pl-PL"/>
        </w:rPr>
      </w:pPr>
      <w:r w:rsidRPr="00344AD5">
        <w:rPr>
          <w:rFonts w:ascii="Times New Roman" w:hAnsi="Times New Roman"/>
          <w:b w:val="0"/>
          <w:iCs/>
          <w:lang w:val="pl-PL"/>
        </w:rPr>
        <w:t>Kierownik Zamawiającego</w:t>
      </w:r>
    </w:p>
    <w:p w14:paraId="7FE2ED3A" w14:textId="77777777" w:rsidR="00D24BBF" w:rsidRPr="00344AD5" w:rsidRDefault="00D24BBF" w:rsidP="00ED6F7A">
      <w:pPr>
        <w:pStyle w:val="Tytu"/>
        <w:spacing w:line="276" w:lineRule="auto"/>
        <w:rPr>
          <w:rFonts w:ascii="Times New Roman" w:hAnsi="Times New Roman"/>
          <w:iCs/>
          <w:u w:val="single"/>
          <w:lang w:val="pl-PL"/>
        </w:rPr>
      </w:pPr>
    </w:p>
    <w:p w14:paraId="3FB3D19B" w14:textId="4234F944" w:rsidR="00D24BBF" w:rsidRPr="00344AD5" w:rsidRDefault="009B046A" w:rsidP="00ED6F7A">
      <w:pPr>
        <w:pStyle w:val="Tytu"/>
        <w:spacing w:line="276" w:lineRule="auto"/>
        <w:jc w:val="both"/>
        <w:rPr>
          <w:rFonts w:ascii="Times New Roman" w:hAnsi="Times New Roman"/>
          <w:b w:val="0"/>
          <w:iCs/>
          <w:lang w:val="pl-PL"/>
        </w:rPr>
      </w:pPr>
      <w:r w:rsidRPr="00344AD5">
        <w:rPr>
          <w:rFonts w:ascii="Times New Roman" w:hAnsi="Times New Roman"/>
          <w:b w:val="0"/>
          <w:iCs/>
          <w:lang w:val="pl-PL"/>
        </w:rPr>
        <w:t xml:space="preserve">Lubasz, dnia </w:t>
      </w:r>
      <w:r w:rsidR="00BF6C68">
        <w:rPr>
          <w:rFonts w:ascii="Times New Roman" w:hAnsi="Times New Roman"/>
          <w:b w:val="0"/>
          <w:iCs/>
          <w:lang w:val="pl-PL"/>
        </w:rPr>
        <w:t>30.</w:t>
      </w:r>
      <w:bookmarkStart w:id="0" w:name="_GoBack"/>
      <w:bookmarkEnd w:id="0"/>
      <w:r w:rsidR="00C65DDD" w:rsidRPr="00344AD5">
        <w:rPr>
          <w:rFonts w:ascii="Times New Roman" w:hAnsi="Times New Roman"/>
          <w:b w:val="0"/>
          <w:iCs/>
          <w:lang w:val="pl-PL"/>
        </w:rPr>
        <w:t>05</w:t>
      </w:r>
      <w:r w:rsidR="00791B2B" w:rsidRPr="00344AD5">
        <w:rPr>
          <w:rFonts w:ascii="Times New Roman" w:hAnsi="Times New Roman"/>
          <w:b w:val="0"/>
          <w:iCs/>
          <w:lang w:val="pl-PL"/>
        </w:rPr>
        <w:t>.</w:t>
      </w:r>
      <w:r w:rsidRPr="00344AD5">
        <w:rPr>
          <w:rFonts w:ascii="Times New Roman" w:hAnsi="Times New Roman"/>
          <w:b w:val="0"/>
          <w:iCs/>
          <w:lang w:val="pl-PL"/>
        </w:rPr>
        <w:t>202</w:t>
      </w:r>
      <w:r w:rsidR="00C65DDD" w:rsidRPr="00344AD5">
        <w:rPr>
          <w:rFonts w:ascii="Times New Roman" w:hAnsi="Times New Roman"/>
          <w:b w:val="0"/>
          <w:iCs/>
          <w:lang w:val="pl-PL"/>
        </w:rPr>
        <w:t>2</w:t>
      </w:r>
      <w:r w:rsidRPr="00344AD5">
        <w:rPr>
          <w:rFonts w:ascii="Times New Roman" w:hAnsi="Times New Roman"/>
          <w:b w:val="0"/>
          <w:iCs/>
          <w:lang w:val="pl-PL"/>
        </w:rPr>
        <w:t xml:space="preserve"> r.</w:t>
      </w:r>
    </w:p>
    <w:p w14:paraId="707D087D" w14:textId="77777777" w:rsidR="00D24BBF" w:rsidRPr="00344AD5" w:rsidRDefault="00D24BBF" w:rsidP="00ED6F7A">
      <w:pPr>
        <w:pStyle w:val="Tytu"/>
        <w:spacing w:line="276" w:lineRule="auto"/>
        <w:rPr>
          <w:rFonts w:ascii="Times New Roman" w:hAnsi="Times New Roman"/>
          <w:iCs/>
          <w:u w:val="single"/>
          <w:lang w:val="pl-PL"/>
        </w:rPr>
      </w:pPr>
    </w:p>
    <w:p w14:paraId="07BB93CE" w14:textId="77777777" w:rsidR="000102C3" w:rsidRPr="00344AD5" w:rsidRDefault="005F239C" w:rsidP="00EF6E20">
      <w:pPr>
        <w:pStyle w:val="Nagwek4"/>
        <w:numPr>
          <w:ilvl w:val="0"/>
          <w:numId w:val="4"/>
        </w:numPr>
        <w:shd w:val="clear" w:color="auto" w:fill="BFBFBF"/>
        <w:spacing w:before="0" w:after="0" w:line="276" w:lineRule="auto"/>
        <w:ind w:left="426" w:hanging="426"/>
        <w:rPr>
          <w:rFonts w:ascii="Times New Roman" w:hAnsi="Times New Roman"/>
          <w:sz w:val="24"/>
          <w:szCs w:val="24"/>
        </w:rPr>
      </w:pPr>
      <w:r w:rsidRPr="00344AD5">
        <w:rPr>
          <w:rFonts w:ascii="Times New Roman" w:hAnsi="Times New Roman"/>
          <w:sz w:val="24"/>
          <w:szCs w:val="24"/>
        </w:rPr>
        <w:lastRenderedPageBreak/>
        <w:t xml:space="preserve">Nazwa oraz adres </w:t>
      </w:r>
      <w:r w:rsidRPr="00344AD5">
        <w:rPr>
          <w:rFonts w:ascii="Times New Roman" w:hAnsi="Times New Roman"/>
          <w:sz w:val="24"/>
          <w:szCs w:val="24"/>
          <w:lang w:val="pl-PL"/>
        </w:rPr>
        <w:t>Z</w:t>
      </w:r>
      <w:r w:rsidR="000102C3" w:rsidRPr="00344AD5">
        <w:rPr>
          <w:rFonts w:ascii="Times New Roman" w:hAnsi="Times New Roman"/>
          <w:sz w:val="24"/>
          <w:szCs w:val="24"/>
          <w:lang w:val="pl-PL"/>
        </w:rPr>
        <w:t>amawiającego</w:t>
      </w:r>
      <w:r w:rsidR="000102C3" w:rsidRPr="00344AD5">
        <w:rPr>
          <w:rFonts w:ascii="Times New Roman" w:hAnsi="Times New Roman"/>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344AD5" w14:paraId="4DBC36E5" w14:textId="77777777"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14:paraId="42220AFF" w14:textId="77777777" w:rsidR="00140C68" w:rsidRPr="00344AD5" w:rsidRDefault="00DA26BC" w:rsidP="00ED6F7A">
            <w:pPr>
              <w:pStyle w:val="Tekstpodstawowy3"/>
              <w:tabs>
                <w:tab w:val="left" w:pos="2410"/>
              </w:tabs>
              <w:spacing w:after="0" w:line="276" w:lineRule="auto"/>
              <w:jc w:val="center"/>
              <w:rPr>
                <w:rFonts w:ascii="Times New Roman" w:hAnsi="Times New Roman"/>
                <w:b/>
                <w:bCs/>
                <w:sz w:val="24"/>
                <w:szCs w:val="24"/>
              </w:rPr>
            </w:pPr>
            <w:r w:rsidRPr="00344AD5">
              <w:rPr>
                <w:rFonts w:ascii="Times New Roman" w:hAnsi="Times New Roman"/>
                <w:b/>
                <w:bCs/>
                <w:sz w:val="24"/>
                <w:szCs w:val="24"/>
              </w:rPr>
              <w:t>Zamawiający</w:t>
            </w:r>
          </w:p>
          <w:p w14:paraId="2F0CA537" w14:textId="77777777" w:rsidR="00DA26BC" w:rsidRPr="00344AD5" w:rsidRDefault="00DA26BC" w:rsidP="00ED6F7A">
            <w:pPr>
              <w:pStyle w:val="Tekstpodstawowy3"/>
              <w:tabs>
                <w:tab w:val="left" w:pos="2410"/>
              </w:tabs>
              <w:spacing w:after="0" w:line="276" w:lineRule="auto"/>
              <w:jc w:val="center"/>
              <w:rPr>
                <w:rFonts w:ascii="Times New Roman" w:hAnsi="Times New Roman"/>
                <w:b/>
                <w:bCs/>
                <w:sz w:val="24"/>
                <w:szCs w:val="24"/>
                <w:lang w:val="pl-PL"/>
              </w:rPr>
            </w:pPr>
            <w:r w:rsidRPr="00344AD5">
              <w:rPr>
                <w:rFonts w:ascii="Times New Roman" w:hAnsi="Times New Roman"/>
                <w:b/>
                <w:bCs/>
                <w:sz w:val="24"/>
                <w:szCs w:val="24"/>
                <w:lang w:val="pl-PL"/>
              </w:rPr>
              <w:t>(nazwa i adres zamawiającego, numer telefonu, adres poczty elektronicznej oraz strony internetowej prowadzonego postępowania)</w:t>
            </w:r>
          </w:p>
        </w:tc>
        <w:tc>
          <w:tcPr>
            <w:tcW w:w="6095" w:type="dxa"/>
            <w:tcBorders>
              <w:top w:val="single" w:sz="8" w:space="0" w:color="auto"/>
              <w:left w:val="single" w:sz="8" w:space="0" w:color="auto"/>
              <w:bottom w:val="single" w:sz="8" w:space="0" w:color="auto"/>
              <w:right w:val="single" w:sz="8" w:space="0" w:color="auto"/>
            </w:tcBorders>
          </w:tcPr>
          <w:p w14:paraId="132AFAE3" w14:textId="77777777" w:rsidR="00B11D40" w:rsidRPr="00344AD5" w:rsidRDefault="004B3515" w:rsidP="00ED6F7A">
            <w:pPr>
              <w:spacing w:line="276" w:lineRule="auto"/>
            </w:pPr>
            <w:r w:rsidRPr="00344AD5">
              <w:t>Gmin</w:t>
            </w:r>
            <w:r w:rsidR="009B046A" w:rsidRPr="00344AD5">
              <w:t>a Lubasz</w:t>
            </w:r>
          </w:p>
          <w:p w14:paraId="72E78A03" w14:textId="77777777" w:rsidR="00B11D40" w:rsidRPr="00344AD5" w:rsidRDefault="00B11D40" w:rsidP="00ED6F7A">
            <w:pPr>
              <w:spacing w:line="276" w:lineRule="auto"/>
            </w:pPr>
            <w:r w:rsidRPr="00344AD5">
              <w:t xml:space="preserve">ul. </w:t>
            </w:r>
            <w:r w:rsidR="009B046A" w:rsidRPr="00344AD5">
              <w:t>Bolesława Chrobrego 37</w:t>
            </w:r>
          </w:p>
          <w:p w14:paraId="37A69418" w14:textId="77777777" w:rsidR="00B11D40" w:rsidRPr="00344AD5" w:rsidRDefault="00B11D40" w:rsidP="00ED6F7A">
            <w:pPr>
              <w:spacing w:line="276" w:lineRule="auto"/>
              <w:rPr>
                <w:lang w:val="en-US"/>
              </w:rPr>
            </w:pPr>
            <w:r w:rsidRPr="00344AD5">
              <w:rPr>
                <w:lang w:val="en-US"/>
              </w:rPr>
              <w:t>64-720 Lubasz</w:t>
            </w:r>
          </w:p>
          <w:p w14:paraId="0C8C3211" w14:textId="77777777" w:rsidR="00B11D40" w:rsidRPr="00344AD5" w:rsidRDefault="00B11D40" w:rsidP="00ED6F7A">
            <w:pPr>
              <w:spacing w:line="276" w:lineRule="auto"/>
              <w:rPr>
                <w:lang w:val="en-US"/>
              </w:rPr>
            </w:pPr>
            <w:r w:rsidRPr="00344AD5">
              <w:rPr>
                <w:lang w:val="en-US"/>
              </w:rPr>
              <w:t xml:space="preserve">tel. (67) 255 60 </w:t>
            </w:r>
            <w:r w:rsidR="009B046A" w:rsidRPr="00344AD5">
              <w:rPr>
                <w:lang w:val="en-US"/>
              </w:rPr>
              <w:t>12</w:t>
            </w:r>
          </w:p>
          <w:p w14:paraId="79696561" w14:textId="77777777" w:rsidR="00B11D40" w:rsidRPr="00344AD5" w:rsidRDefault="00B11D40" w:rsidP="00ED6F7A">
            <w:pPr>
              <w:spacing w:line="276" w:lineRule="auto"/>
              <w:rPr>
                <w:rStyle w:val="Hipercze"/>
                <w:color w:val="auto"/>
                <w:u w:val="none"/>
                <w:lang w:val="en-US"/>
              </w:rPr>
            </w:pPr>
            <w:r w:rsidRPr="00344AD5">
              <w:rPr>
                <w:lang w:val="en-US"/>
              </w:rPr>
              <w:t xml:space="preserve">e-mail: </w:t>
            </w:r>
            <w:hyperlink r:id="rId11" w:history="1">
              <w:r w:rsidR="009B046A" w:rsidRPr="00344AD5">
                <w:rPr>
                  <w:rStyle w:val="Hipercze"/>
                  <w:color w:val="auto"/>
                  <w:u w:val="none"/>
                  <w:lang w:val="en-US"/>
                </w:rPr>
                <w:t>lubasz@wokiss.pl</w:t>
              </w:r>
            </w:hyperlink>
          </w:p>
          <w:p w14:paraId="5B6324B6" w14:textId="77777777" w:rsidR="00B11D40" w:rsidRPr="00344AD5" w:rsidRDefault="00B96C0A" w:rsidP="00ED6F7A">
            <w:pPr>
              <w:spacing w:line="276" w:lineRule="auto"/>
            </w:pPr>
            <w:r w:rsidRPr="00344AD5">
              <w:t>strona internetowa Z</w:t>
            </w:r>
            <w:r w:rsidR="00B11D40" w:rsidRPr="00344AD5">
              <w:t xml:space="preserve">amawiającego: </w:t>
            </w:r>
            <w:hyperlink r:id="rId12" w:history="1">
              <w:r w:rsidR="00B11D40" w:rsidRPr="00344AD5">
                <w:rPr>
                  <w:rStyle w:val="Hipercze"/>
                  <w:color w:val="auto"/>
                  <w:u w:val="none"/>
                </w:rPr>
                <w:t>lubasz.pl</w:t>
              </w:r>
            </w:hyperlink>
            <w:r w:rsidR="00B11D40" w:rsidRPr="00344AD5">
              <w:t xml:space="preserve"> </w:t>
            </w:r>
          </w:p>
          <w:p w14:paraId="0584384E" w14:textId="77777777" w:rsidR="00857FE5" w:rsidRPr="00344AD5" w:rsidRDefault="00857FE5" w:rsidP="00ED6F7A">
            <w:pPr>
              <w:spacing w:line="276" w:lineRule="auto"/>
              <w:rPr>
                <w:b/>
              </w:rPr>
            </w:pPr>
            <w:r w:rsidRPr="00344AD5">
              <w:rPr>
                <w:b/>
              </w:rPr>
              <w:t>strona internetowa prowadzonego postępowania:</w:t>
            </w:r>
          </w:p>
          <w:p w14:paraId="3C70C82D" w14:textId="77777777" w:rsidR="00140C68" w:rsidRPr="00344AD5" w:rsidRDefault="004E53E6" w:rsidP="00B96C0A">
            <w:pPr>
              <w:spacing w:line="276" w:lineRule="auto"/>
            </w:pPr>
            <w:r w:rsidRPr="00344AD5">
              <w:rPr>
                <w:b/>
              </w:rPr>
              <w:t>https://bip.lubasz.pl/</w:t>
            </w:r>
            <w:r w:rsidR="00B11D40" w:rsidRPr="00344AD5">
              <w:br/>
              <w:t>Godziny pracy: poniedział</w:t>
            </w:r>
            <w:r w:rsidR="00C65DDD" w:rsidRPr="00344AD5">
              <w:t>ek od 8.00 do 17.00, od wtorku do</w:t>
            </w:r>
            <w:r w:rsidR="00B11D40" w:rsidRPr="00344AD5">
              <w:t xml:space="preserve"> </w:t>
            </w:r>
            <w:r w:rsidR="00B96C0A" w:rsidRPr="00344AD5">
              <w:t>czwartku</w:t>
            </w:r>
            <w:r w:rsidR="00B11D40" w:rsidRPr="00344AD5">
              <w:t xml:space="preserve"> w godz. od 7.30 do 15.30</w:t>
            </w:r>
            <w:r w:rsidR="00B96C0A" w:rsidRPr="00344AD5">
              <w:t>, w piątek od 7.30 do 14.30</w:t>
            </w:r>
            <w:r w:rsidR="00B11D40" w:rsidRPr="00344AD5">
              <w:t>.</w:t>
            </w:r>
          </w:p>
        </w:tc>
      </w:tr>
      <w:tr w:rsidR="00AE2D8D" w:rsidRPr="00344AD5" w14:paraId="7B992364" w14:textId="77777777"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14:paraId="4892D325" w14:textId="77777777" w:rsidR="00AE2D8D" w:rsidRPr="00344AD5" w:rsidRDefault="00DA26BC" w:rsidP="00ED6F7A">
            <w:pPr>
              <w:spacing w:line="276" w:lineRule="auto"/>
              <w:jc w:val="both"/>
              <w:rPr>
                <w:b/>
                <w:bCs/>
                <w:iCs/>
              </w:rPr>
            </w:pPr>
            <w:r w:rsidRPr="00344AD5">
              <w:rPr>
                <w:b/>
                <w:bCs/>
                <w:iCs/>
              </w:rPr>
              <w:t>Adres strony internetowej, na której udostępniane będą zmiany i wyjaśnienia treści SWZ oraz inne dokumenty zamówienia bezpośrednio związane z postępowaniem o udzielenie zamówienia:</w:t>
            </w:r>
            <w:r w:rsidR="00AE2D8D" w:rsidRPr="00344AD5">
              <w:rPr>
                <w:b/>
                <w:bCs/>
                <w:iCs/>
              </w:rPr>
              <w:t xml:space="preserve"> </w:t>
            </w:r>
          </w:p>
          <w:p w14:paraId="43BB181F" w14:textId="77777777" w:rsidR="00F32A32" w:rsidRPr="00344AD5" w:rsidRDefault="00C07C8E" w:rsidP="00ED6F7A">
            <w:pPr>
              <w:spacing w:line="276" w:lineRule="auto"/>
              <w:rPr>
                <w:b/>
                <w:bCs/>
              </w:rPr>
            </w:pPr>
            <w:r w:rsidRPr="00344AD5">
              <w:rPr>
                <w:b/>
              </w:rPr>
              <w:t>https://bip.lubasz.pl/</w:t>
            </w:r>
          </w:p>
        </w:tc>
      </w:tr>
    </w:tbl>
    <w:p w14:paraId="3CEFB421" w14:textId="77777777" w:rsidR="000102C3" w:rsidRPr="00344AD5" w:rsidRDefault="000102C3" w:rsidP="00EF6E20">
      <w:pPr>
        <w:pStyle w:val="Nagwek4"/>
        <w:numPr>
          <w:ilvl w:val="0"/>
          <w:numId w:val="4"/>
        </w:numPr>
        <w:shd w:val="clear" w:color="auto" w:fill="BFBFBF"/>
        <w:spacing w:before="0" w:after="0" w:line="276" w:lineRule="auto"/>
        <w:ind w:left="426" w:hanging="426"/>
        <w:rPr>
          <w:rFonts w:ascii="Times New Roman" w:hAnsi="Times New Roman"/>
          <w:sz w:val="24"/>
          <w:szCs w:val="24"/>
        </w:rPr>
      </w:pPr>
      <w:r w:rsidRPr="00344AD5">
        <w:rPr>
          <w:rFonts w:ascii="Times New Roman" w:hAnsi="Times New Roman"/>
          <w:sz w:val="24"/>
          <w:szCs w:val="24"/>
        </w:rPr>
        <w:t>Tryb udzielenia zamówienia.</w:t>
      </w:r>
    </w:p>
    <w:p w14:paraId="52DE391E" w14:textId="40367AD2" w:rsidR="00853884" w:rsidRPr="00344AD5" w:rsidRDefault="00853884"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Postępowanie o udzielenie zamówienia prowadzone jest w trybie podstawowym na podstawie art. 275 pkt 2 ustawy z dnia 11 września 2019 r. Prawo zamówień publicznych, zgodnie z</w:t>
      </w:r>
      <w:r w:rsidR="00F800EE" w:rsidRPr="00344AD5">
        <w:rPr>
          <w:rFonts w:ascii="Times New Roman" w:hAnsi="Times New Roman" w:cs="Times New Roman"/>
          <w:bCs/>
          <w:iCs/>
          <w:sz w:val="24"/>
          <w:szCs w:val="24"/>
        </w:rPr>
        <w:t> </w:t>
      </w:r>
      <w:r w:rsidRPr="00344AD5">
        <w:rPr>
          <w:rFonts w:ascii="Times New Roman" w:hAnsi="Times New Roman" w:cs="Times New Roman"/>
          <w:bCs/>
          <w:iCs/>
          <w:sz w:val="24"/>
          <w:szCs w:val="24"/>
        </w:rPr>
        <w:t xml:space="preserve">którym Zamawiający może prowadzić negocjacje w celu ulepszenia treści ofert, które podlegają ocenie w ramach kryteriów oceny ofert, o ile przewidział taką możliwość, a po zakończeniu negocjacji zaprasza </w:t>
      </w:r>
      <w:r w:rsidR="005E36E0" w:rsidRPr="00344AD5">
        <w:rPr>
          <w:rFonts w:ascii="Times New Roman" w:hAnsi="Times New Roman" w:cs="Times New Roman"/>
          <w:bCs/>
          <w:iCs/>
          <w:sz w:val="24"/>
          <w:szCs w:val="24"/>
        </w:rPr>
        <w:t>W</w:t>
      </w:r>
      <w:r w:rsidRPr="00344AD5">
        <w:rPr>
          <w:rFonts w:ascii="Times New Roman" w:hAnsi="Times New Roman" w:cs="Times New Roman"/>
          <w:bCs/>
          <w:iCs/>
          <w:sz w:val="24"/>
          <w:szCs w:val="24"/>
        </w:rPr>
        <w:t>ykonawców do składania ofert dodatkowych.</w:t>
      </w:r>
    </w:p>
    <w:p w14:paraId="324219A7" w14:textId="6142EBA2" w:rsidR="00CB220B" w:rsidRPr="00344AD5" w:rsidRDefault="00CB220B"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 xml:space="preserve">Zamawiający na podstawie art. 288 ust. 1 ustawy </w:t>
      </w:r>
      <w:proofErr w:type="spellStart"/>
      <w:r w:rsidRPr="00344AD5">
        <w:rPr>
          <w:rFonts w:ascii="Times New Roman" w:hAnsi="Times New Roman" w:cs="Times New Roman"/>
          <w:bCs/>
          <w:iCs/>
          <w:sz w:val="24"/>
          <w:szCs w:val="24"/>
        </w:rPr>
        <w:t>Pzp</w:t>
      </w:r>
      <w:proofErr w:type="spellEnd"/>
      <w:r w:rsidR="00891E7E" w:rsidRPr="00344AD5">
        <w:rPr>
          <w:rFonts w:ascii="Times New Roman" w:hAnsi="Times New Roman" w:cs="Times New Roman"/>
          <w:bCs/>
          <w:iCs/>
          <w:sz w:val="24"/>
          <w:szCs w:val="24"/>
        </w:rPr>
        <w:t>.</w:t>
      </w:r>
      <w:r w:rsidRPr="00344AD5">
        <w:rPr>
          <w:rFonts w:ascii="Times New Roman" w:hAnsi="Times New Roman" w:cs="Times New Roman"/>
          <w:bCs/>
          <w:iCs/>
          <w:sz w:val="24"/>
          <w:szCs w:val="24"/>
        </w:rPr>
        <w:t xml:space="preserve"> ograniczy, stosując kryteria oceny ofert, liczbę Wykonawców zaproszonych do negocjacji do 3 Wykonawców, tzn. zaprosi do negocjacji tych Wykonawców, których oferty uzyskają najwyższą łączną punktację z obydwu kryteriów oceny ofert określonych w Rozdziale XVIII SWZ.</w:t>
      </w:r>
    </w:p>
    <w:p w14:paraId="2CDEE8C5" w14:textId="27D22767"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Jeżeli liczba wykonawców, którzy w odpowiedzi na ogłoszenie o zamówieniu złożyli oferty niepodlegające odrzuceniu, jest mniejsza niż 3, Zamawiający kontynuuje postępowanie.</w:t>
      </w:r>
    </w:p>
    <w:p w14:paraId="7E94A3E1" w14:textId="38F86319"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W przypadku podjęcia decyzji o prowadzeniu negocjacji w pierwszym kroku Zamawiający poinformuje równocześnie wszystkich Wykonawców, którzy w odpowiedzi na ogłoszenie o</w:t>
      </w:r>
      <w:r w:rsidR="00F800EE" w:rsidRPr="00344AD5">
        <w:rPr>
          <w:rFonts w:ascii="Times New Roman" w:hAnsi="Times New Roman" w:cs="Times New Roman"/>
          <w:bCs/>
          <w:iCs/>
          <w:sz w:val="24"/>
          <w:szCs w:val="24"/>
        </w:rPr>
        <w:t> </w:t>
      </w:r>
      <w:r w:rsidRPr="00344AD5">
        <w:rPr>
          <w:rFonts w:ascii="Times New Roman" w:hAnsi="Times New Roman" w:cs="Times New Roman"/>
          <w:bCs/>
          <w:iCs/>
          <w:sz w:val="24"/>
          <w:szCs w:val="24"/>
        </w:rPr>
        <w:t>zamówieniu złożyli oferty, o wykonawcach:</w:t>
      </w:r>
    </w:p>
    <w:p w14:paraId="275FF889" w14:textId="7D649046" w:rsidR="005E36E0" w:rsidRPr="00344AD5" w:rsidRDefault="005E36E0" w:rsidP="00EF6E20">
      <w:pPr>
        <w:pStyle w:val="Akapitzlist"/>
        <w:numPr>
          <w:ilvl w:val="0"/>
          <w:numId w:val="17"/>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których oferty nie zostały odrzucone, oraz punktacji przyznanej ofertom w każdym kryterium oceny ofert i łącznej punktacji,</w:t>
      </w:r>
    </w:p>
    <w:p w14:paraId="27CE54BF" w14:textId="3BA35076" w:rsidR="005E36E0" w:rsidRPr="00344AD5" w:rsidRDefault="005E36E0" w:rsidP="00EF6E20">
      <w:pPr>
        <w:pStyle w:val="Akapitzlist"/>
        <w:numPr>
          <w:ilvl w:val="0"/>
          <w:numId w:val="17"/>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których oferty zostały odrzucone,</w:t>
      </w:r>
    </w:p>
    <w:p w14:paraId="3195E6F9" w14:textId="5F5D087C" w:rsidR="005E36E0" w:rsidRPr="00344AD5" w:rsidRDefault="005E36E0" w:rsidP="00EF6E20">
      <w:pPr>
        <w:pStyle w:val="Akapitzlist"/>
        <w:numPr>
          <w:ilvl w:val="0"/>
          <w:numId w:val="17"/>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którzy nie zostali zakwalifikowanie do negocjacji, oraz punktacji przyznanej ich ofertom w</w:t>
      </w:r>
      <w:r w:rsidR="00F800EE" w:rsidRPr="00344AD5">
        <w:rPr>
          <w:rFonts w:ascii="Times New Roman" w:hAnsi="Times New Roman" w:cs="Times New Roman"/>
          <w:bCs/>
          <w:iCs/>
          <w:sz w:val="24"/>
          <w:szCs w:val="24"/>
        </w:rPr>
        <w:t> </w:t>
      </w:r>
      <w:r w:rsidRPr="00344AD5">
        <w:rPr>
          <w:rFonts w:ascii="Times New Roman" w:hAnsi="Times New Roman" w:cs="Times New Roman"/>
          <w:bCs/>
          <w:iCs/>
          <w:sz w:val="24"/>
          <w:szCs w:val="24"/>
        </w:rPr>
        <w:t>każdym kryterium oceny ofert i łącznej punktacji,</w:t>
      </w:r>
    </w:p>
    <w:p w14:paraId="5ECAB226" w14:textId="77777777" w:rsidR="005E36E0" w:rsidRPr="00344AD5" w:rsidRDefault="005E36E0" w:rsidP="0012304F">
      <w:pPr>
        <w:autoSpaceDE w:val="0"/>
        <w:autoSpaceDN w:val="0"/>
        <w:adjustRightInd w:val="0"/>
        <w:spacing w:line="276" w:lineRule="auto"/>
        <w:ind w:left="708"/>
        <w:jc w:val="both"/>
        <w:rPr>
          <w:bCs/>
          <w:iCs/>
        </w:rPr>
      </w:pPr>
      <w:r w:rsidRPr="00344AD5">
        <w:rPr>
          <w:bCs/>
          <w:iCs/>
        </w:rPr>
        <w:t>- podając uzasadnienie faktyczne i prawne.</w:t>
      </w:r>
    </w:p>
    <w:p w14:paraId="212157E3" w14:textId="77777777" w:rsidR="005E36E0" w:rsidRPr="00344AD5" w:rsidRDefault="005E36E0" w:rsidP="0012304F">
      <w:pPr>
        <w:autoSpaceDE w:val="0"/>
        <w:autoSpaceDN w:val="0"/>
        <w:adjustRightInd w:val="0"/>
        <w:spacing w:line="276" w:lineRule="auto"/>
        <w:ind w:left="708"/>
        <w:jc w:val="both"/>
        <w:rPr>
          <w:bCs/>
          <w:iCs/>
        </w:rPr>
      </w:pPr>
      <w:r w:rsidRPr="00344AD5">
        <w:rPr>
          <w:bCs/>
          <w:iCs/>
        </w:rPr>
        <w:lastRenderedPageBreak/>
        <w:t>Ofertę Wykonawcy niezaproszonego do negocjacji uznaje się za odrzuconą.</w:t>
      </w:r>
    </w:p>
    <w:p w14:paraId="17357184" w14:textId="5FAF0DD8"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Zamawiający w zaproszeniu do negocjacji wskaże miejsce, termin i sposób prowadzenia negocjacji oraz kryteria oceny ofert, w ramach których będą prowadzone negocjacje w celu ulepszenia treści ofert.</w:t>
      </w:r>
    </w:p>
    <w:p w14:paraId="78508474" w14:textId="6326C148"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43F65C7D" w14:textId="0626D7ED"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 xml:space="preserve">Negocjacje, o których mowa w </w:t>
      </w:r>
      <w:r w:rsidR="00344AD5">
        <w:rPr>
          <w:rFonts w:ascii="Times New Roman" w:hAnsi="Times New Roman" w:cs="Times New Roman"/>
          <w:bCs/>
          <w:iCs/>
          <w:sz w:val="24"/>
          <w:szCs w:val="24"/>
        </w:rPr>
        <w:t>ust.</w:t>
      </w:r>
      <w:r w:rsidRPr="00344AD5">
        <w:rPr>
          <w:rFonts w:ascii="Times New Roman" w:hAnsi="Times New Roman" w:cs="Times New Roman"/>
          <w:bCs/>
          <w:iCs/>
          <w:sz w:val="24"/>
          <w:szCs w:val="24"/>
        </w:rPr>
        <w:t xml:space="preserve"> </w:t>
      </w:r>
      <w:r w:rsidR="00CB220B" w:rsidRPr="00344AD5">
        <w:rPr>
          <w:rFonts w:ascii="Times New Roman" w:hAnsi="Times New Roman" w:cs="Times New Roman"/>
          <w:bCs/>
          <w:iCs/>
          <w:sz w:val="24"/>
          <w:szCs w:val="24"/>
        </w:rPr>
        <w:t>6</w:t>
      </w:r>
      <w:r w:rsidRPr="00344AD5">
        <w:rPr>
          <w:rFonts w:ascii="Times New Roman" w:hAnsi="Times New Roman" w:cs="Times New Roman"/>
          <w:bCs/>
          <w:iCs/>
          <w:sz w:val="24"/>
          <w:szCs w:val="24"/>
        </w:rPr>
        <w:t xml:space="preserve"> nie mogą prowadzić do zmiany treści SWZ oraz będą dotyczyły wyłącznie tych elementów treści ofert, które podlegają ocenie w ramach kryteriów oceny ofert.</w:t>
      </w:r>
    </w:p>
    <w:p w14:paraId="5D46F51C" w14:textId="20C3CC7C"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Po zakończeniu negocjacji z wszystkimi Wykonawcami, Zamawiający informuje o tym fakcie uczestników negocjacji oraz zaprasza ich do składania ofert dodatkowych w terminie nie krótszym niż 5 od dnia przekazania zaproszenia.</w:t>
      </w:r>
    </w:p>
    <w:p w14:paraId="06361AE0" w14:textId="6579B21E"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Zaproszenie do złożenia ofert dodatkowych będzie zawierać co najmniej:</w:t>
      </w:r>
    </w:p>
    <w:p w14:paraId="64B1C5D6" w14:textId="2CD11B6E" w:rsidR="005E36E0" w:rsidRPr="00344AD5" w:rsidRDefault="005E36E0" w:rsidP="00EF6E20">
      <w:pPr>
        <w:pStyle w:val="Akapitzlist"/>
        <w:numPr>
          <w:ilvl w:val="0"/>
          <w:numId w:val="18"/>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nazwę oraz adres Zamawiającego, numer telefonu, adres poczty elektronicznej oraz strony internetowej prowadzonego postępowania;</w:t>
      </w:r>
    </w:p>
    <w:p w14:paraId="12FF8101" w14:textId="31CF6387" w:rsidR="005E36E0" w:rsidRPr="00344AD5" w:rsidRDefault="005E36E0" w:rsidP="00EF6E20">
      <w:pPr>
        <w:pStyle w:val="Akapitzlist"/>
        <w:numPr>
          <w:ilvl w:val="0"/>
          <w:numId w:val="18"/>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sposób i termin składania ofert dodatkowych oraz język lub języki, w jakich muszą one być sporządzone, oraz termin otwarcia tych ofert.</w:t>
      </w:r>
    </w:p>
    <w:p w14:paraId="6F04CA2B" w14:textId="595C864A" w:rsidR="00335F32" w:rsidRPr="00344AD5" w:rsidRDefault="00335F32"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 xml:space="preserve">W przypadku, o którym mowa w art. 275 pkt 2, zamawiający wyznacza termin na złożenie ofert dodatkowych z uwzględnieniem czasu potrzebnego na przygotowanie tych ofert, z tym że termin ten nie może być krótszy niż </w:t>
      </w:r>
      <w:r w:rsidR="001D52C3" w:rsidRPr="00344AD5">
        <w:rPr>
          <w:rFonts w:ascii="Times New Roman" w:hAnsi="Times New Roman" w:cs="Times New Roman"/>
          <w:bCs/>
          <w:iCs/>
          <w:sz w:val="24"/>
          <w:szCs w:val="24"/>
        </w:rPr>
        <w:t>5</w:t>
      </w:r>
      <w:r w:rsidRPr="00344AD5">
        <w:rPr>
          <w:rFonts w:ascii="Times New Roman" w:hAnsi="Times New Roman" w:cs="Times New Roman"/>
          <w:bCs/>
          <w:iCs/>
          <w:sz w:val="24"/>
          <w:szCs w:val="24"/>
        </w:rPr>
        <w:t xml:space="preserve"> dni od dnia przekazania zaproszenia do składania ofert dodatkowych.</w:t>
      </w:r>
    </w:p>
    <w:p w14:paraId="25CCC66A" w14:textId="59E6719F"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Wykonawca może złożyć ofertę dodatkową, która zawiera nowe propozycje w zakresie treści oferty podlegających ocenie w ramach kryteriów oceny ofert wskazanych przez Zamawiającego w zaproszeniu do negocjacji.</w:t>
      </w:r>
    </w:p>
    <w:p w14:paraId="3BE48E79" w14:textId="037E07A8"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Oferta dodatkowa nie może być mniej korzystna w żadnym z kryteriów oceny ofert wskazanych w zaproszeniu do negocjacji niż oferta złożona w odpowiedzi na ogłoszenie o zamówieniu.</w:t>
      </w:r>
    </w:p>
    <w:p w14:paraId="4A3A9A1D" w14:textId="30F5C0A0"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Oferta przestaje wiązać Wykonawcę w zakresie, w jakim złoży on ofertę dodatkową zawierającą korzystniejsze propozycje w ramach każdego z kryteriów oceny ofert wskazanych w zaproszeniu do negocjacji.</w:t>
      </w:r>
    </w:p>
    <w:p w14:paraId="4537226D" w14:textId="2717B1AE" w:rsidR="005E36E0" w:rsidRPr="00344AD5" w:rsidRDefault="005E36E0"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Oferta dodatkowa, która jest mniej korzystna w którymkolwiek z kryteriów oceny ofert wskazanych w zaproszeniu do negocjacji niż oferta złożona w odpowiedzi na ogłoszenie o</w:t>
      </w:r>
      <w:r w:rsidR="00F800EE" w:rsidRPr="00344AD5">
        <w:rPr>
          <w:rFonts w:ascii="Times New Roman" w:hAnsi="Times New Roman" w:cs="Times New Roman"/>
          <w:bCs/>
          <w:iCs/>
          <w:sz w:val="24"/>
          <w:szCs w:val="24"/>
        </w:rPr>
        <w:t> </w:t>
      </w:r>
      <w:r w:rsidRPr="00344AD5">
        <w:rPr>
          <w:rFonts w:ascii="Times New Roman" w:hAnsi="Times New Roman" w:cs="Times New Roman"/>
          <w:bCs/>
          <w:iCs/>
          <w:sz w:val="24"/>
          <w:szCs w:val="24"/>
        </w:rPr>
        <w:t>zamówieniu, podlega odrzuceniu.</w:t>
      </w:r>
    </w:p>
    <w:p w14:paraId="6F308BE8" w14:textId="0C2B2E2C" w:rsidR="00FA75AF" w:rsidRPr="00344AD5" w:rsidRDefault="00906CDD" w:rsidP="00EF6E20">
      <w:pPr>
        <w:pStyle w:val="Akapitzlist"/>
        <w:numPr>
          <w:ilvl w:val="0"/>
          <w:numId w:val="16"/>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lastRenderedPageBreak/>
        <w:t xml:space="preserve">Zamawiający w oparciu o zapisy art. 274 ust. 1 ustawy </w:t>
      </w:r>
      <w:proofErr w:type="spellStart"/>
      <w:r w:rsidRPr="00344AD5">
        <w:rPr>
          <w:rFonts w:ascii="Times New Roman" w:hAnsi="Times New Roman" w:cs="Times New Roman"/>
          <w:bCs/>
          <w:iCs/>
          <w:sz w:val="24"/>
          <w:szCs w:val="24"/>
        </w:rPr>
        <w:t>Pzp</w:t>
      </w:r>
      <w:proofErr w:type="spellEnd"/>
      <w:r w:rsidRPr="00344AD5">
        <w:rPr>
          <w:rFonts w:ascii="Times New Roman" w:hAnsi="Times New Roman" w:cs="Times New Roman"/>
          <w:bCs/>
          <w:iCs/>
          <w:sz w:val="24"/>
          <w:szCs w:val="24"/>
        </w:rPr>
        <w:t xml:space="preserve"> </w:t>
      </w:r>
      <w:r w:rsidR="00A531D9" w:rsidRPr="00344AD5">
        <w:rPr>
          <w:rFonts w:ascii="Times New Roman" w:hAnsi="Times New Roman" w:cs="Times New Roman"/>
          <w:bCs/>
          <w:iCs/>
          <w:sz w:val="24"/>
          <w:szCs w:val="24"/>
        </w:rPr>
        <w:t>wezwie Wykonawcę, którego oferta została najwyżej oceniona, do złożenia w wyznaczonym terminie, nie krótszym niż 5 dni od dnia wezwania, podmiotowych środków dowodowych</w:t>
      </w:r>
      <w:r w:rsidR="00946D8E" w:rsidRPr="00344AD5">
        <w:rPr>
          <w:rFonts w:ascii="Times New Roman" w:hAnsi="Times New Roman" w:cs="Times New Roman"/>
          <w:bCs/>
          <w:iCs/>
          <w:sz w:val="24"/>
          <w:szCs w:val="24"/>
        </w:rPr>
        <w:t xml:space="preserve"> określonych w SWZ</w:t>
      </w:r>
      <w:r w:rsidRPr="00344AD5">
        <w:rPr>
          <w:rFonts w:ascii="Times New Roman" w:hAnsi="Times New Roman" w:cs="Times New Roman"/>
          <w:bCs/>
          <w:iCs/>
          <w:sz w:val="24"/>
          <w:szCs w:val="24"/>
        </w:rPr>
        <w:t>.</w:t>
      </w:r>
    </w:p>
    <w:p w14:paraId="34743B18" w14:textId="77777777" w:rsidR="0079016F" w:rsidRPr="00344AD5" w:rsidRDefault="0079016F" w:rsidP="00ED6F7A">
      <w:pPr>
        <w:spacing w:line="276" w:lineRule="auto"/>
        <w:rPr>
          <w:lang w:val="x-none" w:eastAsia="x-none"/>
        </w:rPr>
      </w:pPr>
    </w:p>
    <w:p w14:paraId="6A0BCC47" w14:textId="77777777" w:rsidR="00CE5B34" w:rsidRPr="00344AD5" w:rsidRDefault="00CE5B34" w:rsidP="00EF6E20">
      <w:pPr>
        <w:numPr>
          <w:ilvl w:val="0"/>
          <w:numId w:val="4"/>
        </w:numPr>
        <w:shd w:val="clear" w:color="auto" w:fill="BFBFBF"/>
        <w:spacing w:line="276" w:lineRule="auto"/>
        <w:ind w:left="426" w:hanging="426"/>
        <w:rPr>
          <w:b/>
          <w:u w:val="single"/>
        </w:rPr>
      </w:pPr>
      <w:r w:rsidRPr="00344AD5">
        <w:rPr>
          <w:b/>
        </w:rPr>
        <w:t>Opis przedmiotu zamówienia.</w:t>
      </w:r>
    </w:p>
    <w:p w14:paraId="61A8A159" w14:textId="6E76242E" w:rsidR="00946D8E" w:rsidRPr="00344AD5" w:rsidRDefault="00946D8E" w:rsidP="00EF6E20">
      <w:pPr>
        <w:pStyle w:val="Akapitzlist"/>
        <w:numPr>
          <w:ilvl w:val="0"/>
          <w:numId w:val="19"/>
        </w:numPr>
        <w:autoSpaceDE w:val="0"/>
        <w:autoSpaceDN w:val="0"/>
        <w:adjustRightInd w:val="0"/>
        <w:jc w:val="both"/>
        <w:rPr>
          <w:rFonts w:ascii="Times New Roman" w:hAnsi="Times New Roman" w:cs="Times New Roman"/>
          <w:bCs/>
          <w:iCs/>
          <w:sz w:val="24"/>
          <w:szCs w:val="24"/>
        </w:rPr>
      </w:pPr>
      <w:r w:rsidRPr="00344AD5">
        <w:rPr>
          <w:rFonts w:ascii="Times New Roman" w:hAnsi="Times New Roman" w:cs="Times New Roman"/>
          <w:bCs/>
          <w:iCs/>
          <w:sz w:val="24"/>
          <w:szCs w:val="24"/>
        </w:rPr>
        <w:t xml:space="preserve">Nazwa postępowania: </w:t>
      </w:r>
    </w:p>
    <w:p w14:paraId="1D42C035" w14:textId="16F66462" w:rsidR="00C65DDD" w:rsidRPr="00344AD5" w:rsidRDefault="00C65DDD" w:rsidP="00050B9F">
      <w:pPr>
        <w:spacing w:line="276" w:lineRule="auto"/>
        <w:ind w:left="708"/>
        <w:rPr>
          <w:b/>
        </w:rPr>
      </w:pPr>
      <w:bookmarkStart w:id="1" w:name="_Hlk60466352"/>
      <w:r w:rsidRPr="00344AD5">
        <w:rPr>
          <w:b/>
        </w:rPr>
        <w:t>Modernizacja i budowa boisk sportowych w Lubaszu i w Miłkowie</w:t>
      </w:r>
    </w:p>
    <w:p w14:paraId="0575D31B" w14:textId="77777777" w:rsidR="00050B9F" w:rsidRPr="00344AD5" w:rsidRDefault="00050B9F" w:rsidP="00050B9F">
      <w:pPr>
        <w:spacing w:line="276" w:lineRule="auto"/>
        <w:ind w:left="708"/>
        <w:rPr>
          <w:b/>
        </w:rPr>
      </w:pPr>
    </w:p>
    <w:bookmarkEnd w:id="1"/>
    <w:p w14:paraId="24D461CF" w14:textId="7D5A39E2" w:rsidR="00DD6FE4" w:rsidRPr="00344AD5" w:rsidRDefault="00DD6FE4" w:rsidP="00EF6E20">
      <w:pPr>
        <w:numPr>
          <w:ilvl w:val="0"/>
          <w:numId w:val="9"/>
        </w:numPr>
        <w:spacing w:line="276" w:lineRule="auto"/>
        <w:jc w:val="both"/>
      </w:pPr>
      <w:r w:rsidRPr="00344AD5">
        <w:t xml:space="preserve">Przedmiotem zamówienia </w:t>
      </w:r>
      <w:r w:rsidR="00370AD7" w:rsidRPr="00344AD5">
        <w:t xml:space="preserve">są </w:t>
      </w:r>
      <w:r w:rsidR="003645BF" w:rsidRPr="00344AD5">
        <w:t xml:space="preserve">roboty budowlane </w:t>
      </w:r>
      <w:r w:rsidR="00C65DDD" w:rsidRPr="00344AD5">
        <w:t xml:space="preserve">polegające na </w:t>
      </w:r>
      <w:r w:rsidR="004B3515" w:rsidRPr="00344AD5">
        <w:t>przebudowie</w:t>
      </w:r>
      <w:r w:rsidR="00312753" w:rsidRPr="00344AD5">
        <w:t xml:space="preserve"> stadionu piłkarskiego w Lubaszu, budowie boiska treningowego w miejscowości Lubasz </w:t>
      </w:r>
      <w:r w:rsidR="00B96C0A" w:rsidRPr="00344AD5">
        <w:t xml:space="preserve">dla szkoły </w:t>
      </w:r>
      <w:r w:rsidR="004B3515" w:rsidRPr="00344AD5">
        <w:t xml:space="preserve">podstawowej </w:t>
      </w:r>
      <w:r w:rsidR="00B96C0A" w:rsidRPr="00344AD5">
        <w:t>w Lubaszu oraz klubu sportowego</w:t>
      </w:r>
      <w:r w:rsidR="004B3515" w:rsidRPr="00344AD5">
        <w:t>, a także</w:t>
      </w:r>
      <w:r w:rsidR="00312753" w:rsidRPr="00344AD5">
        <w:t xml:space="preserve"> budowie przy szkole </w:t>
      </w:r>
      <w:r w:rsidR="004B3515" w:rsidRPr="00344AD5">
        <w:t xml:space="preserve">podstawowej </w:t>
      </w:r>
      <w:r w:rsidR="00312753" w:rsidRPr="00344AD5">
        <w:t>w Miłkowie boiska piłkarskiego oraz boiska wielofunkcyjnego do piłki ręcznej, siatkówki i</w:t>
      </w:r>
      <w:r w:rsidR="00F800EE" w:rsidRPr="00344AD5">
        <w:t> </w:t>
      </w:r>
      <w:r w:rsidR="00312753" w:rsidRPr="00344AD5">
        <w:t>koszykówki</w:t>
      </w:r>
      <w:r w:rsidR="004B3515" w:rsidRPr="00344AD5">
        <w:t>.</w:t>
      </w:r>
      <w:r w:rsidRPr="00344AD5">
        <w:t xml:space="preserve"> </w:t>
      </w:r>
      <w:r w:rsidR="004B3515" w:rsidRPr="00344AD5">
        <w:t>W</w:t>
      </w:r>
      <w:r w:rsidR="00370AD7" w:rsidRPr="00344AD5">
        <w:t xml:space="preserve"> szczególności w zakres zamówienia wchodzą następujące prace</w:t>
      </w:r>
      <w:r w:rsidRPr="00344AD5">
        <w:t>:</w:t>
      </w:r>
    </w:p>
    <w:p w14:paraId="02B910A7" w14:textId="6C1781D7" w:rsidR="00807C70" w:rsidRPr="00344AD5" w:rsidRDefault="00807C70" w:rsidP="00EF6E20">
      <w:pPr>
        <w:pStyle w:val="Akapitzlist"/>
        <w:numPr>
          <w:ilvl w:val="1"/>
          <w:numId w:val="20"/>
        </w:numPr>
        <w:rPr>
          <w:rFonts w:ascii="Times New Roman" w:hAnsi="Times New Roman" w:cs="Times New Roman"/>
          <w:b/>
          <w:sz w:val="24"/>
          <w:szCs w:val="24"/>
        </w:rPr>
      </w:pPr>
      <w:r w:rsidRPr="00344AD5">
        <w:rPr>
          <w:rFonts w:ascii="Times New Roman" w:hAnsi="Times New Roman" w:cs="Times New Roman"/>
          <w:b/>
          <w:sz w:val="24"/>
          <w:szCs w:val="24"/>
        </w:rPr>
        <w:t xml:space="preserve">w zakresie </w:t>
      </w:r>
      <w:r w:rsidR="004B3515" w:rsidRPr="00344AD5">
        <w:rPr>
          <w:rFonts w:ascii="Times New Roman" w:hAnsi="Times New Roman" w:cs="Times New Roman"/>
          <w:b/>
          <w:sz w:val="24"/>
          <w:szCs w:val="24"/>
        </w:rPr>
        <w:t>przebudowy</w:t>
      </w:r>
      <w:r w:rsidRPr="00344AD5">
        <w:rPr>
          <w:rFonts w:ascii="Times New Roman" w:hAnsi="Times New Roman" w:cs="Times New Roman"/>
          <w:b/>
          <w:sz w:val="24"/>
          <w:szCs w:val="24"/>
        </w:rPr>
        <w:t xml:space="preserve"> stadionu piłkarskiego </w:t>
      </w:r>
      <w:r w:rsidR="00EF709B" w:rsidRPr="00344AD5">
        <w:rPr>
          <w:rFonts w:ascii="Times New Roman" w:hAnsi="Times New Roman" w:cs="Times New Roman"/>
          <w:b/>
          <w:sz w:val="24"/>
          <w:szCs w:val="24"/>
        </w:rPr>
        <w:t xml:space="preserve">w </w:t>
      </w:r>
      <w:r w:rsidRPr="00344AD5">
        <w:rPr>
          <w:rFonts w:ascii="Times New Roman" w:hAnsi="Times New Roman" w:cs="Times New Roman"/>
          <w:b/>
          <w:sz w:val="24"/>
          <w:szCs w:val="24"/>
        </w:rPr>
        <w:t>Lubaszu:</w:t>
      </w:r>
    </w:p>
    <w:p w14:paraId="10C090F7" w14:textId="78C533E9" w:rsidR="00807C70" w:rsidRPr="00344AD5" w:rsidRDefault="00807C70" w:rsidP="00EF6E20">
      <w:pPr>
        <w:pStyle w:val="Akapitzlist"/>
        <w:numPr>
          <w:ilvl w:val="0"/>
          <w:numId w:val="21"/>
        </w:numPr>
        <w:rPr>
          <w:rFonts w:ascii="Times New Roman" w:hAnsi="Times New Roman" w:cs="Times New Roman"/>
          <w:sz w:val="24"/>
          <w:szCs w:val="24"/>
        </w:rPr>
      </w:pPr>
      <w:r w:rsidRPr="00344AD5">
        <w:rPr>
          <w:rFonts w:ascii="Times New Roman" w:hAnsi="Times New Roman" w:cs="Times New Roman"/>
          <w:sz w:val="24"/>
          <w:szCs w:val="24"/>
        </w:rPr>
        <w:t>wykonanie płyty boiska do gry w piłkę nożną o naw</w:t>
      </w:r>
      <w:r w:rsidR="000C4D91" w:rsidRPr="00344AD5">
        <w:rPr>
          <w:rFonts w:ascii="Times New Roman" w:hAnsi="Times New Roman" w:cs="Times New Roman"/>
          <w:sz w:val="24"/>
          <w:szCs w:val="24"/>
        </w:rPr>
        <w:t>ierzchni</w:t>
      </w:r>
      <w:r w:rsidRPr="00344AD5">
        <w:rPr>
          <w:rFonts w:ascii="Times New Roman" w:hAnsi="Times New Roman" w:cs="Times New Roman"/>
          <w:sz w:val="24"/>
          <w:szCs w:val="24"/>
        </w:rPr>
        <w:t xml:space="preserve"> trawiaste</w:t>
      </w:r>
      <w:r w:rsidR="000C4D91" w:rsidRPr="00344AD5">
        <w:rPr>
          <w:rFonts w:ascii="Times New Roman" w:hAnsi="Times New Roman" w:cs="Times New Roman"/>
          <w:sz w:val="24"/>
          <w:szCs w:val="24"/>
        </w:rPr>
        <w:t>j:</w:t>
      </w:r>
    </w:p>
    <w:p w14:paraId="46861359" w14:textId="191AF5BE"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roboty ziemne</w:t>
      </w:r>
      <w:r w:rsidR="000C4D91" w:rsidRPr="00344AD5">
        <w:rPr>
          <w:rFonts w:ascii="Times New Roman" w:hAnsi="Times New Roman" w:cs="Times New Roman"/>
          <w:sz w:val="24"/>
          <w:szCs w:val="24"/>
        </w:rPr>
        <w:t>,</w:t>
      </w:r>
    </w:p>
    <w:p w14:paraId="20A10FFB" w14:textId="0048FAEA"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drenaż płyty boiska</w:t>
      </w:r>
      <w:r w:rsidR="000C4D91" w:rsidRPr="00344AD5">
        <w:rPr>
          <w:rFonts w:ascii="Times New Roman" w:hAnsi="Times New Roman" w:cs="Times New Roman"/>
          <w:sz w:val="24"/>
          <w:szCs w:val="24"/>
        </w:rPr>
        <w:t>,</w:t>
      </w:r>
    </w:p>
    <w:p w14:paraId="5DEED112" w14:textId="31956E8D"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budowa nawierzchni boiska</w:t>
      </w:r>
      <w:r w:rsidR="000C4D91" w:rsidRPr="00344AD5">
        <w:rPr>
          <w:rFonts w:ascii="Times New Roman" w:hAnsi="Times New Roman" w:cs="Times New Roman"/>
          <w:sz w:val="24"/>
          <w:szCs w:val="24"/>
        </w:rPr>
        <w:t>,</w:t>
      </w:r>
    </w:p>
    <w:p w14:paraId="2DD784EB" w14:textId="517AC7CE"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budowa kabin dla zawodników rezerwowych</w:t>
      </w:r>
      <w:r w:rsidR="000C4D91" w:rsidRPr="00344AD5">
        <w:rPr>
          <w:rFonts w:ascii="Times New Roman" w:hAnsi="Times New Roman" w:cs="Times New Roman"/>
          <w:sz w:val="24"/>
          <w:szCs w:val="24"/>
        </w:rPr>
        <w:t>,</w:t>
      </w:r>
    </w:p>
    <w:p w14:paraId="4012FBFF" w14:textId="11A952FE"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wyposażenie boiska w bramki 7,32 x</w:t>
      </w:r>
      <w:r w:rsidR="000C4D91" w:rsidRPr="00344AD5">
        <w:rPr>
          <w:rFonts w:ascii="Times New Roman" w:hAnsi="Times New Roman" w:cs="Times New Roman"/>
          <w:sz w:val="24"/>
          <w:szCs w:val="24"/>
        </w:rPr>
        <w:t xml:space="preserve"> </w:t>
      </w:r>
      <w:r w:rsidRPr="00344AD5">
        <w:rPr>
          <w:rFonts w:ascii="Times New Roman" w:hAnsi="Times New Roman" w:cs="Times New Roman"/>
          <w:sz w:val="24"/>
          <w:szCs w:val="24"/>
        </w:rPr>
        <w:t>2,44m,</w:t>
      </w:r>
      <w:r w:rsidR="000C4D91" w:rsidRPr="00344AD5">
        <w:rPr>
          <w:rFonts w:ascii="Times New Roman" w:hAnsi="Times New Roman" w:cs="Times New Roman"/>
          <w:sz w:val="24"/>
          <w:szCs w:val="24"/>
        </w:rPr>
        <w:t xml:space="preserve"> </w:t>
      </w:r>
      <w:r w:rsidRPr="00344AD5">
        <w:rPr>
          <w:rFonts w:ascii="Times New Roman" w:hAnsi="Times New Roman" w:cs="Times New Roman"/>
          <w:sz w:val="24"/>
          <w:szCs w:val="24"/>
        </w:rPr>
        <w:t>siatki i piłko</w:t>
      </w:r>
      <w:r w:rsidR="00EF709B" w:rsidRPr="00344AD5">
        <w:rPr>
          <w:rFonts w:ascii="Times New Roman" w:hAnsi="Times New Roman" w:cs="Times New Roman"/>
          <w:sz w:val="24"/>
          <w:szCs w:val="24"/>
        </w:rPr>
        <w:t xml:space="preserve"> </w:t>
      </w:r>
      <w:r w:rsidRPr="00344AD5">
        <w:rPr>
          <w:rFonts w:ascii="Times New Roman" w:hAnsi="Times New Roman" w:cs="Times New Roman"/>
          <w:sz w:val="24"/>
          <w:szCs w:val="24"/>
        </w:rPr>
        <w:t>chwyty,</w:t>
      </w:r>
    </w:p>
    <w:p w14:paraId="335A2A32" w14:textId="14CDFBFE"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 xml:space="preserve">wykonanie ogrodzenia terenu wraz </w:t>
      </w:r>
      <w:r w:rsidR="00B96C0A" w:rsidRPr="00344AD5">
        <w:rPr>
          <w:rFonts w:ascii="Times New Roman" w:hAnsi="Times New Roman" w:cs="Times New Roman"/>
          <w:sz w:val="24"/>
          <w:szCs w:val="24"/>
        </w:rPr>
        <w:t xml:space="preserve">z </w:t>
      </w:r>
      <w:r w:rsidRPr="00344AD5">
        <w:rPr>
          <w:rFonts w:ascii="Times New Roman" w:hAnsi="Times New Roman" w:cs="Times New Roman"/>
          <w:sz w:val="24"/>
          <w:szCs w:val="24"/>
        </w:rPr>
        <w:t>bramami i furtkami</w:t>
      </w:r>
      <w:r w:rsidR="000C4D91" w:rsidRPr="00344AD5">
        <w:rPr>
          <w:rFonts w:ascii="Times New Roman" w:hAnsi="Times New Roman" w:cs="Times New Roman"/>
          <w:sz w:val="24"/>
          <w:szCs w:val="24"/>
        </w:rPr>
        <w:t>,</w:t>
      </w:r>
    </w:p>
    <w:p w14:paraId="2511A1B9" w14:textId="32AC8063"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przyłącza wody</w:t>
      </w:r>
      <w:r w:rsidR="000C4D91" w:rsidRPr="00344AD5">
        <w:rPr>
          <w:rFonts w:ascii="Times New Roman" w:hAnsi="Times New Roman" w:cs="Times New Roman"/>
          <w:sz w:val="24"/>
          <w:szCs w:val="24"/>
        </w:rPr>
        <w:t>,</w:t>
      </w:r>
    </w:p>
    <w:p w14:paraId="3075FCB7" w14:textId="34E27AF9"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studni hydroforowej</w:t>
      </w:r>
      <w:r w:rsidR="000C4D91" w:rsidRPr="00344AD5">
        <w:rPr>
          <w:rFonts w:ascii="Times New Roman" w:hAnsi="Times New Roman" w:cs="Times New Roman"/>
          <w:sz w:val="24"/>
          <w:szCs w:val="24"/>
        </w:rPr>
        <w:t>,</w:t>
      </w:r>
    </w:p>
    <w:p w14:paraId="396CCF66" w14:textId="2DDBC802"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instalacji nawadniającej</w:t>
      </w:r>
      <w:r w:rsidR="000C4D91" w:rsidRPr="00344AD5">
        <w:rPr>
          <w:rFonts w:ascii="Times New Roman" w:hAnsi="Times New Roman" w:cs="Times New Roman"/>
          <w:sz w:val="24"/>
          <w:szCs w:val="24"/>
        </w:rPr>
        <w:t>,</w:t>
      </w:r>
    </w:p>
    <w:p w14:paraId="1E5D4A82" w14:textId="5C587E48"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instalacji oświetlenia zewnętrznego</w:t>
      </w:r>
      <w:r w:rsidR="000C4D91" w:rsidRPr="00344AD5">
        <w:rPr>
          <w:rFonts w:ascii="Times New Roman" w:hAnsi="Times New Roman" w:cs="Times New Roman"/>
          <w:sz w:val="24"/>
          <w:szCs w:val="24"/>
        </w:rPr>
        <w:t>,</w:t>
      </w:r>
      <w:r w:rsidRPr="00344AD5">
        <w:rPr>
          <w:rFonts w:ascii="Times New Roman" w:hAnsi="Times New Roman" w:cs="Times New Roman"/>
          <w:sz w:val="24"/>
          <w:szCs w:val="24"/>
        </w:rPr>
        <w:t xml:space="preserve"> </w:t>
      </w:r>
    </w:p>
    <w:p w14:paraId="7C001784" w14:textId="77777777" w:rsidR="00807C70" w:rsidRPr="00344AD5" w:rsidRDefault="00807C70" w:rsidP="00807C70">
      <w:pPr>
        <w:ind w:left="720"/>
      </w:pPr>
    </w:p>
    <w:p w14:paraId="2A932F4C" w14:textId="756C056A" w:rsidR="00807C70" w:rsidRPr="00344AD5" w:rsidRDefault="00807C70" w:rsidP="00EF6E20">
      <w:pPr>
        <w:pStyle w:val="Akapitzlist"/>
        <w:numPr>
          <w:ilvl w:val="0"/>
          <w:numId w:val="21"/>
        </w:numPr>
        <w:rPr>
          <w:rFonts w:ascii="Times New Roman" w:hAnsi="Times New Roman" w:cs="Times New Roman"/>
          <w:sz w:val="24"/>
          <w:szCs w:val="24"/>
        </w:rPr>
      </w:pPr>
      <w:r w:rsidRPr="00344AD5">
        <w:rPr>
          <w:rFonts w:ascii="Times New Roman" w:hAnsi="Times New Roman" w:cs="Times New Roman"/>
          <w:sz w:val="24"/>
          <w:szCs w:val="24"/>
        </w:rPr>
        <w:t>wyposażenie w obiekty lekkoatletyczne oraz widownia</w:t>
      </w:r>
      <w:r w:rsidR="000C4D91" w:rsidRPr="00344AD5">
        <w:rPr>
          <w:rFonts w:ascii="Times New Roman" w:hAnsi="Times New Roman" w:cs="Times New Roman"/>
          <w:sz w:val="24"/>
          <w:szCs w:val="24"/>
        </w:rPr>
        <w:t>:</w:t>
      </w:r>
    </w:p>
    <w:p w14:paraId="6B8A3253" w14:textId="153C1E91"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ścian oporowych</w:t>
      </w:r>
      <w:r w:rsidR="000C4D91" w:rsidRPr="00344AD5">
        <w:rPr>
          <w:rFonts w:ascii="Times New Roman" w:hAnsi="Times New Roman" w:cs="Times New Roman"/>
          <w:sz w:val="24"/>
          <w:szCs w:val="24"/>
        </w:rPr>
        <w:t>,</w:t>
      </w:r>
    </w:p>
    <w:p w14:paraId="2FB99171" w14:textId="508B5D88"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remont widowni</w:t>
      </w:r>
      <w:r w:rsidR="000C4D91" w:rsidRPr="00344AD5">
        <w:rPr>
          <w:rFonts w:ascii="Times New Roman" w:hAnsi="Times New Roman" w:cs="Times New Roman"/>
          <w:sz w:val="24"/>
          <w:szCs w:val="24"/>
        </w:rPr>
        <w:t>,</w:t>
      </w:r>
    </w:p>
    <w:p w14:paraId="7D0D561E" w14:textId="32C3E7D5"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rozbudowa widowni</w:t>
      </w:r>
      <w:r w:rsidR="000C4D91" w:rsidRPr="00344AD5">
        <w:rPr>
          <w:rFonts w:ascii="Times New Roman" w:hAnsi="Times New Roman" w:cs="Times New Roman"/>
          <w:sz w:val="24"/>
          <w:szCs w:val="24"/>
        </w:rPr>
        <w:t>,</w:t>
      </w:r>
    </w:p>
    <w:p w14:paraId="03ADB457" w14:textId="586FD05A"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schodów terenowych</w:t>
      </w:r>
      <w:r w:rsidR="000C4D91" w:rsidRPr="00344AD5">
        <w:rPr>
          <w:rFonts w:ascii="Times New Roman" w:hAnsi="Times New Roman" w:cs="Times New Roman"/>
          <w:sz w:val="24"/>
          <w:szCs w:val="24"/>
        </w:rPr>
        <w:t>,</w:t>
      </w:r>
    </w:p>
    <w:p w14:paraId="39EC0F66" w14:textId="45DE7AA4"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balustrad i barierek</w:t>
      </w:r>
      <w:r w:rsidR="000C4D91" w:rsidRPr="00344AD5">
        <w:rPr>
          <w:rFonts w:ascii="Times New Roman" w:hAnsi="Times New Roman" w:cs="Times New Roman"/>
          <w:sz w:val="24"/>
          <w:szCs w:val="24"/>
        </w:rPr>
        <w:t>,</w:t>
      </w:r>
    </w:p>
    <w:p w14:paraId="301792D3" w14:textId="76B7DF12"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wykonane bieżni, skoczni i rzutni</w:t>
      </w:r>
      <w:r w:rsidR="000C4D91" w:rsidRPr="00344AD5">
        <w:rPr>
          <w:rFonts w:ascii="Times New Roman" w:hAnsi="Times New Roman" w:cs="Times New Roman"/>
          <w:sz w:val="24"/>
          <w:szCs w:val="24"/>
        </w:rPr>
        <w:t>,</w:t>
      </w:r>
    </w:p>
    <w:p w14:paraId="1368692B" w14:textId="77777777" w:rsidR="00807C70" w:rsidRPr="00344AD5" w:rsidRDefault="00807C70" w:rsidP="00807C70">
      <w:pPr>
        <w:ind w:left="720"/>
      </w:pPr>
    </w:p>
    <w:p w14:paraId="27975929" w14:textId="6956962C" w:rsidR="00807C70" w:rsidRPr="00344AD5" w:rsidRDefault="00807C70" w:rsidP="00EF6E20">
      <w:pPr>
        <w:pStyle w:val="Akapitzlist"/>
        <w:numPr>
          <w:ilvl w:val="1"/>
          <w:numId w:val="20"/>
        </w:numPr>
        <w:jc w:val="both"/>
        <w:rPr>
          <w:rFonts w:ascii="Times New Roman" w:hAnsi="Times New Roman" w:cs="Times New Roman"/>
          <w:b/>
          <w:sz w:val="24"/>
          <w:szCs w:val="24"/>
        </w:rPr>
      </w:pPr>
      <w:r w:rsidRPr="00344AD5">
        <w:rPr>
          <w:rFonts w:ascii="Times New Roman" w:hAnsi="Times New Roman" w:cs="Times New Roman"/>
          <w:b/>
          <w:sz w:val="24"/>
          <w:szCs w:val="24"/>
        </w:rPr>
        <w:t xml:space="preserve">w zakresie budowy boiska treningowego dla szkoły </w:t>
      </w:r>
      <w:r w:rsidR="004B3515" w:rsidRPr="00344AD5">
        <w:rPr>
          <w:rFonts w:ascii="Times New Roman" w:hAnsi="Times New Roman" w:cs="Times New Roman"/>
          <w:b/>
          <w:sz w:val="24"/>
          <w:szCs w:val="24"/>
        </w:rPr>
        <w:t xml:space="preserve">podstawowej </w:t>
      </w:r>
      <w:r w:rsidRPr="00344AD5">
        <w:rPr>
          <w:rFonts w:ascii="Times New Roman" w:hAnsi="Times New Roman" w:cs="Times New Roman"/>
          <w:b/>
          <w:sz w:val="24"/>
          <w:szCs w:val="24"/>
        </w:rPr>
        <w:t>w Lubaszu oraz klubu sportowego o nawierzchni trawiastej z ogrodzeniem i nawodnieniem:</w:t>
      </w:r>
    </w:p>
    <w:p w14:paraId="744438C2" w14:textId="2A9FCB72"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lastRenderedPageBreak/>
        <w:t>roboty ziemne</w:t>
      </w:r>
      <w:r w:rsidR="000C4D91" w:rsidRPr="00344AD5">
        <w:rPr>
          <w:rFonts w:ascii="Times New Roman" w:hAnsi="Times New Roman" w:cs="Times New Roman"/>
          <w:sz w:val="24"/>
          <w:szCs w:val="24"/>
        </w:rPr>
        <w:t>,</w:t>
      </w:r>
    </w:p>
    <w:p w14:paraId="78425386" w14:textId="4D819B8E"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drogi dojazdowej</w:t>
      </w:r>
      <w:r w:rsidR="000C4D91" w:rsidRPr="00344AD5">
        <w:rPr>
          <w:rFonts w:ascii="Times New Roman" w:hAnsi="Times New Roman" w:cs="Times New Roman"/>
          <w:sz w:val="24"/>
          <w:szCs w:val="24"/>
        </w:rPr>
        <w:t>,</w:t>
      </w:r>
    </w:p>
    <w:p w14:paraId="238B2EFF" w14:textId="5AE0B1CE"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ogrodzenia boiska i piłko chwytów</w:t>
      </w:r>
      <w:r w:rsidR="000C4D91" w:rsidRPr="00344AD5">
        <w:rPr>
          <w:rFonts w:ascii="Times New Roman" w:hAnsi="Times New Roman" w:cs="Times New Roman"/>
          <w:sz w:val="24"/>
          <w:szCs w:val="24"/>
        </w:rPr>
        <w:t>,</w:t>
      </w:r>
    </w:p>
    <w:p w14:paraId="2D96B518" w14:textId="5A0B1869"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nawierzchni trawiastej boiska i zieleni poza boiskiem</w:t>
      </w:r>
      <w:r w:rsidR="000C4D91" w:rsidRPr="00344AD5">
        <w:rPr>
          <w:rFonts w:ascii="Times New Roman" w:hAnsi="Times New Roman" w:cs="Times New Roman"/>
          <w:sz w:val="24"/>
          <w:szCs w:val="24"/>
        </w:rPr>
        <w:t>,</w:t>
      </w:r>
    </w:p>
    <w:p w14:paraId="09AE2600" w14:textId="606E2E9A"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wyposażenie boiska w urządzenia sportowe</w:t>
      </w:r>
      <w:r w:rsidR="000C4D91" w:rsidRPr="00344AD5">
        <w:rPr>
          <w:rFonts w:ascii="Times New Roman" w:hAnsi="Times New Roman" w:cs="Times New Roman"/>
          <w:sz w:val="24"/>
          <w:szCs w:val="24"/>
        </w:rPr>
        <w:t>,</w:t>
      </w:r>
    </w:p>
    <w:p w14:paraId="5693BCF1" w14:textId="523E83F9"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studni z kręgów betonowych do podłączenia urządzeń do podlewania boiska</w:t>
      </w:r>
      <w:r w:rsidR="000C4D91" w:rsidRPr="00344AD5">
        <w:rPr>
          <w:rFonts w:ascii="Times New Roman" w:hAnsi="Times New Roman" w:cs="Times New Roman"/>
          <w:sz w:val="24"/>
          <w:szCs w:val="24"/>
        </w:rPr>
        <w:t>,</w:t>
      </w:r>
    </w:p>
    <w:p w14:paraId="7CC440B0" w14:textId="2BAD22DC"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przepustu rurowego</w:t>
      </w:r>
      <w:r w:rsidR="000C4D91" w:rsidRPr="00344AD5">
        <w:rPr>
          <w:rFonts w:ascii="Times New Roman" w:hAnsi="Times New Roman" w:cs="Times New Roman"/>
          <w:sz w:val="24"/>
          <w:szCs w:val="24"/>
        </w:rPr>
        <w:t>,</w:t>
      </w:r>
    </w:p>
    <w:p w14:paraId="0FF2A9A9" w14:textId="77777777" w:rsidR="00807C70" w:rsidRPr="00344AD5" w:rsidRDefault="00807C70" w:rsidP="00807C70">
      <w:pPr>
        <w:ind w:left="720"/>
      </w:pPr>
    </w:p>
    <w:p w14:paraId="6B636679" w14:textId="00D6886C" w:rsidR="00807C70" w:rsidRPr="00344AD5" w:rsidRDefault="00807C70" w:rsidP="00EF6E20">
      <w:pPr>
        <w:pStyle w:val="Akapitzlist"/>
        <w:numPr>
          <w:ilvl w:val="1"/>
          <w:numId w:val="20"/>
        </w:numPr>
        <w:rPr>
          <w:rFonts w:ascii="Times New Roman" w:hAnsi="Times New Roman" w:cs="Times New Roman"/>
          <w:b/>
          <w:sz w:val="24"/>
          <w:szCs w:val="24"/>
        </w:rPr>
      </w:pPr>
      <w:r w:rsidRPr="00344AD5">
        <w:rPr>
          <w:rFonts w:ascii="Times New Roman" w:hAnsi="Times New Roman" w:cs="Times New Roman"/>
          <w:b/>
          <w:sz w:val="24"/>
          <w:szCs w:val="24"/>
        </w:rPr>
        <w:t>w zakresie b</w:t>
      </w:r>
      <w:r w:rsidR="008D5FEB" w:rsidRPr="00344AD5">
        <w:rPr>
          <w:rFonts w:ascii="Times New Roman" w:hAnsi="Times New Roman" w:cs="Times New Roman"/>
          <w:b/>
          <w:sz w:val="24"/>
          <w:szCs w:val="24"/>
        </w:rPr>
        <w:t>udowy</w:t>
      </w:r>
      <w:r w:rsidRPr="00344AD5">
        <w:rPr>
          <w:rFonts w:ascii="Times New Roman" w:hAnsi="Times New Roman" w:cs="Times New Roman"/>
          <w:b/>
          <w:sz w:val="24"/>
          <w:szCs w:val="24"/>
        </w:rPr>
        <w:t xml:space="preserve"> w Miłkowie przy szkole </w:t>
      </w:r>
      <w:r w:rsidR="004B3515" w:rsidRPr="00344AD5">
        <w:rPr>
          <w:rFonts w:ascii="Times New Roman" w:hAnsi="Times New Roman" w:cs="Times New Roman"/>
          <w:b/>
          <w:sz w:val="24"/>
          <w:szCs w:val="24"/>
        </w:rPr>
        <w:t xml:space="preserve">podstawowej </w:t>
      </w:r>
      <w:r w:rsidRPr="00344AD5">
        <w:rPr>
          <w:rFonts w:ascii="Times New Roman" w:hAnsi="Times New Roman" w:cs="Times New Roman"/>
          <w:b/>
          <w:sz w:val="24"/>
          <w:szCs w:val="24"/>
        </w:rPr>
        <w:t>boiska piłkarskiego oraz boiska  wielofunkcyjnego</w:t>
      </w:r>
      <w:r w:rsidR="000C4D91" w:rsidRPr="00344AD5">
        <w:rPr>
          <w:rFonts w:ascii="Times New Roman" w:hAnsi="Times New Roman" w:cs="Times New Roman"/>
          <w:b/>
          <w:sz w:val="24"/>
          <w:szCs w:val="24"/>
        </w:rPr>
        <w:t>:</w:t>
      </w:r>
      <w:r w:rsidRPr="00344AD5">
        <w:rPr>
          <w:rFonts w:ascii="Times New Roman" w:hAnsi="Times New Roman" w:cs="Times New Roman"/>
          <w:b/>
          <w:sz w:val="24"/>
          <w:szCs w:val="24"/>
        </w:rPr>
        <w:t xml:space="preserve"> </w:t>
      </w:r>
    </w:p>
    <w:p w14:paraId="5F5F24FE" w14:textId="6C63CF7C"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robót ziemnych</w:t>
      </w:r>
      <w:r w:rsidR="000C4D91" w:rsidRPr="00344AD5">
        <w:rPr>
          <w:rFonts w:ascii="Times New Roman" w:hAnsi="Times New Roman" w:cs="Times New Roman"/>
          <w:sz w:val="24"/>
          <w:szCs w:val="24"/>
        </w:rPr>
        <w:t>,</w:t>
      </w:r>
    </w:p>
    <w:p w14:paraId="601B19FC" w14:textId="2E074A9D"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nawierzchni boiska do piłki nożnej trawiastej</w:t>
      </w:r>
      <w:r w:rsidR="000C4D91" w:rsidRPr="00344AD5">
        <w:rPr>
          <w:rFonts w:ascii="Times New Roman" w:hAnsi="Times New Roman" w:cs="Times New Roman"/>
          <w:sz w:val="24"/>
          <w:szCs w:val="24"/>
        </w:rPr>
        <w:t>,</w:t>
      </w:r>
    </w:p>
    <w:p w14:paraId="0AC0C01A" w14:textId="018524A7"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ogrodzenia boiska i piłko chwytów</w:t>
      </w:r>
      <w:r w:rsidR="000C4D91" w:rsidRPr="00344AD5">
        <w:rPr>
          <w:rFonts w:ascii="Times New Roman" w:hAnsi="Times New Roman" w:cs="Times New Roman"/>
          <w:sz w:val="24"/>
          <w:szCs w:val="24"/>
        </w:rPr>
        <w:t>,</w:t>
      </w:r>
    </w:p>
    <w:p w14:paraId="1F9659F9" w14:textId="58C31F4A"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wyposażenie boiska w urządzenia sportowe</w:t>
      </w:r>
      <w:r w:rsidR="000C4D91" w:rsidRPr="00344AD5">
        <w:rPr>
          <w:rFonts w:ascii="Times New Roman" w:hAnsi="Times New Roman" w:cs="Times New Roman"/>
          <w:sz w:val="24"/>
          <w:szCs w:val="24"/>
        </w:rPr>
        <w:t>,</w:t>
      </w:r>
    </w:p>
    <w:p w14:paraId="66066598" w14:textId="279EBFCD"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boiska wielofunkcyjnego</w:t>
      </w:r>
      <w:r w:rsidR="000C4D91" w:rsidRPr="00344AD5">
        <w:rPr>
          <w:rFonts w:ascii="Times New Roman" w:hAnsi="Times New Roman" w:cs="Times New Roman"/>
          <w:sz w:val="24"/>
          <w:szCs w:val="24"/>
        </w:rPr>
        <w:t>,</w:t>
      </w:r>
    </w:p>
    <w:p w14:paraId="1E7464A4" w14:textId="74F258BD"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wyposażenie boiska wielofunkcyjnego</w:t>
      </w:r>
      <w:r w:rsidR="000C4D91" w:rsidRPr="00344AD5">
        <w:rPr>
          <w:rFonts w:ascii="Times New Roman" w:hAnsi="Times New Roman" w:cs="Times New Roman"/>
          <w:sz w:val="24"/>
          <w:szCs w:val="24"/>
        </w:rPr>
        <w:t>,</w:t>
      </w:r>
    </w:p>
    <w:p w14:paraId="7245BB0C" w14:textId="02371817"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ogrodzenia boiska wielofunkcyjnego</w:t>
      </w:r>
      <w:r w:rsidR="000C4D91" w:rsidRPr="00344AD5">
        <w:rPr>
          <w:rFonts w:ascii="Times New Roman" w:hAnsi="Times New Roman" w:cs="Times New Roman"/>
          <w:sz w:val="24"/>
          <w:szCs w:val="24"/>
        </w:rPr>
        <w:t>,</w:t>
      </w:r>
    </w:p>
    <w:p w14:paraId="7825A288" w14:textId="3BD0918E"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ogrodzenia terenu</w:t>
      </w:r>
      <w:r w:rsidR="000C4D91" w:rsidRPr="00344AD5">
        <w:rPr>
          <w:rFonts w:ascii="Times New Roman" w:hAnsi="Times New Roman" w:cs="Times New Roman"/>
          <w:sz w:val="24"/>
          <w:szCs w:val="24"/>
        </w:rPr>
        <w:t>,</w:t>
      </w:r>
    </w:p>
    <w:p w14:paraId="56D94041" w14:textId="2573BCC3"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utwardzenia terenu</w:t>
      </w:r>
      <w:r w:rsidR="000C4D91" w:rsidRPr="00344AD5">
        <w:rPr>
          <w:rFonts w:ascii="Times New Roman" w:hAnsi="Times New Roman" w:cs="Times New Roman"/>
          <w:sz w:val="24"/>
          <w:szCs w:val="24"/>
        </w:rPr>
        <w:t>,</w:t>
      </w:r>
    </w:p>
    <w:p w14:paraId="21DB0B74" w14:textId="2A743453"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oświetlenia terenu UWAGA: ograniczony zakres do 3 szt. lamp (2,</w:t>
      </w:r>
      <w:r w:rsidR="000C4D91" w:rsidRPr="00344AD5">
        <w:rPr>
          <w:rFonts w:ascii="Times New Roman" w:hAnsi="Times New Roman" w:cs="Times New Roman"/>
          <w:sz w:val="24"/>
          <w:szCs w:val="24"/>
        </w:rPr>
        <w:t xml:space="preserve"> </w:t>
      </w:r>
      <w:r w:rsidRPr="00344AD5">
        <w:rPr>
          <w:rFonts w:ascii="Times New Roman" w:hAnsi="Times New Roman" w:cs="Times New Roman"/>
          <w:sz w:val="24"/>
          <w:szCs w:val="24"/>
        </w:rPr>
        <w:t>3 i 6)</w:t>
      </w:r>
      <w:r w:rsidR="008D5FEB" w:rsidRPr="00344AD5">
        <w:rPr>
          <w:rFonts w:ascii="Times New Roman" w:hAnsi="Times New Roman" w:cs="Times New Roman"/>
          <w:sz w:val="24"/>
          <w:szCs w:val="24"/>
        </w:rPr>
        <w:t>,</w:t>
      </w:r>
      <w:r w:rsidRPr="00344AD5">
        <w:rPr>
          <w:rFonts w:ascii="Times New Roman" w:hAnsi="Times New Roman" w:cs="Times New Roman"/>
          <w:sz w:val="24"/>
          <w:szCs w:val="24"/>
        </w:rPr>
        <w:t xml:space="preserve"> 3 szt. słupów, linii kablowej YAKY 5x16 do 60 m i robót ziemnych</w:t>
      </w:r>
      <w:r w:rsidR="000C4D91" w:rsidRPr="00344AD5">
        <w:rPr>
          <w:rFonts w:ascii="Times New Roman" w:hAnsi="Times New Roman" w:cs="Times New Roman"/>
          <w:sz w:val="24"/>
          <w:szCs w:val="24"/>
        </w:rPr>
        <w:t>,</w:t>
      </w:r>
    </w:p>
    <w:p w14:paraId="6B531C1B" w14:textId="42E9B797" w:rsidR="00807C70"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wykonanie małej architektury</w:t>
      </w:r>
      <w:r w:rsidR="000C4D91" w:rsidRPr="00344AD5">
        <w:rPr>
          <w:rFonts w:ascii="Times New Roman" w:hAnsi="Times New Roman" w:cs="Times New Roman"/>
          <w:sz w:val="24"/>
          <w:szCs w:val="24"/>
        </w:rPr>
        <w:t>,</w:t>
      </w:r>
    </w:p>
    <w:p w14:paraId="6E6A3623" w14:textId="2F208229" w:rsidR="00F65728" w:rsidRPr="00344AD5" w:rsidRDefault="00807C70"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urządzenia zieleni</w:t>
      </w:r>
      <w:r w:rsidR="00F65728" w:rsidRPr="00344AD5">
        <w:rPr>
          <w:rFonts w:ascii="Times New Roman" w:hAnsi="Times New Roman" w:cs="Times New Roman"/>
          <w:sz w:val="24"/>
          <w:szCs w:val="24"/>
        </w:rPr>
        <w:t>,</w:t>
      </w:r>
    </w:p>
    <w:p w14:paraId="7BABC024" w14:textId="73A6F262" w:rsidR="00807C70" w:rsidRPr="00344AD5" w:rsidRDefault="00F65728"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wycinka drzew</w:t>
      </w:r>
      <w:r w:rsidR="00807C70" w:rsidRPr="00344AD5">
        <w:rPr>
          <w:rFonts w:ascii="Times New Roman" w:hAnsi="Times New Roman" w:cs="Times New Roman"/>
          <w:sz w:val="24"/>
          <w:szCs w:val="24"/>
        </w:rPr>
        <w:t>.</w:t>
      </w:r>
    </w:p>
    <w:p w14:paraId="06F726C8" w14:textId="77777777" w:rsidR="00424E05" w:rsidRPr="00344AD5" w:rsidRDefault="00424E05" w:rsidP="00C87CAA">
      <w:pPr>
        <w:ind w:left="567"/>
        <w:jc w:val="both"/>
      </w:pPr>
    </w:p>
    <w:p w14:paraId="52978A51" w14:textId="77777777" w:rsidR="00C87CAA" w:rsidRPr="00344AD5" w:rsidRDefault="00C87CAA" w:rsidP="00C03FCB">
      <w:pPr>
        <w:ind w:left="1077"/>
        <w:jc w:val="both"/>
      </w:pPr>
      <w:r w:rsidRPr="00344AD5">
        <w:t>Szczegółowy zakres robót opisany został w dokumentacji projektowej stanowiącej załącznik nr 1 do SWZ oraz w specyfikacji technicznej wykonania i odbioru robót stanowiącej załącznik nr 2 do SWZ i obejmuje także wszelkie prace nie określone wprost w tych dokumentach, lecz bez których nie można wykonać zamówienia.</w:t>
      </w:r>
    </w:p>
    <w:p w14:paraId="1AA22017" w14:textId="77777777" w:rsidR="00A5431C" w:rsidRPr="00344AD5" w:rsidRDefault="00A5431C" w:rsidP="00C03FCB">
      <w:pPr>
        <w:spacing w:line="276" w:lineRule="auto"/>
        <w:ind w:left="510"/>
        <w:jc w:val="both"/>
      </w:pPr>
    </w:p>
    <w:p w14:paraId="58B5E3F4" w14:textId="77777777" w:rsidR="00891E7E" w:rsidRPr="00344AD5" w:rsidRDefault="00891E7E" w:rsidP="00C03FCB">
      <w:pPr>
        <w:spacing w:line="276" w:lineRule="auto"/>
        <w:ind w:left="1077"/>
        <w:jc w:val="both"/>
      </w:pPr>
      <w:r w:rsidRPr="00344AD5">
        <w:t>Kody CPV:</w:t>
      </w:r>
    </w:p>
    <w:p w14:paraId="54F6DA10" w14:textId="77777777" w:rsidR="00D97EEA" w:rsidRPr="00344AD5" w:rsidRDefault="00D97EEA" w:rsidP="00C03FCB">
      <w:pPr>
        <w:spacing w:line="276" w:lineRule="auto"/>
        <w:ind w:left="1077"/>
        <w:jc w:val="both"/>
      </w:pPr>
      <w:r w:rsidRPr="00344AD5">
        <w:t>45000000-7 Roboty budowlane</w:t>
      </w:r>
    </w:p>
    <w:p w14:paraId="1D186A29" w14:textId="77777777" w:rsidR="00D97EEA" w:rsidRPr="00344AD5" w:rsidRDefault="00D97EEA" w:rsidP="00C03FCB">
      <w:pPr>
        <w:spacing w:line="276" w:lineRule="auto"/>
        <w:ind w:left="1077"/>
        <w:jc w:val="both"/>
      </w:pPr>
      <w:r w:rsidRPr="00344AD5">
        <w:t>45231300-8 Roboty budowlane w zakresie budowy wodociągów i rurociągów do odprowadzania ścieków</w:t>
      </w:r>
    </w:p>
    <w:p w14:paraId="4CAD7246" w14:textId="77777777" w:rsidR="00D97EEA" w:rsidRPr="00344AD5" w:rsidRDefault="00D97EEA" w:rsidP="00C03FCB">
      <w:pPr>
        <w:spacing w:line="276" w:lineRule="auto"/>
        <w:ind w:left="1077"/>
        <w:jc w:val="both"/>
      </w:pPr>
      <w:r w:rsidRPr="00344AD5">
        <w:t>45231400-9 Roboty budowlane w zakresie budowy linii energetycznych</w:t>
      </w:r>
    </w:p>
    <w:p w14:paraId="3505B6EE" w14:textId="77777777" w:rsidR="00D97EEA" w:rsidRPr="00344AD5" w:rsidRDefault="00D97EEA" w:rsidP="00C03FCB">
      <w:pPr>
        <w:spacing w:line="276" w:lineRule="auto"/>
        <w:ind w:left="1077"/>
        <w:jc w:val="both"/>
      </w:pPr>
      <w:r w:rsidRPr="00344AD5">
        <w:t>45212200-8 Roboty budowlane w zakresie budowy obiektów sportowych</w:t>
      </w:r>
    </w:p>
    <w:p w14:paraId="37479796" w14:textId="77777777" w:rsidR="00A5431C" w:rsidRPr="00344AD5" w:rsidRDefault="00A5431C" w:rsidP="00ED6F7A">
      <w:pPr>
        <w:spacing w:line="276" w:lineRule="auto"/>
        <w:ind w:left="567"/>
        <w:jc w:val="both"/>
      </w:pPr>
    </w:p>
    <w:p w14:paraId="508F2823" w14:textId="57DA17F1" w:rsidR="00A31E5A" w:rsidRPr="00344AD5" w:rsidRDefault="00A31E5A" w:rsidP="00EF6E20">
      <w:pPr>
        <w:pStyle w:val="Akapitzlist"/>
        <w:numPr>
          <w:ilvl w:val="0"/>
          <w:numId w:val="1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Zamawiający stosownie do art. 95 ust. 1 ustawy Prawo zamówień publicznych, wymaga zatrudnienia przez Wykonawcę lub Podwykonawcę na podstawie umowy o pracę osób wykonujących czynności w zakresie realizacji zamówienia, których wykonanie polega na wykonywaniu pracy w sposób określony w art. 22 § 1 ustawy z dnia 26 czerwca 1974 r. – Kodeks pracy (Dz. U. z</w:t>
      </w:r>
      <w:r w:rsidR="003F6076" w:rsidRPr="00344AD5">
        <w:rPr>
          <w:rFonts w:ascii="Times New Roman" w:hAnsi="Times New Roman" w:cs="Times New Roman"/>
          <w:sz w:val="24"/>
          <w:szCs w:val="24"/>
        </w:rPr>
        <w:t xml:space="preserve"> 2020 r. poz. 1320</w:t>
      </w:r>
      <w:r w:rsidR="004B3515" w:rsidRPr="00344AD5">
        <w:rPr>
          <w:rFonts w:ascii="Times New Roman" w:hAnsi="Times New Roman" w:cs="Times New Roman"/>
          <w:sz w:val="24"/>
          <w:szCs w:val="24"/>
        </w:rPr>
        <w:t xml:space="preserve"> ze zm.</w:t>
      </w:r>
      <w:r w:rsidRPr="00344AD5">
        <w:rPr>
          <w:rFonts w:ascii="Times New Roman" w:hAnsi="Times New Roman" w:cs="Times New Roman"/>
          <w:sz w:val="24"/>
          <w:szCs w:val="24"/>
        </w:rPr>
        <w:t>).</w:t>
      </w:r>
      <w:r w:rsidR="006832E5" w:rsidRPr="00344AD5">
        <w:rPr>
          <w:rFonts w:ascii="Times New Roman" w:hAnsi="Times New Roman" w:cs="Times New Roman"/>
          <w:sz w:val="24"/>
          <w:szCs w:val="24"/>
        </w:rPr>
        <w:t xml:space="preserve"> </w:t>
      </w:r>
      <w:r w:rsidRPr="00344AD5">
        <w:rPr>
          <w:rFonts w:ascii="Times New Roman" w:hAnsi="Times New Roman" w:cs="Times New Roman"/>
          <w:sz w:val="24"/>
          <w:szCs w:val="24"/>
        </w:rPr>
        <w:t>W szczególności:</w:t>
      </w:r>
    </w:p>
    <w:p w14:paraId="1F03ADF8" w14:textId="7E5B1087" w:rsidR="00A31E5A" w:rsidRPr="00344AD5" w:rsidRDefault="00A31E5A" w:rsidP="00EF6E20">
      <w:pPr>
        <w:pStyle w:val="Akapitzlist"/>
        <w:numPr>
          <w:ilvl w:val="0"/>
          <w:numId w:val="10"/>
        </w:numPr>
        <w:spacing w:after="0"/>
        <w:ind w:left="1037" w:hanging="357"/>
        <w:contextualSpacing/>
        <w:jc w:val="both"/>
        <w:rPr>
          <w:rFonts w:ascii="Times New Roman" w:hAnsi="Times New Roman" w:cs="Times New Roman"/>
          <w:sz w:val="24"/>
          <w:szCs w:val="24"/>
        </w:rPr>
      </w:pPr>
      <w:r w:rsidRPr="00344AD5">
        <w:rPr>
          <w:rFonts w:ascii="Times New Roman" w:hAnsi="Times New Roman" w:cs="Times New Roman"/>
          <w:sz w:val="24"/>
          <w:szCs w:val="24"/>
        </w:rPr>
        <w:lastRenderedPageBreak/>
        <w:t>Zamawiający wymaga zatrudnienia na podstawie umowy o pracę przez Wykonawcę lub Podwykonawcę osób wykonujących wskazane poniżej czynności w trakcie realizacji zamówienia:</w:t>
      </w:r>
      <w:r w:rsidRPr="00344AD5">
        <w:rPr>
          <w:rFonts w:ascii="Times New Roman" w:hAnsi="Times New Roman" w:cs="Times New Roman"/>
          <w:sz w:val="24"/>
          <w:szCs w:val="24"/>
          <w:lang w:eastAsia="pl-PL"/>
        </w:rPr>
        <w:t xml:space="preserve"> </w:t>
      </w:r>
      <w:r w:rsidR="009D54DA" w:rsidRPr="00344AD5">
        <w:rPr>
          <w:rFonts w:ascii="Times New Roman" w:hAnsi="Times New Roman" w:cs="Times New Roman"/>
          <w:sz w:val="24"/>
          <w:szCs w:val="24"/>
          <w:lang w:eastAsia="pl-PL"/>
        </w:rPr>
        <w:t>roboty budowlane wykonywane przez robotników na podstawie dokumentacji projektowej – operatorów maszyn dla robót ziemnych, pracowników budowlanych branży drogowej i pracowników wykonujących prace elektryczne i hydrauliczne określone w</w:t>
      </w:r>
      <w:r w:rsidR="00F800EE" w:rsidRPr="00344AD5">
        <w:rPr>
          <w:rFonts w:ascii="Times New Roman" w:hAnsi="Times New Roman" w:cs="Times New Roman"/>
          <w:sz w:val="24"/>
          <w:szCs w:val="24"/>
          <w:lang w:eastAsia="pl-PL"/>
        </w:rPr>
        <w:t> </w:t>
      </w:r>
      <w:r w:rsidR="009D54DA" w:rsidRPr="00344AD5">
        <w:rPr>
          <w:rFonts w:ascii="Times New Roman" w:hAnsi="Times New Roman" w:cs="Times New Roman"/>
          <w:sz w:val="24"/>
          <w:szCs w:val="24"/>
          <w:lang w:eastAsia="pl-PL"/>
        </w:rPr>
        <w:t>przedmiarze robót</w:t>
      </w:r>
      <w:r w:rsidRPr="00344AD5">
        <w:rPr>
          <w:rFonts w:ascii="Times New Roman" w:hAnsi="Times New Roman" w:cs="Times New Roman"/>
          <w:sz w:val="24"/>
          <w:szCs w:val="24"/>
          <w:lang w:eastAsia="pl-PL"/>
        </w:rPr>
        <w:t>.</w:t>
      </w:r>
    </w:p>
    <w:p w14:paraId="6B35C21B" w14:textId="4235047F" w:rsidR="00A31E5A" w:rsidRPr="00344AD5" w:rsidRDefault="00A31E5A" w:rsidP="00EF6E20">
      <w:pPr>
        <w:pStyle w:val="Akapitzlist"/>
        <w:numPr>
          <w:ilvl w:val="0"/>
          <w:numId w:val="10"/>
        </w:numPr>
        <w:spacing w:after="0"/>
        <w:ind w:left="1037" w:hanging="357"/>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W trakcie realizacji zamówienia Zamawiający uprawniony jest do wykonywania czynności kontrolnych </w:t>
      </w:r>
      <w:r w:rsidRPr="00344AD5">
        <w:rPr>
          <w:rFonts w:ascii="Times New Roman" w:hAnsi="Times New Roman" w:cs="Times New Roman"/>
          <w:color w:val="000000"/>
          <w:sz w:val="24"/>
          <w:szCs w:val="24"/>
        </w:rPr>
        <w:t>wobec Wykonawcy odnośnie</w:t>
      </w:r>
      <w:r w:rsidRPr="00344AD5">
        <w:rPr>
          <w:rFonts w:ascii="Times New Roman" w:hAnsi="Times New Roman" w:cs="Times New Roman"/>
          <w:sz w:val="24"/>
          <w:szCs w:val="24"/>
        </w:rPr>
        <w:t xml:space="preserve"> spełniania przez wykonawcę lub podwykonawcę wymogu zatrudnienia na podstawie umowy o pracę osób wykonujących wskazane w</w:t>
      </w:r>
      <w:r w:rsidR="00F800EE" w:rsidRPr="00344AD5">
        <w:rPr>
          <w:rFonts w:ascii="Times New Roman" w:hAnsi="Times New Roman" w:cs="Times New Roman"/>
          <w:sz w:val="24"/>
          <w:szCs w:val="24"/>
        </w:rPr>
        <w:t> </w:t>
      </w:r>
      <w:r w:rsidRPr="00344AD5">
        <w:rPr>
          <w:rFonts w:ascii="Times New Roman" w:hAnsi="Times New Roman" w:cs="Times New Roman"/>
          <w:sz w:val="24"/>
          <w:szCs w:val="24"/>
        </w:rPr>
        <w:t xml:space="preserve">punkcie 1 czynności. Zamawiający uprawniony jest w szczególności do: </w:t>
      </w:r>
    </w:p>
    <w:p w14:paraId="08647CCC" w14:textId="77777777" w:rsidR="00A31E5A" w:rsidRPr="00344AD5" w:rsidRDefault="00A31E5A" w:rsidP="00EF6E20">
      <w:pPr>
        <w:pStyle w:val="Akapitzlist"/>
        <w:numPr>
          <w:ilvl w:val="0"/>
          <w:numId w:val="1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żądania oświadczeń i dokumentów w zakresie potwierdzenia spełniania ww. wymogów i dokonywania ich oceny,</w:t>
      </w:r>
    </w:p>
    <w:p w14:paraId="121462AC" w14:textId="77777777" w:rsidR="00A31E5A" w:rsidRPr="00344AD5" w:rsidRDefault="00A31E5A" w:rsidP="00EF6E20">
      <w:pPr>
        <w:pStyle w:val="Akapitzlist"/>
        <w:numPr>
          <w:ilvl w:val="0"/>
          <w:numId w:val="1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żądania wyjaśnień w przypadku wątpliwości w zakresie potwierdzenia spełniania ww. wymogów,</w:t>
      </w:r>
    </w:p>
    <w:p w14:paraId="331A1BAE" w14:textId="77777777" w:rsidR="00A31E5A" w:rsidRPr="00344AD5" w:rsidRDefault="00A31E5A" w:rsidP="00EF6E20">
      <w:pPr>
        <w:pStyle w:val="Akapitzlist"/>
        <w:numPr>
          <w:ilvl w:val="0"/>
          <w:numId w:val="1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przeprowadzania kontroli na miejscu wykonywania świadczenia.</w:t>
      </w:r>
    </w:p>
    <w:p w14:paraId="0BA4A8B9" w14:textId="4E2E3911" w:rsidR="00A31E5A" w:rsidRPr="00344AD5" w:rsidRDefault="00A31E5A" w:rsidP="00EF6E20">
      <w:pPr>
        <w:pStyle w:val="Akapitzlist"/>
        <w:numPr>
          <w:ilvl w:val="0"/>
          <w:numId w:val="10"/>
        </w:numPr>
        <w:spacing w:after="0"/>
        <w:ind w:left="1037" w:hanging="357"/>
        <w:contextualSpacing/>
        <w:jc w:val="both"/>
        <w:rPr>
          <w:rFonts w:ascii="Times New Roman" w:hAnsi="Times New Roman" w:cs="Times New Roman"/>
          <w:sz w:val="24"/>
          <w:szCs w:val="24"/>
        </w:rPr>
      </w:pPr>
      <w:r w:rsidRPr="00344AD5">
        <w:rPr>
          <w:rFonts w:ascii="Times New Roman" w:hAnsi="Times New Roman" w:cs="Times New Roman"/>
          <w:sz w:val="24"/>
          <w:szCs w:val="24"/>
        </w:rPr>
        <w:t>W trakcie realizacji zamówienia na każde wezwanie Zamawiającego w wyznaczonym w</w:t>
      </w:r>
      <w:r w:rsidR="00F800EE" w:rsidRPr="00344AD5">
        <w:rPr>
          <w:rFonts w:ascii="Times New Roman" w:hAnsi="Times New Roman" w:cs="Times New Roman"/>
          <w:sz w:val="24"/>
          <w:szCs w:val="24"/>
        </w:rPr>
        <w:t> </w:t>
      </w:r>
      <w:r w:rsidRPr="00344AD5">
        <w:rPr>
          <w:rFonts w:ascii="Times New Roman" w:hAnsi="Times New Roman" w:cs="Times New Roman"/>
          <w:sz w:val="24"/>
          <w:szCs w:val="24"/>
        </w:rPr>
        <w:t>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46E971C3" w14:textId="4426033C" w:rsidR="00A31E5A" w:rsidRPr="00344AD5" w:rsidRDefault="00A31E5A" w:rsidP="00EF6E20">
      <w:pPr>
        <w:pStyle w:val="Akapitzlist"/>
        <w:numPr>
          <w:ilvl w:val="0"/>
          <w:numId w:val="11"/>
        </w:numPr>
        <w:spacing w:after="0"/>
        <w:contextualSpacing/>
        <w:jc w:val="both"/>
        <w:rPr>
          <w:rFonts w:ascii="Times New Roman" w:hAnsi="Times New Roman" w:cs="Times New Roman"/>
          <w:i/>
          <w:sz w:val="24"/>
          <w:szCs w:val="24"/>
        </w:rPr>
      </w:pPr>
      <w:r w:rsidRPr="00344AD5">
        <w:rPr>
          <w:rFonts w:ascii="Times New Roman" w:hAnsi="Times New Roman" w:cs="Times New Roman"/>
          <w:b/>
          <w:sz w:val="24"/>
          <w:szCs w:val="24"/>
        </w:rPr>
        <w:t xml:space="preserve">oświadczenie Wykonawcy lub Podwykonawcy </w:t>
      </w:r>
      <w:r w:rsidRPr="00344AD5">
        <w:rPr>
          <w:rFonts w:ascii="Times New Roman" w:hAnsi="Times New Roman" w:cs="Times New Roman"/>
          <w:sz w:val="24"/>
          <w:szCs w:val="24"/>
        </w:rPr>
        <w:t>o zatrudnieniu na podstawie umowy o</w:t>
      </w:r>
      <w:r w:rsidR="00F800EE" w:rsidRPr="00344AD5">
        <w:rPr>
          <w:rFonts w:ascii="Times New Roman" w:hAnsi="Times New Roman" w:cs="Times New Roman"/>
          <w:sz w:val="24"/>
          <w:szCs w:val="24"/>
        </w:rPr>
        <w:t> </w:t>
      </w:r>
      <w:r w:rsidRPr="00344AD5">
        <w:rPr>
          <w:rFonts w:ascii="Times New Roman" w:hAnsi="Times New Roman" w:cs="Times New Roman"/>
          <w:sz w:val="24"/>
          <w:szCs w:val="24"/>
        </w:rPr>
        <w:t>pracę osób wykonujących czynności, których dotyczy wezwanie Zamawiającego.</w:t>
      </w:r>
      <w:r w:rsidRPr="00344AD5">
        <w:rPr>
          <w:rFonts w:ascii="Times New Roman" w:hAnsi="Times New Roman" w:cs="Times New Roman"/>
          <w:b/>
          <w:sz w:val="24"/>
          <w:szCs w:val="24"/>
        </w:rPr>
        <w:t xml:space="preserve"> </w:t>
      </w:r>
      <w:r w:rsidRPr="00344AD5">
        <w:rPr>
          <w:rFonts w:ascii="Times New Roman" w:hAnsi="Times New Roman" w:cs="Times New Roman"/>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4BE144B" w14:textId="77777777" w:rsidR="00A31E5A" w:rsidRPr="00344AD5" w:rsidRDefault="00A31E5A" w:rsidP="00A7737C">
      <w:pPr>
        <w:spacing w:line="276" w:lineRule="auto"/>
        <w:ind w:left="1080"/>
        <w:jc w:val="both"/>
        <w:rPr>
          <w:b/>
        </w:rPr>
      </w:pPr>
      <w:r w:rsidRPr="00344AD5">
        <w:rPr>
          <w:b/>
        </w:rPr>
        <w:t>Pierwsze oświadczenie zostanie złożone Zamawiającemu najpóźniej 7 dni po</w:t>
      </w:r>
      <w:r w:rsidRPr="00344AD5">
        <w:rPr>
          <w:rFonts w:eastAsia="Lucida Sans Unicode"/>
          <w:b/>
          <w:kern w:val="2"/>
        </w:rPr>
        <w:t xml:space="preserve"> zawarciu umowy</w:t>
      </w:r>
      <w:r w:rsidRPr="00344AD5">
        <w:rPr>
          <w:b/>
        </w:rPr>
        <w:t>, kolejne zgodnie z zapisami zawartymi powyżej.</w:t>
      </w:r>
    </w:p>
    <w:p w14:paraId="0B1D3B8B" w14:textId="7EE85690" w:rsidR="00A31E5A" w:rsidRPr="00344AD5" w:rsidRDefault="00A31E5A" w:rsidP="00EF6E20">
      <w:pPr>
        <w:pStyle w:val="Akapitzlist"/>
        <w:numPr>
          <w:ilvl w:val="0"/>
          <w:numId w:val="10"/>
        </w:numPr>
        <w:spacing w:after="0"/>
        <w:ind w:left="1037" w:hanging="357"/>
        <w:contextualSpacing/>
        <w:jc w:val="both"/>
        <w:rPr>
          <w:rFonts w:ascii="Times New Roman" w:hAnsi="Times New Roman" w:cs="Times New Roman"/>
          <w:sz w:val="24"/>
          <w:szCs w:val="24"/>
        </w:rPr>
      </w:pPr>
      <w:r w:rsidRPr="00344AD5">
        <w:rPr>
          <w:rFonts w:ascii="Times New Roman" w:hAnsi="Times New Roman" w:cs="Times New Roman"/>
          <w:sz w:val="24"/>
          <w:szCs w:val="24"/>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w:t>
      </w:r>
      <w:r w:rsidR="00F800EE" w:rsidRPr="00344AD5">
        <w:rPr>
          <w:rFonts w:ascii="Times New Roman" w:hAnsi="Times New Roman" w:cs="Times New Roman"/>
          <w:sz w:val="24"/>
          <w:szCs w:val="24"/>
        </w:rPr>
        <w:t> </w:t>
      </w:r>
      <w:r w:rsidRPr="00344AD5">
        <w:rPr>
          <w:rFonts w:ascii="Times New Roman" w:hAnsi="Times New Roman" w:cs="Times New Roman"/>
          <w:sz w:val="24"/>
          <w:szCs w:val="24"/>
        </w:rPr>
        <w:t>punkcie 1 czynności.</w:t>
      </w:r>
    </w:p>
    <w:p w14:paraId="7B82031B" w14:textId="77777777" w:rsidR="00A31E5A" w:rsidRPr="00344AD5" w:rsidRDefault="00A31E5A" w:rsidP="00EF6E20">
      <w:pPr>
        <w:pStyle w:val="Akapitzlist"/>
        <w:numPr>
          <w:ilvl w:val="0"/>
          <w:numId w:val="1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45BE2B2E" w14:textId="70C835AF" w:rsidR="00F50231" w:rsidRPr="00344AD5" w:rsidRDefault="00F50231" w:rsidP="00EF6E20">
      <w:pPr>
        <w:pStyle w:val="Akapitzlist"/>
        <w:numPr>
          <w:ilvl w:val="0"/>
          <w:numId w:val="1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lastRenderedPageBreak/>
        <w:t>Jeżeli w jakiejkolwiek części SWZ lub w jej załącznikach wskazano nazwy własne materiałów i urządzeń, znaki towarowe, patenty i miejsce pochodzenia, należy przyjąć, że są one uzasadnione specyfiką przedmiotu zamówienia i mają na celu jedynie wskazanie minimalnych wymagań w zakresie jakości i parametrów przedmiotu zamówienia, z uwagi na brak innych dostatecznie dokładnych określeń, które pozwalałyby opisać przedmiot zamówienia w sposób jednoznaczny i wyczerpujący. Zamawiający dopuszcza przy realizacji zamówienia zastosowanie urządzeń i materiałów równoważnych co do jakości i surowców użytych do ich wykonania do materiałów i urządzeń podanych w dokumentacji projektowej pod warunkiem ich zatwierdzenia przez Zamawiającego oraz opinii nadzoru autorskiego. Materiały, wyposażenie i urządzenia równoważne do tych wskazanych w dokumentacji projektowej muszą być tych samych lub lepszych standardów materiałowych, technicznych, technologicznych i</w:t>
      </w:r>
      <w:r w:rsidR="00F800EE" w:rsidRPr="00344AD5">
        <w:rPr>
          <w:rFonts w:ascii="Times New Roman" w:hAnsi="Times New Roman" w:cs="Times New Roman"/>
          <w:sz w:val="24"/>
          <w:szCs w:val="24"/>
        </w:rPr>
        <w:t> </w:t>
      </w:r>
      <w:r w:rsidRPr="00344AD5">
        <w:rPr>
          <w:rFonts w:ascii="Times New Roman" w:hAnsi="Times New Roman" w:cs="Times New Roman"/>
          <w:sz w:val="24"/>
          <w:szCs w:val="24"/>
        </w:rPr>
        <w:t>jakościowych, oraz odpowiednich norm produkcyjnych obowiązujących w danym zakresie, ponadto zamienne materiały, wyposażenie i urządzenia przyjęte do wyceny:</w:t>
      </w:r>
    </w:p>
    <w:p w14:paraId="2B8B4DAB" w14:textId="3AF649B7" w:rsidR="00F50231" w:rsidRPr="00344AD5" w:rsidRDefault="00F50231" w:rsidP="00EF6E20">
      <w:pPr>
        <w:pStyle w:val="Akapitzlist"/>
        <w:numPr>
          <w:ilvl w:val="1"/>
          <w:numId w:val="22"/>
        </w:numPr>
        <w:spacing w:after="0"/>
        <w:ind w:left="1434" w:hanging="357"/>
        <w:rPr>
          <w:rFonts w:ascii="Times New Roman" w:hAnsi="Times New Roman" w:cs="Times New Roman"/>
          <w:sz w:val="24"/>
          <w:szCs w:val="24"/>
        </w:rPr>
      </w:pPr>
      <w:r w:rsidRPr="00344AD5">
        <w:rPr>
          <w:rFonts w:ascii="Times New Roman" w:hAnsi="Times New Roman" w:cs="Times New Roman"/>
          <w:sz w:val="24"/>
          <w:szCs w:val="24"/>
        </w:rPr>
        <w:t>winny spełniać funkcję, jakiej mają służyć,</w:t>
      </w:r>
    </w:p>
    <w:p w14:paraId="1A2F5750" w14:textId="05A2C5A9" w:rsidR="00F50231" w:rsidRPr="00344AD5" w:rsidRDefault="00F50231" w:rsidP="00EF6E20">
      <w:pPr>
        <w:pStyle w:val="Akapitzlist"/>
        <w:numPr>
          <w:ilvl w:val="1"/>
          <w:numId w:val="22"/>
        </w:numPr>
        <w:spacing w:after="0"/>
        <w:ind w:left="1434" w:hanging="357"/>
        <w:jc w:val="both"/>
        <w:rPr>
          <w:rFonts w:ascii="Times New Roman" w:hAnsi="Times New Roman" w:cs="Times New Roman"/>
          <w:sz w:val="24"/>
          <w:szCs w:val="24"/>
        </w:rPr>
      </w:pPr>
      <w:r w:rsidRPr="00344AD5">
        <w:rPr>
          <w:rFonts w:ascii="Times New Roman" w:hAnsi="Times New Roman" w:cs="Times New Roman"/>
          <w:sz w:val="24"/>
          <w:szCs w:val="24"/>
        </w:rPr>
        <w:t>winny być dopasowane do pozostałych urządzeń, tak aby zespół urządzeń dawał zamierzony (zaprojektowany) efekt, nie mogą wpływać na zmianę rodzaju i zakres robót budowlanych.</w:t>
      </w:r>
    </w:p>
    <w:p w14:paraId="253568C3" w14:textId="77777777" w:rsidR="00F50231" w:rsidRPr="00344AD5" w:rsidRDefault="00F50231" w:rsidP="00ED6F7A">
      <w:pPr>
        <w:pStyle w:val="Akapitzlist"/>
        <w:spacing w:after="0"/>
        <w:jc w:val="both"/>
        <w:rPr>
          <w:rFonts w:ascii="Times New Roman" w:hAnsi="Times New Roman" w:cs="Times New Roman"/>
          <w:sz w:val="24"/>
          <w:szCs w:val="24"/>
        </w:rPr>
      </w:pPr>
      <w:r w:rsidRPr="00344AD5">
        <w:rPr>
          <w:rFonts w:ascii="Times New Roman" w:hAnsi="Times New Roman" w:cs="Times New Roman"/>
          <w:sz w:val="24"/>
          <w:szCs w:val="24"/>
        </w:rPr>
        <w:t>Wykonawca, który powołuje się na rozwiązania równoważne opisywane powyżej przez Zamawiającego, jest zobowiązany wykazać w ofercie, że oferowane przez niego roboty budowlane, materiały, wyposażenie oraz urządzenia spełniają wymagania określone przez Zamawiającego.</w:t>
      </w:r>
    </w:p>
    <w:p w14:paraId="0D00CC5F" w14:textId="31D4D7DF" w:rsidR="00F50231" w:rsidRPr="00344AD5" w:rsidRDefault="00F50231" w:rsidP="00ED6F7A">
      <w:pPr>
        <w:spacing w:line="276" w:lineRule="auto"/>
        <w:ind w:left="720"/>
        <w:jc w:val="both"/>
        <w:rPr>
          <w:bCs/>
        </w:rPr>
      </w:pPr>
      <w:r w:rsidRPr="00344AD5">
        <w:rPr>
          <w:bCs/>
        </w:rPr>
        <w:t>Opisując przedmiot zamówienia przez odniesienie do norm, ocen technicznych, specyfikacji technicznych i systemów referencji technicznych, o których mowa w art. 101 ust. 1 pkt 2 oraz ust. 3 PZP, zamawiający dopuszcza rozwiązania równoważne z opisywanym. W przypadku gdy opis przedmiotu zamówienia odnosi się do norm, ocen technicznych, specyfikacji technicznych i systemów referencji technicznych, o których mowa w art. 101 ust. 1 pkt 2 oraz ust. 3 PZP, zamawiający nie odrzuci oferty tylko dlatego, że oferowane roboty budowlane, dostawy lub usługi nie są zgodne z normami, ocenami technicznymi, specyfikacjami technicznymi i</w:t>
      </w:r>
      <w:r w:rsidR="00F800EE" w:rsidRPr="00344AD5">
        <w:rPr>
          <w:bCs/>
        </w:rPr>
        <w:t> </w:t>
      </w:r>
      <w:r w:rsidRPr="00344AD5">
        <w:rPr>
          <w:bCs/>
        </w:rPr>
        <w:t>systemami referencji technicznych, do których opis przedmiotu zamówienia się odnosi, pod warunkiem że wykonawca udowodni w ofercie, w szczególności za pomocą przedmiotowych środków dowodowych, o których mowa w art. 104-107 PZP, że proponowane rozwiązania w</w:t>
      </w:r>
      <w:r w:rsidR="00F800EE" w:rsidRPr="00344AD5">
        <w:rPr>
          <w:bCs/>
        </w:rPr>
        <w:t> </w:t>
      </w:r>
      <w:r w:rsidRPr="00344AD5">
        <w:rPr>
          <w:bCs/>
        </w:rPr>
        <w:t>równoważnym stopniu spełniają wymagania określone w opisie przedmiotu zamówienia – w</w:t>
      </w:r>
      <w:r w:rsidR="00F800EE" w:rsidRPr="00344AD5">
        <w:rPr>
          <w:bCs/>
        </w:rPr>
        <w:t> </w:t>
      </w:r>
      <w:r w:rsidRPr="00344AD5">
        <w:rPr>
          <w:bCs/>
        </w:rPr>
        <w:t>tym dokumentach zamówienia.</w:t>
      </w:r>
    </w:p>
    <w:p w14:paraId="72AD0F95" w14:textId="77777777" w:rsidR="00F50231" w:rsidRPr="00344AD5" w:rsidRDefault="00F50231" w:rsidP="00ED6F7A">
      <w:pPr>
        <w:spacing w:line="276" w:lineRule="auto"/>
        <w:ind w:left="720"/>
        <w:jc w:val="both"/>
        <w:rPr>
          <w:bCs/>
        </w:rPr>
      </w:pPr>
      <w:r w:rsidRPr="00344AD5">
        <w:rPr>
          <w:bCs/>
        </w:rPr>
        <w:t>Zamawiający dopuszcza rozwiązania równoważne z opisywanym (nie znaczy, że identyczne opisywanym), a więc przykładowo takie, które spełniają te same funkcje przy zastosowaniu innej technologii. W takiej sytuacji w celu wykazania równoważności Zamawiający wymaga złożenia stosownych dokumentów takich jak deklaracje zgodności, aprobaty techniczne, atesty, certyfikaty, karty techniczne, projekty warsztatowe czy wykonawcze, itp. lub innych dokumentów potwierdzających spełnienie wymagań wskazanych w SWZ, których wybór leży po stronie Wykonawcy.</w:t>
      </w:r>
    </w:p>
    <w:p w14:paraId="743BB45F" w14:textId="77777777" w:rsidR="00F50231" w:rsidRPr="00344AD5" w:rsidRDefault="00F50231" w:rsidP="00ED6F7A">
      <w:pPr>
        <w:spacing w:line="276" w:lineRule="auto"/>
        <w:ind w:left="720"/>
        <w:jc w:val="both"/>
        <w:rPr>
          <w:bCs/>
        </w:rPr>
      </w:pPr>
      <w:r w:rsidRPr="00344AD5">
        <w:rPr>
          <w:bCs/>
        </w:rPr>
        <w:lastRenderedPageBreak/>
        <w:t>Wykazanie równoważności polega na tym, że umożliwia uzyskanie efektu założonego przez Zamawiającego za pomocą innych rozwiązań technicznych.</w:t>
      </w:r>
    </w:p>
    <w:p w14:paraId="31839A6C" w14:textId="05CF15A7" w:rsidR="00F50231" w:rsidRPr="00344AD5" w:rsidRDefault="00F50231" w:rsidP="00ED6F7A">
      <w:pPr>
        <w:spacing w:line="276" w:lineRule="auto"/>
        <w:ind w:left="720"/>
        <w:jc w:val="both"/>
        <w:rPr>
          <w:bCs/>
        </w:rPr>
      </w:pPr>
      <w:r w:rsidRPr="00344AD5">
        <w:rPr>
          <w:bCs/>
        </w:rPr>
        <w:t>W przypadku użycia w SWZ lub załącznikach odniesień do norm, europejskich ocen technicznych, aprobat, specyfikacji technicznych i systemów referencji technicznych, Zamawiający dopuszcza rozwiązania równoważne opisywanym. W przypadku, gdy w 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w:t>
      </w:r>
      <w:r w:rsidR="00F800EE" w:rsidRPr="00344AD5">
        <w:rPr>
          <w:bCs/>
        </w:rPr>
        <w:t> </w:t>
      </w:r>
      <w:r w:rsidRPr="00344AD5">
        <w:rPr>
          <w:bCs/>
        </w:rPr>
        <w:t>jakościowych podobnych lub lepszych.</w:t>
      </w:r>
    </w:p>
    <w:p w14:paraId="20C7E918" w14:textId="77777777" w:rsidR="00F50231" w:rsidRPr="00344AD5" w:rsidRDefault="00F50231" w:rsidP="00ED6F7A">
      <w:pPr>
        <w:spacing w:line="276" w:lineRule="auto"/>
        <w:ind w:left="720"/>
        <w:jc w:val="both"/>
        <w:rPr>
          <w:bCs/>
        </w:rPr>
      </w:pPr>
      <w:r w:rsidRPr="00344AD5">
        <w:rPr>
          <w:bCs/>
        </w:rPr>
        <w:t xml:space="preserve">Użycie w SWZ lub załącznikach oznakowania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roboty budowlane, dostawy lub usługi, materiały czy też urządzenia spełniają równoważne wymagania, Zamawiający w terminie przez siebie wyznaczonym akceptuje inne odpowiednie środki dowodowe, w szczególności dokumentację techniczną producenta, o ile dany Wykonawca udowodni, że roboty budowlane, dostawy lub usługi, itd. które mają zostać przez niego wykonane, spełniają wymagania określonego oznakowania lub określone wymagania wskazane przez Zamawiającego. </w:t>
      </w:r>
    </w:p>
    <w:p w14:paraId="3045F89D" w14:textId="315E2AE1" w:rsidR="00F50231" w:rsidRPr="00344AD5" w:rsidRDefault="00F50231" w:rsidP="00ED6F7A">
      <w:pPr>
        <w:spacing w:line="276" w:lineRule="auto"/>
        <w:ind w:left="720"/>
        <w:jc w:val="both"/>
        <w:rPr>
          <w:bCs/>
        </w:rPr>
      </w:pPr>
      <w:r w:rsidRPr="00344AD5">
        <w:rPr>
          <w:bCs/>
        </w:rPr>
        <w:t>Użycie w SWZ lub załącznikach wymogu posiadania certyfikatu wydanego przez jednostkę oceniającą zgodność lub sprawozdania z badań przeprowadzonych przez tę jednostkę jako środka dowodowego potwierdzającego zgodność z wymaganiami lub cechami określonymi w</w:t>
      </w:r>
      <w:r w:rsidR="00F800EE" w:rsidRPr="00344AD5">
        <w:rPr>
          <w:bCs/>
        </w:rPr>
        <w:t> </w:t>
      </w:r>
      <w:r w:rsidRPr="00344AD5">
        <w:rPr>
          <w:bCs/>
        </w:rPr>
        <w:t xml:space="preserve">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w:t>
      </w:r>
    </w:p>
    <w:p w14:paraId="075F7009" w14:textId="77777777" w:rsidR="00F50231" w:rsidRPr="00344AD5" w:rsidRDefault="00F50231" w:rsidP="00ED6F7A">
      <w:pPr>
        <w:spacing w:line="276" w:lineRule="auto"/>
        <w:ind w:left="720"/>
        <w:jc w:val="both"/>
        <w:rPr>
          <w:bCs/>
        </w:rPr>
      </w:pPr>
      <w:r w:rsidRPr="00344AD5">
        <w:rPr>
          <w:bCs/>
        </w:rPr>
        <w:t>Przy doborze materiałów równoważnych Wykonawca zobowiązany jest zapewnić również osiągnięcie wskaźników określonych w opisie przedmiotu zamówienia. Na Wykonawcy spoczywa ciężar wskazania „równoważności”.</w:t>
      </w:r>
    </w:p>
    <w:p w14:paraId="7359CA4E" w14:textId="77777777" w:rsidR="002376FE" w:rsidRPr="00344AD5" w:rsidRDefault="002376FE" w:rsidP="00ED6F7A">
      <w:pPr>
        <w:spacing w:line="276" w:lineRule="auto"/>
        <w:ind w:left="720"/>
        <w:jc w:val="both"/>
        <w:rPr>
          <w:bCs/>
        </w:rPr>
      </w:pPr>
    </w:p>
    <w:p w14:paraId="56B305A6" w14:textId="7EF84F4D" w:rsidR="002376FE" w:rsidRPr="00344AD5" w:rsidRDefault="002376FE" w:rsidP="00EF6E20">
      <w:pPr>
        <w:numPr>
          <w:ilvl w:val="0"/>
          <w:numId w:val="13"/>
        </w:numPr>
        <w:spacing w:line="276" w:lineRule="auto"/>
        <w:jc w:val="both"/>
        <w:rPr>
          <w:bCs/>
        </w:rPr>
      </w:pPr>
      <w:r w:rsidRPr="00344AD5">
        <w:rPr>
          <w:bCs/>
        </w:rPr>
        <w:t>Zamawiający wymaga aby wraz z ofertą wykonawca złożył następujące przedmiotowe środki dowodowe, na podstawie których Zamawiający sprawdzi, zgodność oferowanej nawierzchni z</w:t>
      </w:r>
      <w:r w:rsidR="00F800EE" w:rsidRPr="00344AD5">
        <w:rPr>
          <w:bCs/>
        </w:rPr>
        <w:t> </w:t>
      </w:r>
      <w:r w:rsidRPr="00344AD5">
        <w:rPr>
          <w:bCs/>
        </w:rPr>
        <w:t>wymaganiami postawionym w opisie zamówienia:</w:t>
      </w:r>
    </w:p>
    <w:p w14:paraId="2CECA020" w14:textId="77777777" w:rsidR="00CD0425" w:rsidRPr="00344AD5" w:rsidRDefault="00CD0425" w:rsidP="007D2F21">
      <w:pPr>
        <w:spacing w:line="276" w:lineRule="auto"/>
        <w:ind w:left="720"/>
        <w:jc w:val="both"/>
        <w:rPr>
          <w:b/>
          <w:bCs/>
        </w:rPr>
      </w:pPr>
    </w:p>
    <w:p w14:paraId="0CC7B7E8" w14:textId="77777777" w:rsidR="007D2F21" w:rsidRPr="00344AD5" w:rsidRDefault="004B3515" w:rsidP="007D2F21">
      <w:pPr>
        <w:spacing w:line="276" w:lineRule="auto"/>
        <w:ind w:left="720"/>
        <w:jc w:val="both"/>
        <w:rPr>
          <w:b/>
          <w:bCs/>
        </w:rPr>
      </w:pPr>
      <w:r w:rsidRPr="00344AD5">
        <w:rPr>
          <w:b/>
          <w:bCs/>
        </w:rPr>
        <w:t xml:space="preserve">1) </w:t>
      </w:r>
      <w:r w:rsidR="007D2F21" w:rsidRPr="00344AD5">
        <w:rPr>
          <w:b/>
          <w:bCs/>
        </w:rPr>
        <w:t>dla bieżni, rzutni, skoczni – obiekt stadion w Lubaszu:</w:t>
      </w:r>
    </w:p>
    <w:p w14:paraId="64E6EF4F" w14:textId="1669817D"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Certyfikat IAAF dla oferowanej nawierzchni (Product </w:t>
      </w:r>
      <w:proofErr w:type="spellStart"/>
      <w:r w:rsidRPr="00344AD5">
        <w:rPr>
          <w:rFonts w:ascii="Times New Roman" w:hAnsi="Times New Roman" w:cs="Times New Roman"/>
          <w:sz w:val="24"/>
          <w:szCs w:val="24"/>
        </w:rPr>
        <w:t>Certificate</w:t>
      </w:r>
      <w:proofErr w:type="spellEnd"/>
      <w:r w:rsidRPr="00344AD5">
        <w:rPr>
          <w:rFonts w:ascii="Times New Roman" w:hAnsi="Times New Roman" w:cs="Times New Roman"/>
          <w:sz w:val="24"/>
          <w:szCs w:val="24"/>
        </w:rPr>
        <w:t>);</w:t>
      </w:r>
    </w:p>
    <w:p w14:paraId="0A77941A" w14:textId="0322A425"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lastRenderedPageBreak/>
        <w:t>Karta techniczna oferowanej nawierzchni od jej producenta, potwierdzająca spełnienie wyspecyfikowanych wymagań technologicznych i zawierająca technologię</w:t>
      </w:r>
      <w:r w:rsidR="00CD0425" w:rsidRPr="00344AD5">
        <w:rPr>
          <w:rFonts w:ascii="Times New Roman" w:hAnsi="Times New Roman" w:cs="Times New Roman"/>
          <w:sz w:val="24"/>
          <w:szCs w:val="24"/>
        </w:rPr>
        <w:t xml:space="preserve"> </w:t>
      </w:r>
      <w:r w:rsidRPr="00344AD5">
        <w:rPr>
          <w:rFonts w:ascii="Times New Roman" w:hAnsi="Times New Roman" w:cs="Times New Roman"/>
          <w:sz w:val="24"/>
          <w:szCs w:val="24"/>
        </w:rPr>
        <w:t>wykonania oferowanej nawierzchni;</w:t>
      </w:r>
    </w:p>
    <w:p w14:paraId="28795A3A" w14:textId="2F0D6F7D"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Aktualny atest PZH dla oferowanej nawierzchni lub dokument równoważny z terenu UE.</w:t>
      </w:r>
    </w:p>
    <w:p w14:paraId="52872010" w14:textId="2FABCFDC"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Autoryzacja producenta nawierzchni, wystawiona dla wykonawcy na realizowaną inwestycję wraz z potwierdzeniem gwarancji udzielonej przez producenta na tę nawierzchnię;</w:t>
      </w:r>
    </w:p>
    <w:p w14:paraId="24E5DA1C" w14:textId="78376FBE"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Kompletny raport z badania niezależnego laboratorium posiadającego akredytację IAAF potwierdzający wartości parametrów nawierzchni, wydany celem uzyskania certyfikatu produktu (Product </w:t>
      </w:r>
      <w:proofErr w:type="spellStart"/>
      <w:r w:rsidRPr="00344AD5">
        <w:rPr>
          <w:rFonts w:ascii="Times New Roman" w:hAnsi="Times New Roman" w:cs="Times New Roman"/>
          <w:sz w:val="24"/>
          <w:szCs w:val="24"/>
        </w:rPr>
        <w:t>Certificate</w:t>
      </w:r>
      <w:proofErr w:type="spellEnd"/>
      <w:r w:rsidRPr="00344AD5">
        <w:rPr>
          <w:rFonts w:ascii="Times New Roman" w:hAnsi="Times New Roman" w:cs="Times New Roman"/>
          <w:sz w:val="24"/>
          <w:szCs w:val="24"/>
        </w:rPr>
        <w:t>);</w:t>
      </w:r>
    </w:p>
    <w:p w14:paraId="20ED24EA" w14:textId="525C4DE6"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Aktualne badania na zgodność z normą PN-EN 14 877:2014-02 celem potwierdzenia pozostałych parametrów niewyszczególnionych w raporcie IAAF lub rekomendacja techniczna ITB;</w:t>
      </w:r>
    </w:p>
    <w:p w14:paraId="44ADD616" w14:textId="05758AB1"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Próbka oferowanej nawierzchni o wymiarach min. 10x10 cm z oznaczeniem producenta i rodzaju oferowanego produktu:</w:t>
      </w:r>
    </w:p>
    <w:p w14:paraId="5BFAE2DB" w14:textId="2F6943A6"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Kompletny raport z badania na zgodność z ochroną środowiska naturalnego wykonanego przez niezależne akredytowane laboratorium potwierdzające nieprzekroczenie przez nawierzchnię maksymalnych zawartości metali ciężkich zgodnie z normą DIN 18035-6.</w:t>
      </w:r>
    </w:p>
    <w:p w14:paraId="42DDD5BB" w14:textId="46CEAD9C" w:rsidR="00916A6D" w:rsidRPr="00344AD5" w:rsidRDefault="00916A6D" w:rsidP="00EF6E20">
      <w:pPr>
        <w:pStyle w:val="Akapitzlist"/>
        <w:numPr>
          <w:ilvl w:val="0"/>
          <w:numId w:val="2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Instrukcja użytkowania i konserwacji nawierzchni.</w:t>
      </w:r>
    </w:p>
    <w:p w14:paraId="535D4F88" w14:textId="77777777" w:rsidR="00CD0425" w:rsidRPr="00344AD5" w:rsidRDefault="00CD0425" w:rsidP="00916A6D">
      <w:pPr>
        <w:spacing w:line="276" w:lineRule="auto"/>
        <w:ind w:left="1080"/>
        <w:jc w:val="both"/>
        <w:rPr>
          <w:b/>
          <w:bCs/>
        </w:rPr>
      </w:pPr>
    </w:p>
    <w:p w14:paraId="3DC10420" w14:textId="77777777" w:rsidR="007D2F21" w:rsidRPr="00344AD5" w:rsidRDefault="004B3515" w:rsidP="00A7737C">
      <w:pPr>
        <w:spacing w:line="276" w:lineRule="auto"/>
        <w:ind w:left="720"/>
        <w:jc w:val="both"/>
        <w:rPr>
          <w:b/>
          <w:bCs/>
        </w:rPr>
      </w:pPr>
      <w:r w:rsidRPr="00344AD5">
        <w:rPr>
          <w:b/>
          <w:bCs/>
        </w:rPr>
        <w:t xml:space="preserve">2) </w:t>
      </w:r>
      <w:r w:rsidR="007D2F21" w:rsidRPr="00344AD5">
        <w:rPr>
          <w:b/>
          <w:bCs/>
        </w:rPr>
        <w:t>dla boiska wielofunkcyjnego w Miłkowie:</w:t>
      </w:r>
    </w:p>
    <w:p w14:paraId="30C812CC" w14:textId="77777777" w:rsidR="007D2F21" w:rsidRPr="00344AD5" w:rsidRDefault="007D2F21" w:rsidP="00EF6E20">
      <w:pPr>
        <w:numPr>
          <w:ilvl w:val="0"/>
          <w:numId w:val="15"/>
        </w:numPr>
        <w:spacing w:line="276" w:lineRule="auto"/>
        <w:jc w:val="both"/>
        <w:rPr>
          <w:bCs/>
        </w:rPr>
      </w:pPr>
      <w:r w:rsidRPr="00344AD5">
        <w:rPr>
          <w:bCs/>
        </w:rPr>
        <w:t>karta techniczna oferowanej nawierzchni potwierdzona przez producenta,</w:t>
      </w:r>
    </w:p>
    <w:p w14:paraId="0685E76B" w14:textId="77777777" w:rsidR="007D2F21" w:rsidRPr="00344AD5" w:rsidRDefault="004B3515" w:rsidP="007D2F21">
      <w:pPr>
        <w:spacing w:line="276" w:lineRule="auto"/>
        <w:ind w:left="1080"/>
        <w:jc w:val="both"/>
        <w:rPr>
          <w:bCs/>
        </w:rPr>
      </w:pPr>
      <w:r w:rsidRPr="00344AD5">
        <w:rPr>
          <w:bCs/>
        </w:rPr>
        <w:t>b</w:t>
      </w:r>
      <w:r w:rsidR="007D2F21" w:rsidRPr="00344AD5">
        <w:rPr>
          <w:bCs/>
        </w:rPr>
        <w:t>) atest PZH dla oferowanej nawierzchni,</w:t>
      </w:r>
    </w:p>
    <w:p w14:paraId="5A0B960A" w14:textId="77777777" w:rsidR="007D2F21" w:rsidRPr="00344AD5" w:rsidRDefault="004B3515" w:rsidP="007D2F21">
      <w:pPr>
        <w:spacing w:line="276" w:lineRule="auto"/>
        <w:ind w:left="1080"/>
        <w:jc w:val="both"/>
        <w:rPr>
          <w:bCs/>
        </w:rPr>
      </w:pPr>
      <w:r w:rsidRPr="00344AD5">
        <w:rPr>
          <w:bCs/>
        </w:rPr>
        <w:t>c</w:t>
      </w:r>
      <w:r w:rsidR="007D2F21" w:rsidRPr="00344AD5">
        <w:rPr>
          <w:bCs/>
        </w:rPr>
        <w:t>) autoryzacja producenta nawierzchni poliuretanowej, wystawiona dla wykonawcy na realizowaną inwestycję wraz z potwierdzeniem gwarancji udzielonej przez producenta na nawierzchnię.</w:t>
      </w:r>
    </w:p>
    <w:p w14:paraId="0987D0E2" w14:textId="77777777" w:rsidR="00916A6D" w:rsidRPr="00344AD5" w:rsidRDefault="00916A6D" w:rsidP="00916A6D">
      <w:pPr>
        <w:spacing w:line="276" w:lineRule="auto"/>
        <w:jc w:val="both"/>
        <w:rPr>
          <w:bCs/>
        </w:rPr>
      </w:pPr>
    </w:p>
    <w:p w14:paraId="3A651A03" w14:textId="77777777" w:rsidR="002376FE" w:rsidRPr="00344AD5" w:rsidRDefault="002376FE" w:rsidP="002376FE">
      <w:pPr>
        <w:spacing w:line="276" w:lineRule="auto"/>
        <w:ind w:left="720"/>
        <w:jc w:val="both"/>
        <w:rPr>
          <w:bCs/>
        </w:rPr>
      </w:pPr>
      <w:r w:rsidRPr="00344AD5">
        <w:rPr>
          <w:bCs/>
        </w:rPr>
        <w:t>Zamawiający zaakceptuje równoważne przedmiotowe środki dowodowe.</w:t>
      </w:r>
    </w:p>
    <w:p w14:paraId="53A3A980" w14:textId="77777777" w:rsidR="002376FE" w:rsidRPr="00344AD5" w:rsidRDefault="002376FE" w:rsidP="002376FE">
      <w:pPr>
        <w:spacing w:line="276" w:lineRule="auto"/>
        <w:ind w:left="720"/>
        <w:jc w:val="both"/>
        <w:rPr>
          <w:bCs/>
        </w:rPr>
      </w:pPr>
      <w:r w:rsidRPr="00344AD5">
        <w:rPr>
          <w:bCs/>
        </w:rPr>
        <w:t xml:space="preserve">Przedmiotowe środki dowodowe </w:t>
      </w:r>
      <w:r w:rsidR="00CD0425" w:rsidRPr="00344AD5">
        <w:rPr>
          <w:bCs/>
        </w:rPr>
        <w:t>W</w:t>
      </w:r>
      <w:r w:rsidRPr="00344AD5">
        <w:rPr>
          <w:bCs/>
        </w:rPr>
        <w:t>ykonawca składa wraz z ofertą.</w:t>
      </w:r>
    </w:p>
    <w:p w14:paraId="48AA671F" w14:textId="77777777" w:rsidR="00857A2F" w:rsidRPr="00344AD5" w:rsidRDefault="00CD0425" w:rsidP="002376FE">
      <w:pPr>
        <w:spacing w:line="276" w:lineRule="auto"/>
        <w:ind w:left="720"/>
        <w:jc w:val="both"/>
        <w:rPr>
          <w:bCs/>
        </w:rPr>
      </w:pPr>
      <w:r w:rsidRPr="00344AD5">
        <w:rPr>
          <w:bCs/>
        </w:rPr>
        <w:t>Jeżeli W</w:t>
      </w:r>
      <w:r w:rsidR="00857A2F" w:rsidRPr="00344AD5">
        <w:rPr>
          <w:bCs/>
        </w:rPr>
        <w:t xml:space="preserve">ykonawca nie złożył przedmiotowych środków dowodowych lub złożone przedmiotowe środki dowodowe są niekompletne, </w:t>
      </w:r>
      <w:r w:rsidRPr="00344AD5">
        <w:rPr>
          <w:bCs/>
        </w:rPr>
        <w:t>Z</w:t>
      </w:r>
      <w:r w:rsidR="00857A2F" w:rsidRPr="00344AD5">
        <w:rPr>
          <w:bCs/>
        </w:rPr>
        <w:t>amawiający wzywa do ich złożenia lub uzupełnienia w wyznaczonym terminie.</w:t>
      </w:r>
    </w:p>
    <w:p w14:paraId="4C42DF03" w14:textId="77777777" w:rsidR="00107451" w:rsidRPr="00344AD5" w:rsidRDefault="00107451" w:rsidP="00ED6F7A">
      <w:pPr>
        <w:pStyle w:val="Akapitzlist"/>
        <w:spacing w:after="0"/>
        <w:contextualSpacing/>
        <w:jc w:val="both"/>
        <w:rPr>
          <w:rFonts w:ascii="Times New Roman" w:hAnsi="Times New Roman" w:cs="Times New Roman"/>
          <w:sz w:val="24"/>
          <w:szCs w:val="24"/>
        </w:rPr>
      </w:pPr>
    </w:p>
    <w:p w14:paraId="3C724C42" w14:textId="77777777" w:rsidR="00CE5B34" w:rsidRPr="00344AD5" w:rsidRDefault="00CE5B34" w:rsidP="00EF6E20">
      <w:pPr>
        <w:pStyle w:val="Tytu"/>
        <w:numPr>
          <w:ilvl w:val="0"/>
          <w:numId w:val="4"/>
        </w:numPr>
        <w:shd w:val="clear" w:color="auto" w:fill="BFBFBF"/>
        <w:overflowPunct/>
        <w:autoSpaceDE/>
        <w:autoSpaceDN/>
        <w:adjustRightInd/>
        <w:spacing w:line="276" w:lineRule="auto"/>
        <w:ind w:left="426" w:hanging="426"/>
        <w:jc w:val="left"/>
        <w:textAlignment w:val="auto"/>
        <w:rPr>
          <w:rFonts w:ascii="Times New Roman" w:hAnsi="Times New Roman"/>
        </w:rPr>
      </w:pPr>
      <w:r w:rsidRPr="00344AD5">
        <w:rPr>
          <w:rFonts w:ascii="Times New Roman" w:hAnsi="Times New Roman"/>
        </w:rPr>
        <w:t>Termin</w:t>
      </w:r>
      <w:r w:rsidR="00C74FFF" w:rsidRPr="00344AD5">
        <w:rPr>
          <w:rFonts w:ascii="Times New Roman" w:hAnsi="Times New Roman"/>
          <w:lang w:val="pl-PL"/>
        </w:rPr>
        <w:t xml:space="preserve"> </w:t>
      </w:r>
      <w:r w:rsidR="00604514" w:rsidRPr="00344AD5">
        <w:rPr>
          <w:rFonts w:ascii="Times New Roman" w:hAnsi="Times New Roman"/>
        </w:rPr>
        <w:t>wykonania przedmiotu zamówienia.</w:t>
      </w:r>
    </w:p>
    <w:p w14:paraId="65FA4C66" w14:textId="77777777" w:rsidR="00A7737C" w:rsidRPr="00344AD5" w:rsidRDefault="00A7737C" w:rsidP="00A7737C">
      <w:pPr>
        <w:autoSpaceDE w:val="0"/>
        <w:spacing w:line="276" w:lineRule="auto"/>
        <w:ind w:left="426"/>
        <w:jc w:val="both"/>
        <w:rPr>
          <w:b/>
        </w:rPr>
      </w:pPr>
    </w:p>
    <w:p w14:paraId="07E45579" w14:textId="7B617CB6" w:rsidR="00C07C8E" w:rsidRPr="00344AD5" w:rsidRDefault="00C65DDD" w:rsidP="00A7737C">
      <w:pPr>
        <w:autoSpaceDE w:val="0"/>
        <w:spacing w:line="276" w:lineRule="auto"/>
        <w:ind w:left="426"/>
        <w:jc w:val="both"/>
        <w:rPr>
          <w:b/>
        </w:rPr>
      </w:pPr>
      <w:r w:rsidRPr="00344AD5">
        <w:rPr>
          <w:b/>
        </w:rPr>
        <w:t>1</w:t>
      </w:r>
      <w:r w:rsidR="007D2F21" w:rsidRPr="00344AD5">
        <w:rPr>
          <w:b/>
        </w:rPr>
        <w:t>2</w:t>
      </w:r>
      <w:r w:rsidR="00466806" w:rsidRPr="00344AD5">
        <w:rPr>
          <w:b/>
        </w:rPr>
        <w:t xml:space="preserve"> miesi</w:t>
      </w:r>
      <w:r w:rsidRPr="00344AD5">
        <w:rPr>
          <w:b/>
        </w:rPr>
        <w:t>ęcy</w:t>
      </w:r>
      <w:r w:rsidR="00466806" w:rsidRPr="00344AD5">
        <w:rPr>
          <w:b/>
        </w:rPr>
        <w:t xml:space="preserve"> od dnia podpisania umowy</w:t>
      </w:r>
      <w:r w:rsidR="00A57C01" w:rsidRPr="00344AD5">
        <w:t xml:space="preserve">. </w:t>
      </w:r>
      <w:r w:rsidR="00C07C8E" w:rsidRPr="00344AD5">
        <w:rPr>
          <w:b/>
        </w:rPr>
        <w:t xml:space="preserve"> </w:t>
      </w:r>
    </w:p>
    <w:p w14:paraId="5DAFC019" w14:textId="77777777" w:rsidR="009E1346" w:rsidRPr="00344AD5" w:rsidRDefault="009E1346" w:rsidP="00ED6F7A">
      <w:pPr>
        <w:autoSpaceDE w:val="0"/>
        <w:spacing w:line="276" w:lineRule="auto"/>
        <w:jc w:val="both"/>
      </w:pPr>
    </w:p>
    <w:p w14:paraId="3A696150" w14:textId="77777777" w:rsidR="00CE5B34" w:rsidRPr="00344AD5" w:rsidRDefault="00671330" w:rsidP="00ED6F7A">
      <w:pPr>
        <w:shd w:val="clear" w:color="auto" w:fill="BFBFBF"/>
        <w:spacing w:line="276" w:lineRule="auto"/>
        <w:ind w:left="426" w:hanging="426"/>
        <w:rPr>
          <w:b/>
        </w:rPr>
      </w:pPr>
      <w:r w:rsidRPr="00344AD5">
        <w:rPr>
          <w:b/>
        </w:rPr>
        <w:t>V</w:t>
      </w:r>
      <w:r w:rsidR="000C71F9" w:rsidRPr="00344AD5">
        <w:rPr>
          <w:b/>
        </w:rPr>
        <w:t>.</w:t>
      </w:r>
      <w:r w:rsidR="00CE5B34" w:rsidRPr="00344AD5">
        <w:rPr>
          <w:b/>
        </w:rPr>
        <w:tab/>
      </w:r>
      <w:r w:rsidR="009E1346" w:rsidRPr="00344AD5">
        <w:rPr>
          <w:b/>
          <w:bCs/>
        </w:rPr>
        <w:t>Warunki udziału w postępowaniu</w:t>
      </w:r>
      <w:r w:rsidR="00350AC1" w:rsidRPr="00344AD5">
        <w:rPr>
          <w:b/>
        </w:rPr>
        <w:t>.</w:t>
      </w:r>
    </w:p>
    <w:p w14:paraId="77C718EB" w14:textId="4530ABD9" w:rsidR="009E1346" w:rsidRPr="00344AD5" w:rsidRDefault="009E1346" w:rsidP="00EF6E20">
      <w:pPr>
        <w:numPr>
          <w:ilvl w:val="0"/>
          <w:numId w:val="24"/>
        </w:numPr>
        <w:spacing w:line="276" w:lineRule="auto"/>
        <w:jc w:val="both"/>
        <w:rPr>
          <w:bCs/>
        </w:rPr>
      </w:pPr>
      <w:r w:rsidRPr="00344AD5">
        <w:rPr>
          <w:bCs/>
        </w:rPr>
        <w:t>O udzielenie zamówienia mogą ubiegać się Wykonawcy, którzy:</w:t>
      </w:r>
    </w:p>
    <w:p w14:paraId="2C13EDED" w14:textId="0EB248C6" w:rsidR="009E1346" w:rsidRPr="00344AD5" w:rsidRDefault="009E1346" w:rsidP="00EF6E20">
      <w:pPr>
        <w:pStyle w:val="Akapitzlist"/>
        <w:numPr>
          <w:ilvl w:val="0"/>
          <w:numId w:val="25"/>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nie podlegają wykluczeniu z postępowania o udzielenie zamówienia na podstawie art.</w:t>
      </w:r>
      <w:r w:rsidR="00A7737C" w:rsidRPr="00344AD5">
        <w:rPr>
          <w:rFonts w:ascii="Times New Roman" w:hAnsi="Times New Roman" w:cs="Times New Roman"/>
          <w:sz w:val="24"/>
          <w:szCs w:val="24"/>
        </w:rPr>
        <w:t> </w:t>
      </w:r>
      <w:r w:rsidRPr="00344AD5">
        <w:rPr>
          <w:rFonts w:ascii="Times New Roman" w:hAnsi="Times New Roman" w:cs="Times New Roman"/>
          <w:sz w:val="24"/>
          <w:szCs w:val="24"/>
        </w:rPr>
        <w:t>108 us</w:t>
      </w:r>
      <w:r w:rsidR="00792947" w:rsidRPr="00344AD5">
        <w:rPr>
          <w:rFonts w:ascii="Times New Roman" w:hAnsi="Times New Roman" w:cs="Times New Roman"/>
          <w:sz w:val="24"/>
          <w:szCs w:val="24"/>
        </w:rPr>
        <w:t>t.</w:t>
      </w:r>
      <w:r w:rsidR="00A7737C" w:rsidRPr="00344AD5">
        <w:rPr>
          <w:rFonts w:ascii="Times New Roman" w:hAnsi="Times New Roman" w:cs="Times New Roman"/>
          <w:sz w:val="24"/>
          <w:szCs w:val="24"/>
        </w:rPr>
        <w:t> </w:t>
      </w:r>
      <w:r w:rsidR="00792947" w:rsidRPr="00344AD5">
        <w:rPr>
          <w:rFonts w:ascii="Times New Roman" w:hAnsi="Times New Roman" w:cs="Times New Roman"/>
          <w:sz w:val="24"/>
          <w:szCs w:val="24"/>
        </w:rPr>
        <w:t>1</w:t>
      </w:r>
      <w:r w:rsidR="004D4B07" w:rsidRPr="00344AD5">
        <w:rPr>
          <w:rFonts w:ascii="Times New Roman" w:hAnsi="Times New Roman" w:cs="Times New Roman"/>
          <w:sz w:val="24"/>
          <w:szCs w:val="24"/>
        </w:rPr>
        <w:t xml:space="preserve"> i</w:t>
      </w:r>
      <w:r w:rsidR="00792947" w:rsidRPr="00344AD5">
        <w:rPr>
          <w:rFonts w:ascii="Times New Roman" w:hAnsi="Times New Roman" w:cs="Times New Roman"/>
          <w:sz w:val="24"/>
          <w:szCs w:val="24"/>
        </w:rPr>
        <w:t xml:space="preserve"> art. 109 ust. 1 pkt 4</w:t>
      </w:r>
      <w:r w:rsidR="004D4B07" w:rsidRPr="00344AD5">
        <w:rPr>
          <w:rFonts w:ascii="Times New Roman" w:hAnsi="Times New Roman" w:cs="Times New Roman"/>
          <w:sz w:val="24"/>
          <w:szCs w:val="24"/>
        </w:rPr>
        <w:t xml:space="preserve"> oraz art. 7 ust. 1 ustawy o szczególnych </w:t>
      </w:r>
      <w:r w:rsidR="004D4B07" w:rsidRPr="00344AD5">
        <w:rPr>
          <w:rFonts w:ascii="Times New Roman" w:hAnsi="Times New Roman" w:cs="Times New Roman"/>
          <w:sz w:val="24"/>
          <w:szCs w:val="24"/>
        </w:rPr>
        <w:lastRenderedPageBreak/>
        <w:t>rozwiązaniach w zakresie przeciwdziałania wspieraniu agresji na Ukrainę oraz służących ochronie bezpieczeństwa narodowego (Dz. U. z 2022 poz. 835)</w:t>
      </w:r>
      <w:r w:rsidR="00792947" w:rsidRPr="00344AD5">
        <w:rPr>
          <w:rFonts w:ascii="Times New Roman" w:hAnsi="Times New Roman" w:cs="Times New Roman"/>
          <w:sz w:val="24"/>
          <w:szCs w:val="24"/>
        </w:rPr>
        <w:t>,</w:t>
      </w:r>
    </w:p>
    <w:p w14:paraId="139B6EFF" w14:textId="7D1BD553" w:rsidR="009E1346" w:rsidRPr="00344AD5" w:rsidRDefault="009E1346" w:rsidP="00EF6E20">
      <w:pPr>
        <w:pStyle w:val="Akapitzlist"/>
        <w:numPr>
          <w:ilvl w:val="0"/>
          <w:numId w:val="25"/>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spełniają warunki udziału w postępowaniu dotyczące:</w:t>
      </w:r>
    </w:p>
    <w:p w14:paraId="4CFDF491" w14:textId="4AB65157" w:rsidR="009E1346" w:rsidRPr="00344AD5" w:rsidRDefault="009E1346" w:rsidP="00EF6E20">
      <w:pPr>
        <w:pStyle w:val="Akapitzlist"/>
        <w:numPr>
          <w:ilvl w:val="0"/>
          <w:numId w:val="26"/>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zdolności do występowania w obrocie gospodarczym: </w:t>
      </w:r>
      <w:r w:rsidR="009F775E" w:rsidRPr="00344AD5">
        <w:rPr>
          <w:rFonts w:ascii="Times New Roman" w:hAnsi="Times New Roman" w:cs="Times New Roman"/>
          <w:sz w:val="24"/>
          <w:szCs w:val="24"/>
        </w:rPr>
        <w:t>Zamawiający nie określa warunku udziału w postępowaniu w tym zakresie,</w:t>
      </w:r>
    </w:p>
    <w:p w14:paraId="459C46E7" w14:textId="0B60FD7F" w:rsidR="009E1346" w:rsidRPr="00344AD5" w:rsidRDefault="009E1346" w:rsidP="00EF6E20">
      <w:pPr>
        <w:pStyle w:val="Akapitzlist"/>
        <w:numPr>
          <w:ilvl w:val="0"/>
          <w:numId w:val="26"/>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uprawnień do prowadzenia określonej działalności gospodarczej lub zawodowej, o ile wynika to z odrębnych przepisów: </w:t>
      </w:r>
      <w:r w:rsidR="005A3A24" w:rsidRPr="00344AD5">
        <w:rPr>
          <w:rFonts w:ascii="Times New Roman" w:hAnsi="Times New Roman" w:cs="Times New Roman"/>
          <w:sz w:val="24"/>
          <w:szCs w:val="24"/>
        </w:rPr>
        <w:t>Zamawiający nie określa warunku udziału w</w:t>
      </w:r>
      <w:r w:rsidR="00F800EE" w:rsidRPr="00344AD5">
        <w:rPr>
          <w:rFonts w:ascii="Times New Roman" w:hAnsi="Times New Roman" w:cs="Times New Roman"/>
          <w:sz w:val="24"/>
          <w:szCs w:val="24"/>
        </w:rPr>
        <w:t> </w:t>
      </w:r>
      <w:r w:rsidR="005A3A24" w:rsidRPr="00344AD5">
        <w:rPr>
          <w:rFonts w:ascii="Times New Roman" w:hAnsi="Times New Roman" w:cs="Times New Roman"/>
          <w:sz w:val="24"/>
          <w:szCs w:val="24"/>
        </w:rPr>
        <w:t>postępowaniu w tym zakresie</w:t>
      </w:r>
      <w:r w:rsidR="00792947" w:rsidRPr="00344AD5">
        <w:rPr>
          <w:rFonts w:ascii="Times New Roman" w:hAnsi="Times New Roman" w:cs="Times New Roman"/>
          <w:sz w:val="24"/>
          <w:szCs w:val="24"/>
        </w:rPr>
        <w:t>,</w:t>
      </w:r>
    </w:p>
    <w:p w14:paraId="1758D8CC" w14:textId="3EC6939C" w:rsidR="009E1346" w:rsidRPr="00344AD5" w:rsidRDefault="009E1346" w:rsidP="00EF6E20">
      <w:pPr>
        <w:pStyle w:val="Akapitzlist"/>
        <w:numPr>
          <w:ilvl w:val="0"/>
          <w:numId w:val="26"/>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sytuacji ekonomicznej lub finansowej: </w:t>
      </w:r>
      <w:r w:rsidR="00EB3A20" w:rsidRPr="00344AD5">
        <w:rPr>
          <w:rFonts w:ascii="Times New Roman" w:hAnsi="Times New Roman" w:cs="Times New Roman"/>
          <w:sz w:val="24"/>
          <w:szCs w:val="24"/>
        </w:rPr>
        <w:t xml:space="preserve">za spełniających ten warunek Zamawiający uzna Wykonawców, którzy wykażą, że posiadają środki finansowe lub zdolność kredytową w wysokości co najmniej </w:t>
      </w:r>
      <w:r w:rsidR="002D4208" w:rsidRPr="00344AD5">
        <w:rPr>
          <w:rFonts w:ascii="Times New Roman" w:hAnsi="Times New Roman" w:cs="Times New Roman"/>
          <w:b/>
          <w:sz w:val="24"/>
          <w:szCs w:val="24"/>
        </w:rPr>
        <w:t>4</w:t>
      </w:r>
      <w:r w:rsidR="00EB3A20" w:rsidRPr="00344AD5">
        <w:rPr>
          <w:rFonts w:ascii="Times New Roman" w:hAnsi="Times New Roman" w:cs="Times New Roman"/>
          <w:b/>
          <w:sz w:val="24"/>
          <w:szCs w:val="24"/>
        </w:rPr>
        <w:t>.</w:t>
      </w:r>
      <w:r w:rsidR="002D4208" w:rsidRPr="00344AD5">
        <w:rPr>
          <w:rFonts w:ascii="Times New Roman" w:hAnsi="Times New Roman" w:cs="Times New Roman"/>
          <w:b/>
          <w:sz w:val="24"/>
          <w:szCs w:val="24"/>
        </w:rPr>
        <w:t>5</w:t>
      </w:r>
      <w:r w:rsidR="00EB3A20" w:rsidRPr="00344AD5">
        <w:rPr>
          <w:rFonts w:ascii="Times New Roman" w:hAnsi="Times New Roman" w:cs="Times New Roman"/>
          <w:b/>
          <w:sz w:val="24"/>
          <w:szCs w:val="24"/>
        </w:rPr>
        <w:t>00.000,00 zł (</w:t>
      </w:r>
      <w:r w:rsidR="002D4208" w:rsidRPr="00344AD5">
        <w:rPr>
          <w:rFonts w:ascii="Times New Roman" w:hAnsi="Times New Roman" w:cs="Times New Roman"/>
          <w:b/>
          <w:sz w:val="24"/>
          <w:szCs w:val="24"/>
        </w:rPr>
        <w:t>cztery</w:t>
      </w:r>
      <w:r w:rsidR="00C65DDD" w:rsidRPr="00344AD5">
        <w:rPr>
          <w:rFonts w:ascii="Times New Roman" w:hAnsi="Times New Roman" w:cs="Times New Roman"/>
          <w:b/>
          <w:sz w:val="24"/>
          <w:szCs w:val="24"/>
        </w:rPr>
        <w:t xml:space="preserve"> </w:t>
      </w:r>
      <w:r w:rsidR="00EB3A20" w:rsidRPr="00344AD5">
        <w:rPr>
          <w:rFonts w:ascii="Times New Roman" w:hAnsi="Times New Roman" w:cs="Times New Roman"/>
          <w:b/>
          <w:sz w:val="24"/>
          <w:szCs w:val="24"/>
        </w:rPr>
        <w:t>milion</w:t>
      </w:r>
      <w:r w:rsidR="00C65DDD" w:rsidRPr="00344AD5">
        <w:rPr>
          <w:rFonts w:ascii="Times New Roman" w:hAnsi="Times New Roman" w:cs="Times New Roman"/>
          <w:b/>
          <w:sz w:val="24"/>
          <w:szCs w:val="24"/>
        </w:rPr>
        <w:t>y pięćset tysięcy</w:t>
      </w:r>
      <w:r w:rsidR="00EB3A20" w:rsidRPr="00344AD5">
        <w:rPr>
          <w:rFonts w:ascii="Times New Roman" w:hAnsi="Times New Roman" w:cs="Times New Roman"/>
          <w:b/>
          <w:sz w:val="24"/>
          <w:szCs w:val="24"/>
        </w:rPr>
        <w:t xml:space="preserve"> zł)</w:t>
      </w:r>
      <w:r w:rsidR="00792947" w:rsidRPr="00344AD5">
        <w:rPr>
          <w:rFonts w:ascii="Times New Roman" w:hAnsi="Times New Roman" w:cs="Times New Roman"/>
          <w:sz w:val="24"/>
          <w:szCs w:val="24"/>
        </w:rPr>
        <w:t>,</w:t>
      </w:r>
    </w:p>
    <w:p w14:paraId="4681CB86" w14:textId="36E6F8D2" w:rsidR="00EB3A20" w:rsidRPr="00344AD5" w:rsidRDefault="009E1346" w:rsidP="00EF6E20">
      <w:pPr>
        <w:pStyle w:val="Akapitzlist"/>
        <w:numPr>
          <w:ilvl w:val="0"/>
          <w:numId w:val="26"/>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zdolności technicznej lub zawodowej: </w:t>
      </w:r>
      <w:r w:rsidR="00EB3A20" w:rsidRPr="00344AD5">
        <w:rPr>
          <w:rFonts w:ascii="Times New Roman" w:hAnsi="Times New Roman" w:cs="Times New Roman"/>
          <w:sz w:val="24"/>
          <w:szCs w:val="24"/>
        </w:rPr>
        <w:t>za spełniających ten warunek Zamawiający uzna Wykonawców, którzy wykażą, że:</w:t>
      </w:r>
    </w:p>
    <w:p w14:paraId="7C699D1B" w14:textId="77575879" w:rsidR="00EB3A20" w:rsidRPr="00344AD5" w:rsidRDefault="00EB3A20" w:rsidP="00EF6E20">
      <w:pPr>
        <w:pStyle w:val="Akapitzlist"/>
        <w:numPr>
          <w:ilvl w:val="0"/>
          <w:numId w:val="27"/>
        </w:numPr>
        <w:autoSpaceDE w:val="0"/>
        <w:jc w:val="both"/>
        <w:rPr>
          <w:rFonts w:ascii="Times New Roman" w:hAnsi="Times New Roman" w:cs="Times New Roman"/>
          <w:sz w:val="24"/>
          <w:szCs w:val="24"/>
        </w:rPr>
      </w:pPr>
      <w:r w:rsidRPr="00344AD5">
        <w:rPr>
          <w:rFonts w:ascii="Times New Roman" w:hAnsi="Times New Roman" w:cs="Times New Roman"/>
          <w:sz w:val="24"/>
          <w:szCs w:val="24"/>
        </w:rPr>
        <w:t>wykonali należycie w okresie ostatnich pięciu lat przed terminem składania ofert, a</w:t>
      </w:r>
      <w:r w:rsidR="00F800EE" w:rsidRPr="00344AD5">
        <w:rPr>
          <w:rFonts w:ascii="Times New Roman" w:hAnsi="Times New Roman" w:cs="Times New Roman"/>
          <w:sz w:val="24"/>
          <w:szCs w:val="24"/>
        </w:rPr>
        <w:t> </w:t>
      </w:r>
      <w:r w:rsidRPr="00344AD5">
        <w:rPr>
          <w:rFonts w:ascii="Times New Roman" w:hAnsi="Times New Roman" w:cs="Times New Roman"/>
          <w:sz w:val="24"/>
          <w:szCs w:val="24"/>
        </w:rPr>
        <w:t>jeżeli okres prowadzenia działalności jest krótszy – w tym okresie:</w:t>
      </w:r>
    </w:p>
    <w:p w14:paraId="7ABD154F" w14:textId="77777777" w:rsidR="009E1346" w:rsidRPr="00344AD5" w:rsidRDefault="00EB3A20" w:rsidP="00EF6E20">
      <w:pPr>
        <w:numPr>
          <w:ilvl w:val="0"/>
          <w:numId w:val="11"/>
        </w:numPr>
        <w:autoSpaceDE w:val="0"/>
        <w:spacing w:line="276" w:lineRule="auto"/>
        <w:ind w:left="2136"/>
        <w:jc w:val="both"/>
      </w:pPr>
      <w:r w:rsidRPr="00344AD5">
        <w:t xml:space="preserve">co najmniej 2 roboty budowlane, z których każda obejmowała swoim zakresem </w:t>
      </w:r>
      <w:r w:rsidR="00A57C01" w:rsidRPr="00344AD5">
        <w:t xml:space="preserve">budowę, przebudowę </w:t>
      </w:r>
      <w:r w:rsidR="00424E05" w:rsidRPr="00344AD5">
        <w:t xml:space="preserve">w zakresie budowy boiska ze sztuczną </w:t>
      </w:r>
      <w:r w:rsidR="002D4208" w:rsidRPr="00344AD5">
        <w:t>nawierzchnią</w:t>
      </w:r>
      <w:r w:rsidR="00424E05" w:rsidRPr="00344AD5">
        <w:t xml:space="preserve"> </w:t>
      </w:r>
      <w:r w:rsidR="002D4208" w:rsidRPr="00344AD5">
        <w:t>poliuretanową oraz nawierzchnią wysiewaną dla boiska do gry w piłkę nożną (</w:t>
      </w:r>
      <w:r w:rsidR="001F7C1B" w:rsidRPr="00344AD5">
        <w:t>roboty budowlane</w:t>
      </w:r>
      <w:r w:rsidR="002D4208" w:rsidRPr="00344AD5">
        <w:t xml:space="preserve"> mogły być wykonane na różnych obiektach</w:t>
      </w:r>
      <w:r w:rsidR="003278FF" w:rsidRPr="00344AD5">
        <w:t xml:space="preserve"> </w:t>
      </w:r>
      <w:r w:rsidR="008921FA" w:rsidRPr="00344AD5">
        <w:t>–</w:t>
      </w:r>
      <w:r w:rsidR="003278FF" w:rsidRPr="00344AD5">
        <w:t xml:space="preserve"> </w:t>
      </w:r>
      <w:r w:rsidR="008921FA" w:rsidRPr="00344AD5">
        <w:t>spełnienie wymagań, nie ma wymogu łącznego na jednej inwestycji</w:t>
      </w:r>
      <w:r w:rsidR="002D4208" w:rsidRPr="00344AD5">
        <w:t>)</w:t>
      </w:r>
      <w:r w:rsidRPr="00344AD5">
        <w:t>,</w:t>
      </w:r>
    </w:p>
    <w:p w14:paraId="42E76552" w14:textId="510EB1F2" w:rsidR="004C4334" w:rsidRPr="00344AD5" w:rsidRDefault="004C4334" w:rsidP="009A4B60">
      <w:pPr>
        <w:spacing w:line="276" w:lineRule="auto"/>
        <w:ind w:left="1776"/>
        <w:jc w:val="both"/>
      </w:pPr>
      <w:r w:rsidRPr="00344AD5">
        <w:rPr>
          <w:i/>
        </w:rPr>
        <w:t>UWAGA: W przypadku, gdy złożone przez Wykonawców dokumenty na potwierdzenie spełniania warunków udziału w postępowaniu będą zawierały kwoty wyrażone w walutach innych niż PLN, do oceny spełniania każdego warunku zawierającego daną kwotę lub wartość, wielkości te Wykonawca przeliczy po średnim kursie waluty obcej ogłoszonym przez NBP w dniu publikacji ogłoszenia o zamówieniu w Biuletynie Zamówień Publicznych lub w kolejnym dniu, jeżeli w dniu publikacji ogłoszenia NBP nie ogłosi średnich kursów walut.</w:t>
      </w:r>
      <w:r w:rsidRPr="00344AD5">
        <w:t xml:space="preserve"> </w:t>
      </w:r>
    </w:p>
    <w:p w14:paraId="4226CABD" w14:textId="0F40360E" w:rsidR="00EB3A20" w:rsidRPr="00344AD5" w:rsidRDefault="00EB3A20" w:rsidP="00EF6E20">
      <w:pPr>
        <w:pStyle w:val="Akapitzlist"/>
        <w:numPr>
          <w:ilvl w:val="0"/>
          <w:numId w:val="27"/>
        </w:numPr>
        <w:autoSpaceDE w:val="0"/>
        <w:jc w:val="both"/>
        <w:rPr>
          <w:rFonts w:ascii="Times New Roman" w:hAnsi="Times New Roman" w:cs="Times New Roman"/>
          <w:sz w:val="24"/>
          <w:szCs w:val="24"/>
        </w:rPr>
      </w:pPr>
      <w:r w:rsidRPr="00344AD5">
        <w:rPr>
          <w:rFonts w:ascii="Times New Roman" w:hAnsi="Times New Roman" w:cs="Times New Roman"/>
          <w:sz w:val="24"/>
          <w:szCs w:val="24"/>
        </w:rPr>
        <w:t>dysponują osobami zdolnymi do wykonania zamówienia, tj.:</w:t>
      </w:r>
    </w:p>
    <w:p w14:paraId="653C873B" w14:textId="6A9E985D" w:rsidR="00EB3A20" w:rsidRPr="00344AD5" w:rsidRDefault="00A57C01" w:rsidP="00EF6E20">
      <w:pPr>
        <w:numPr>
          <w:ilvl w:val="0"/>
          <w:numId w:val="14"/>
        </w:numPr>
        <w:autoSpaceDE w:val="0"/>
        <w:spacing w:line="276" w:lineRule="auto"/>
        <w:jc w:val="both"/>
      </w:pPr>
      <w:r w:rsidRPr="00344AD5">
        <w:rPr>
          <w:b/>
        </w:rPr>
        <w:t xml:space="preserve">dysponują co najmniej jedną osobą, która będzie pełnić funkcję kierownika robót, posiadającą uprawnienia budowlane w specjalności </w:t>
      </w:r>
      <w:r w:rsidR="00424E05" w:rsidRPr="00344AD5">
        <w:rPr>
          <w:b/>
        </w:rPr>
        <w:t>konstrukcyjno-budowlanej</w:t>
      </w:r>
      <w:r w:rsidRPr="00344AD5">
        <w:rPr>
          <w:b/>
        </w:rPr>
        <w:t xml:space="preserve"> bez ograniczeń w tej specjalności zgodnie z</w:t>
      </w:r>
      <w:r w:rsidR="00F800EE" w:rsidRPr="00344AD5">
        <w:rPr>
          <w:b/>
        </w:rPr>
        <w:t> </w:t>
      </w:r>
      <w:r w:rsidRPr="00344AD5">
        <w:rPr>
          <w:b/>
        </w:rPr>
        <w:t>przedmiotem zamówienia,</w:t>
      </w:r>
    </w:p>
    <w:p w14:paraId="5E1CC2B7" w14:textId="24789185" w:rsidR="00A57C01" w:rsidRPr="00344AD5" w:rsidRDefault="00A57C01" w:rsidP="00EF6E20">
      <w:pPr>
        <w:numPr>
          <w:ilvl w:val="0"/>
          <w:numId w:val="14"/>
        </w:numPr>
        <w:spacing w:line="276" w:lineRule="auto"/>
        <w:jc w:val="both"/>
        <w:rPr>
          <w:b/>
        </w:rPr>
      </w:pPr>
      <w:r w:rsidRPr="00344AD5">
        <w:rPr>
          <w:b/>
        </w:rPr>
        <w:t xml:space="preserve">dysponują co najmniej jedną osobą, która będzie pełnić funkcję kierownika robót, posiadającą uprawnienia budowlane w specjalności instalacyjnej w zakresie </w:t>
      </w:r>
      <w:r w:rsidR="00424E05" w:rsidRPr="00344AD5">
        <w:rPr>
          <w:b/>
        </w:rPr>
        <w:t>sieci, instalacji i urządzeń elektrycznych i</w:t>
      </w:r>
      <w:r w:rsidR="00F800EE" w:rsidRPr="00344AD5">
        <w:rPr>
          <w:b/>
        </w:rPr>
        <w:t> </w:t>
      </w:r>
      <w:r w:rsidR="00424E05" w:rsidRPr="00344AD5">
        <w:rPr>
          <w:b/>
        </w:rPr>
        <w:t xml:space="preserve">elektroenergetycznych </w:t>
      </w:r>
      <w:r w:rsidRPr="00344AD5">
        <w:rPr>
          <w:b/>
        </w:rPr>
        <w:t xml:space="preserve">do kierowania robotami </w:t>
      </w:r>
      <w:r w:rsidRPr="00344AD5">
        <w:rPr>
          <w:b/>
        </w:rPr>
        <w:lastRenderedPageBreak/>
        <w:t>budowlanymi bez ograniczeń w tej specjalności zgodnie z przedmiotem zamówienia</w:t>
      </w:r>
      <w:r w:rsidR="00C15FA3" w:rsidRPr="00344AD5">
        <w:rPr>
          <w:b/>
        </w:rPr>
        <w:t>,</w:t>
      </w:r>
    </w:p>
    <w:p w14:paraId="5345A06E" w14:textId="70DE0149" w:rsidR="008759D7" w:rsidRPr="00344AD5" w:rsidRDefault="00424E05" w:rsidP="00EF6E20">
      <w:pPr>
        <w:numPr>
          <w:ilvl w:val="0"/>
          <w:numId w:val="14"/>
        </w:numPr>
        <w:spacing w:line="276" w:lineRule="auto"/>
        <w:jc w:val="both"/>
        <w:rPr>
          <w:b/>
        </w:rPr>
      </w:pPr>
      <w:r w:rsidRPr="00344AD5">
        <w:rPr>
          <w:b/>
        </w:rPr>
        <w:t>dysponują co najmniej jedną osobą posiadającą uprawnienia budowlane do wykonywania samodzielnych funkcji w budownictwie w specjalności instalacyjnej - w zakresie sieci, instalacji i urządzeń sanitarnych, w tym gazowych i wentylacyjnych /wentylacja mechaniczna/ bez ograniczeń</w:t>
      </w:r>
      <w:r w:rsidR="0081706E" w:rsidRPr="00344AD5">
        <w:rPr>
          <w:b/>
        </w:rPr>
        <w:t xml:space="preserve"> w tej specjalności zgodnie z przedmiotem zamówienia</w:t>
      </w:r>
      <w:r w:rsidR="00B949B1" w:rsidRPr="00344AD5">
        <w:rPr>
          <w:b/>
        </w:rPr>
        <w:t xml:space="preserve"> </w:t>
      </w:r>
      <w:r w:rsidR="008759D7" w:rsidRPr="00344AD5">
        <w:rPr>
          <w:bCs/>
        </w:rPr>
        <w:t>a w przypadku Wykonawców zagranicznych – uprawnienia budowlane do kierowania robotami równoważne do wyżej wskazanych, w rozumieniu ustawy z dnia 07 lipca 1994 r. Prawo budowlane (</w:t>
      </w:r>
      <w:r w:rsidRPr="00344AD5">
        <w:rPr>
          <w:bCs/>
        </w:rPr>
        <w:t>Dz. U. z 2021 r. poz. 2351 ze zm</w:t>
      </w:r>
      <w:r w:rsidR="008759D7" w:rsidRPr="00344AD5">
        <w:rPr>
          <w:bCs/>
        </w:rPr>
        <w:t>.) i</w:t>
      </w:r>
      <w:r w:rsidR="00F800EE" w:rsidRPr="00344AD5">
        <w:rPr>
          <w:bCs/>
        </w:rPr>
        <w:t> </w:t>
      </w:r>
      <w:r w:rsidR="008759D7" w:rsidRPr="00344AD5">
        <w:rPr>
          <w:bCs/>
        </w:rPr>
        <w:t>rozporządzenia Ministra Inwestycji i Rozwoju z dnia 29 kwietnia 2019 r. w</w:t>
      </w:r>
      <w:r w:rsidR="00F800EE" w:rsidRPr="00344AD5">
        <w:rPr>
          <w:bCs/>
        </w:rPr>
        <w:t> </w:t>
      </w:r>
      <w:r w:rsidR="008759D7" w:rsidRPr="00344AD5">
        <w:rPr>
          <w:bCs/>
        </w:rPr>
        <w:t>sprawie przygotowania zawodowego do wykonywania samodzielnych funkcji technicznych w budownictwie (Dz. U. z 2019 poz. 831).</w:t>
      </w:r>
      <w:r w:rsidR="008759D7" w:rsidRPr="00344AD5">
        <w:rPr>
          <w:b/>
        </w:rPr>
        <w:t xml:space="preserve"> </w:t>
      </w:r>
    </w:p>
    <w:p w14:paraId="31288A68" w14:textId="4467B9A9" w:rsidR="004C4334" w:rsidRPr="00344AD5" w:rsidRDefault="004C4334" w:rsidP="00B949B1">
      <w:pPr>
        <w:spacing w:line="276" w:lineRule="auto"/>
        <w:ind w:left="2124"/>
        <w:jc w:val="both"/>
      </w:pPr>
      <w:r w:rsidRPr="00344AD5">
        <w:t>Niniejszy warunek uważa się za spełniony jeżeli osoba posiada nabyte uprawnienia na podstawie wcześniej obowiązujących przepisów, w tym również nabytych w drodze odpowiedniej procedury w odniesieniu do podmiotów będących obywatelami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z dnia 22 grudnia 2015 r. o zasadach uznawania kwalifikacji zawodowych nabytych w państwach członkowskich Unii Europejskiej (Dz. U. z 202</w:t>
      </w:r>
      <w:r w:rsidR="00DC7B5F" w:rsidRPr="00344AD5">
        <w:t>1</w:t>
      </w:r>
      <w:r w:rsidRPr="00344AD5">
        <w:t xml:space="preserve"> r. poz. </w:t>
      </w:r>
      <w:r w:rsidR="00DC7B5F" w:rsidRPr="00344AD5">
        <w:t>1646</w:t>
      </w:r>
      <w:r w:rsidRPr="00344AD5">
        <w:t>).</w:t>
      </w:r>
    </w:p>
    <w:p w14:paraId="7B528794" w14:textId="0C201486" w:rsidR="00651042" w:rsidRPr="00344AD5" w:rsidRDefault="00651042" w:rsidP="00B949B1">
      <w:pPr>
        <w:spacing w:line="276" w:lineRule="auto"/>
        <w:ind w:left="2124"/>
        <w:jc w:val="both"/>
      </w:pPr>
      <w:r w:rsidRPr="00344AD5">
        <w:t>Na podstawie art. 104 ustawy z dnia 7 lipca 1994 roku Prawo budowlane (</w:t>
      </w:r>
      <w:r w:rsidR="00FD3F7D" w:rsidRPr="00344AD5">
        <w:t>Dz. U. z 2021 r. poz. 2351 ze zm</w:t>
      </w:r>
      <w:r w:rsidRPr="00344AD5">
        <w:t>.) osoby, które, przed dniem wejścia w życie ustawy, uzyskały uprawnienia budowlane lub stwierdzenie posiadania przygotowania zawodowego do pełnienia samodzielnych funkcji technicznych w budownictwie, zachowują uprawnienia do pełnienia tych funkcji, w</w:t>
      </w:r>
      <w:r w:rsidR="00610847" w:rsidRPr="00344AD5">
        <w:t> </w:t>
      </w:r>
      <w:r w:rsidRPr="00344AD5">
        <w:t>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w:t>
      </w:r>
    </w:p>
    <w:p w14:paraId="282823C4" w14:textId="23DC61E5" w:rsidR="00651042" w:rsidRPr="00344AD5" w:rsidRDefault="00651042" w:rsidP="00B949B1">
      <w:pPr>
        <w:spacing w:line="276" w:lineRule="auto"/>
        <w:ind w:left="2124"/>
        <w:jc w:val="both"/>
      </w:pPr>
      <w:r w:rsidRPr="00344AD5">
        <w:t xml:space="preserve">W związku z powyższym Zamawiający zaakceptuje uprawnienia budowlane odpowiadające uprawnieniom wymaganym przez Zamawiającego, które zostały wydane na podstawie wcześniej obowiązujących przepisów oraz zagraniczne uprawnienia uznane w zakresie i na zasadach opisanych w ustawie z dnia 22.12.2015r. o </w:t>
      </w:r>
      <w:r w:rsidRPr="00344AD5">
        <w:lastRenderedPageBreak/>
        <w:t>zasadach uznawania kwalifikacji zawodowych nabytych w państwach członkowskich Unii Europejskiej (</w:t>
      </w:r>
      <w:r w:rsidR="00DC7B5F" w:rsidRPr="00344AD5">
        <w:t>Dz. U. z 2021 r. poz. 1646</w:t>
      </w:r>
      <w:r w:rsidRPr="00344AD5">
        <w:t>).</w:t>
      </w:r>
    </w:p>
    <w:p w14:paraId="26F0D85E" w14:textId="16DF1DB9" w:rsidR="00D16298" w:rsidRPr="00344AD5" w:rsidRDefault="009E1346" w:rsidP="00EF6E20">
      <w:pPr>
        <w:numPr>
          <w:ilvl w:val="0"/>
          <w:numId w:val="24"/>
        </w:numPr>
        <w:spacing w:line="276" w:lineRule="auto"/>
        <w:jc w:val="both"/>
        <w:rPr>
          <w:bCs/>
        </w:rPr>
      </w:pPr>
      <w:r w:rsidRPr="00344AD5">
        <w:rPr>
          <w:bCs/>
        </w:rPr>
        <w:t>Warunki udziału w postępowaniu mają na celu zweryfikowanie zdolności Wykonawcy do należytego wykonania udzielanego zamówienia. Zamawiający dokona oceny spełniania przez Wykonawców warunków określonych w SWZ wg formuły „spełnia - nie spełnia”, na podstawie oświadczeń i dokumentów określonych w SWZ. Niespełnienie któregokolwiek z warunków spowoduje odrzucenie oferty Wykonawcy z postępowania.</w:t>
      </w:r>
    </w:p>
    <w:p w14:paraId="00A9508A" w14:textId="7517C6D7" w:rsidR="00420A07" w:rsidRPr="00344AD5" w:rsidRDefault="00420A07" w:rsidP="00EF6E20">
      <w:pPr>
        <w:numPr>
          <w:ilvl w:val="0"/>
          <w:numId w:val="24"/>
        </w:numPr>
        <w:spacing w:line="276" w:lineRule="auto"/>
        <w:jc w:val="both"/>
        <w:rPr>
          <w:bCs/>
        </w:rPr>
      </w:pPr>
      <w:r w:rsidRPr="00344AD5">
        <w:rPr>
          <w:bCs/>
        </w:rPr>
        <w:t>Poleganie na zasobach innych podmiotów:</w:t>
      </w:r>
    </w:p>
    <w:p w14:paraId="7A836F0F" w14:textId="7625EF1A" w:rsidR="00420A07" w:rsidRPr="00344AD5" w:rsidRDefault="00420A07" w:rsidP="00EF6E20">
      <w:pPr>
        <w:pStyle w:val="Akapitzlist"/>
        <w:numPr>
          <w:ilvl w:val="0"/>
          <w:numId w:val="28"/>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Wykonawca może w celu potwierdzenia spełniania warunków udziału w postępowaniu w</w:t>
      </w:r>
      <w:r w:rsidR="00610847" w:rsidRPr="00344AD5">
        <w:rPr>
          <w:rFonts w:ascii="Times New Roman" w:hAnsi="Times New Roman" w:cs="Times New Roman"/>
          <w:sz w:val="24"/>
          <w:szCs w:val="24"/>
        </w:rPr>
        <w:t> </w:t>
      </w:r>
      <w:r w:rsidRPr="00344AD5">
        <w:rPr>
          <w:rFonts w:ascii="Times New Roman" w:hAnsi="Times New Roman" w:cs="Times New Roman"/>
          <w:sz w:val="24"/>
          <w:szCs w:val="24"/>
        </w:rPr>
        <w:t>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14:paraId="1F4883BF" w14:textId="1625D9F7" w:rsidR="00420A07" w:rsidRPr="00344AD5" w:rsidRDefault="00420A07" w:rsidP="00EF6E20">
      <w:pPr>
        <w:pStyle w:val="Akapitzlist"/>
        <w:numPr>
          <w:ilvl w:val="0"/>
          <w:numId w:val="28"/>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W odniesieniu do warunków dotyczących wykształcenia, kwalifikacji zawodowych lub doświadczenia Wykonawcy mogą polegać na zdolnościach podmiotów udostępniających zasoby, jeśli podmioty te wykonają </w:t>
      </w:r>
      <w:r w:rsidR="00651042" w:rsidRPr="00344AD5">
        <w:rPr>
          <w:rFonts w:ascii="Times New Roman" w:hAnsi="Times New Roman" w:cs="Times New Roman"/>
          <w:sz w:val="24"/>
          <w:szCs w:val="24"/>
        </w:rPr>
        <w:t xml:space="preserve">roboty budowlane </w:t>
      </w:r>
      <w:r w:rsidR="00915022" w:rsidRPr="00344AD5">
        <w:rPr>
          <w:rFonts w:ascii="Times New Roman" w:hAnsi="Times New Roman" w:cs="Times New Roman"/>
          <w:sz w:val="24"/>
          <w:szCs w:val="24"/>
        </w:rPr>
        <w:t xml:space="preserve">lub </w:t>
      </w:r>
      <w:r w:rsidRPr="00344AD5">
        <w:rPr>
          <w:rFonts w:ascii="Times New Roman" w:hAnsi="Times New Roman" w:cs="Times New Roman"/>
          <w:sz w:val="24"/>
          <w:szCs w:val="24"/>
        </w:rPr>
        <w:t>usługi, do realizacji których te zdolności są wymagane.</w:t>
      </w:r>
    </w:p>
    <w:p w14:paraId="3BF2E79D" w14:textId="142BCDEB" w:rsidR="00420A07" w:rsidRPr="00344AD5" w:rsidRDefault="00420A07" w:rsidP="00EF6E20">
      <w:pPr>
        <w:pStyle w:val="Akapitzlist"/>
        <w:numPr>
          <w:ilvl w:val="0"/>
          <w:numId w:val="28"/>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0AC58D6" w14:textId="4E767679" w:rsidR="00420A07" w:rsidRPr="00344AD5" w:rsidRDefault="00420A07" w:rsidP="00EF6E20">
      <w:pPr>
        <w:pStyle w:val="Akapitzlist"/>
        <w:numPr>
          <w:ilvl w:val="0"/>
          <w:numId w:val="28"/>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Zobowiązanie podmiotu udostępniająceg</w:t>
      </w:r>
      <w:r w:rsidR="00792947" w:rsidRPr="00344AD5">
        <w:rPr>
          <w:rFonts w:ascii="Times New Roman" w:hAnsi="Times New Roman" w:cs="Times New Roman"/>
          <w:sz w:val="24"/>
          <w:szCs w:val="24"/>
        </w:rPr>
        <w:t>o zasoby, o którym mowa w ust. 3</w:t>
      </w:r>
      <w:r w:rsidRPr="00344AD5">
        <w:rPr>
          <w:rFonts w:ascii="Times New Roman" w:hAnsi="Times New Roman" w:cs="Times New Roman"/>
          <w:sz w:val="24"/>
          <w:szCs w:val="24"/>
        </w:rPr>
        <w:t xml:space="preserve"> pkt 3, potwierdza, że stosunek łączący Wykonawcę z podmiotami udostępniającymi zasoby gwarantuje rzeczywisty dostęp do tych zasobów oraz określa w szczególności:</w:t>
      </w:r>
    </w:p>
    <w:p w14:paraId="1ED8EBAD" w14:textId="55D8BEBD" w:rsidR="00420A07" w:rsidRPr="00344AD5" w:rsidRDefault="00420A07" w:rsidP="00EF6E20">
      <w:pPr>
        <w:pStyle w:val="Akapitzlist"/>
        <w:numPr>
          <w:ilvl w:val="0"/>
          <w:numId w:val="29"/>
        </w:numPr>
        <w:autoSpaceDE w:val="0"/>
        <w:jc w:val="both"/>
        <w:rPr>
          <w:rFonts w:ascii="Times New Roman" w:hAnsi="Times New Roman" w:cs="Times New Roman"/>
          <w:sz w:val="24"/>
          <w:szCs w:val="24"/>
        </w:rPr>
      </w:pPr>
      <w:r w:rsidRPr="00344AD5">
        <w:rPr>
          <w:rFonts w:ascii="Times New Roman" w:hAnsi="Times New Roman" w:cs="Times New Roman"/>
          <w:sz w:val="24"/>
          <w:szCs w:val="24"/>
        </w:rPr>
        <w:t>zakres dostępnych Wykonawcy zasobów p</w:t>
      </w:r>
      <w:r w:rsidR="00792947" w:rsidRPr="00344AD5">
        <w:rPr>
          <w:rFonts w:ascii="Times New Roman" w:hAnsi="Times New Roman" w:cs="Times New Roman"/>
          <w:sz w:val="24"/>
          <w:szCs w:val="24"/>
        </w:rPr>
        <w:t>odmiotu udostępniającego zasoby,</w:t>
      </w:r>
    </w:p>
    <w:p w14:paraId="02D60EEA" w14:textId="79E7324D" w:rsidR="00420A07" w:rsidRPr="00344AD5" w:rsidRDefault="00420A07" w:rsidP="00EF6E20">
      <w:pPr>
        <w:pStyle w:val="Akapitzlist"/>
        <w:numPr>
          <w:ilvl w:val="0"/>
          <w:numId w:val="29"/>
        </w:numPr>
        <w:autoSpaceDE w:val="0"/>
        <w:jc w:val="both"/>
        <w:rPr>
          <w:rFonts w:ascii="Times New Roman" w:hAnsi="Times New Roman" w:cs="Times New Roman"/>
          <w:sz w:val="24"/>
          <w:szCs w:val="24"/>
        </w:rPr>
      </w:pPr>
      <w:r w:rsidRPr="00344AD5">
        <w:rPr>
          <w:rFonts w:ascii="Times New Roman" w:hAnsi="Times New Roman" w:cs="Times New Roman"/>
          <w:sz w:val="24"/>
          <w:szCs w:val="24"/>
        </w:rPr>
        <w:t>sposób i okres udostępnienia Wykonawcy i wykorzystania przez niego zasobów podmiotu udostępniającego te zas</w:t>
      </w:r>
      <w:r w:rsidR="00792947" w:rsidRPr="00344AD5">
        <w:rPr>
          <w:rFonts w:ascii="Times New Roman" w:hAnsi="Times New Roman" w:cs="Times New Roman"/>
          <w:sz w:val="24"/>
          <w:szCs w:val="24"/>
        </w:rPr>
        <w:t>oby przy wykonywaniu zamówienia,</w:t>
      </w:r>
    </w:p>
    <w:p w14:paraId="6906C9EC" w14:textId="4BA3DA49" w:rsidR="00420A07" w:rsidRPr="00344AD5" w:rsidRDefault="00420A07" w:rsidP="00EF6E20">
      <w:pPr>
        <w:pStyle w:val="Akapitzlist"/>
        <w:numPr>
          <w:ilvl w:val="0"/>
          <w:numId w:val="29"/>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447D554D" w14:textId="2AF4A4AA" w:rsidR="00420A07" w:rsidRPr="00344AD5" w:rsidRDefault="00420A07" w:rsidP="00EF6E20">
      <w:pPr>
        <w:pStyle w:val="Akapitzlist"/>
        <w:numPr>
          <w:ilvl w:val="0"/>
          <w:numId w:val="28"/>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w:t>
      </w:r>
      <w:r w:rsidR="00792947" w:rsidRPr="00344AD5">
        <w:rPr>
          <w:rFonts w:ascii="Times New Roman" w:hAnsi="Times New Roman" w:cs="Times New Roman"/>
          <w:sz w:val="24"/>
          <w:szCs w:val="24"/>
        </w:rPr>
        <w:t xml:space="preserve"> </w:t>
      </w:r>
      <w:r w:rsidR="00976E53" w:rsidRPr="00344AD5">
        <w:rPr>
          <w:rFonts w:ascii="Times New Roman" w:hAnsi="Times New Roman" w:cs="Times New Roman"/>
          <w:sz w:val="24"/>
          <w:szCs w:val="24"/>
        </w:rPr>
        <w:t xml:space="preserve">ustawy </w:t>
      </w:r>
      <w:proofErr w:type="spellStart"/>
      <w:r w:rsidR="00792947" w:rsidRPr="00344AD5">
        <w:rPr>
          <w:rFonts w:ascii="Times New Roman" w:hAnsi="Times New Roman" w:cs="Times New Roman"/>
          <w:sz w:val="24"/>
          <w:szCs w:val="24"/>
        </w:rPr>
        <w:t>Pzp</w:t>
      </w:r>
      <w:proofErr w:type="spellEnd"/>
      <w:r w:rsidRPr="00344AD5">
        <w:rPr>
          <w:rFonts w:ascii="Times New Roman" w:hAnsi="Times New Roman" w:cs="Times New Roman"/>
          <w:sz w:val="24"/>
          <w:szCs w:val="24"/>
        </w:rPr>
        <w:t xml:space="preserve">, a </w:t>
      </w:r>
      <w:r w:rsidRPr="00344AD5">
        <w:rPr>
          <w:rFonts w:ascii="Times New Roman" w:hAnsi="Times New Roman" w:cs="Times New Roman"/>
          <w:sz w:val="24"/>
          <w:szCs w:val="24"/>
        </w:rPr>
        <w:lastRenderedPageBreak/>
        <w:t>także bada, czy nie zachodzą wobec tego podmiotu podstawy wykluczenia, które zostały przewidziane względem Wykonawcy.</w:t>
      </w:r>
    </w:p>
    <w:p w14:paraId="173E5167" w14:textId="07773628" w:rsidR="00420A07" w:rsidRPr="00344AD5" w:rsidRDefault="00976E53" w:rsidP="00EF6E20">
      <w:pPr>
        <w:pStyle w:val="Akapitzlist"/>
        <w:numPr>
          <w:ilvl w:val="0"/>
          <w:numId w:val="28"/>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Wykonawca nie może, po upływie terminu składania wniosków o dopuszczenie do udziału w postępowaniu albo ofert, powoływać się na zdolności lub sytuację podmiotów udostępniających zasoby, jeżeli na etapie składania wniosków o dopuszczenie do udziału w</w:t>
      </w:r>
      <w:r w:rsidR="00610847" w:rsidRPr="00344AD5">
        <w:rPr>
          <w:rFonts w:ascii="Times New Roman" w:hAnsi="Times New Roman" w:cs="Times New Roman"/>
          <w:sz w:val="24"/>
          <w:szCs w:val="24"/>
        </w:rPr>
        <w:t> </w:t>
      </w:r>
      <w:r w:rsidRPr="00344AD5">
        <w:rPr>
          <w:rFonts w:ascii="Times New Roman" w:hAnsi="Times New Roman" w:cs="Times New Roman"/>
          <w:sz w:val="24"/>
          <w:szCs w:val="24"/>
        </w:rPr>
        <w:t>postępowaniu albo ofert nie polegał on w danym zakresie na zdolnościach lub sytuacji podmiotów udostępniających zasoby.</w:t>
      </w:r>
    </w:p>
    <w:p w14:paraId="4CC59B82" w14:textId="77777777" w:rsidR="00420A07" w:rsidRPr="00344AD5" w:rsidRDefault="00420A07" w:rsidP="00B949B1">
      <w:pPr>
        <w:autoSpaceDE w:val="0"/>
        <w:spacing w:line="276" w:lineRule="auto"/>
        <w:ind w:left="1068"/>
        <w:jc w:val="both"/>
      </w:pPr>
      <w:r w:rsidRPr="00344AD5">
        <w:t>Uwaga: Jeżeli Wykonawca złoży wraz z ofertą dokumenty i oświadczenia niekompletne, zawierające błędy lub budzące wątpliwości Zamawiającego, Zamawiający wezwie do ich poprawienia, uzupełnienia w terminie przez siebie wskazanym, chyba że mimo ich złożenia oferta podlegałaby odrzuceniu albo konieczne byłoby unieważnienie postępowania.</w:t>
      </w:r>
    </w:p>
    <w:p w14:paraId="53EBA1D1" w14:textId="77777777" w:rsidR="00420A07" w:rsidRPr="00344AD5" w:rsidRDefault="00420A07" w:rsidP="00ED6F7A">
      <w:pPr>
        <w:autoSpaceDE w:val="0"/>
        <w:spacing w:line="276" w:lineRule="auto"/>
        <w:jc w:val="both"/>
      </w:pPr>
    </w:p>
    <w:p w14:paraId="11ABB5BB" w14:textId="77777777" w:rsidR="00B8148C" w:rsidRPr="00344AD5" w:rsidRDefault="00B8148C" w:rsidP="00EF6E20">
      <w:pPr>
        <w:numPr>
          <w:ilvl w:val="0"/>
          <w:numId w:val="6"/>
        </w:numPr>
        <w:shd w:val="clear" w:color="auto" w:fill="BFBFBF"/>
        <w:autoSpaceDE w:val="0"/>
        <w:autoSpaceDN w:val="0"/>
        <w:adjustRightInd w:val="0"/>
        <w:spacing w:line="276" w:lineRule="auto"/>
        <w:ind w:left="426" w:hanging="426"/>
        <w:rPr>
          <w:b/>
          <w:bCs/>
          <w:iCs/>
          <w:lang w:bidi="pl-PL"/>
        </w:rPr>
      </w:pPr>
      <w:r w:rsidRPr="00344AD5">
        <w:rPr>
          <w:b/>
          <w:bCs/>
          <w:iCs/>
          <w:lang w:bidi="pl-PL"/>
        </w:rPr>
        <w:t>Podstawy wykluczenia</w:t>
      </w:r>
      <w:r w:rsidR="00E948F2" w:rsidRPr="00344AD5">
        <w:rPr>
          <w:b/>
          <w:bCs/>
          <w:iCs/>
          <w:lang w:bidi="pl-PL"/>
        </w:rPr>
        <w:t>.</w:t>
      </w:r>
    </w:p>
    <w:p w14:paraId="03678281" w14:textId="6321E07D" w:rsidR="00C82410" w:rsidRPr="00344AD5" w:rsidRDefault="00B06662" w:rsidP="00EF6E20">
      <w:pPr>
        <w:numPr>
          <w:ilvl w:val="0"/>
          <w:numId w:val="30"/>
        </w:numPr>
        <w:spacing w:line="276" w:lineRule="auto"/>
        <w:jc w:val="both"/>
        <w:rPr>
          <w:bCs/>
        </w:rPr>
      </w:pPr>
      <w:r w:rsidRPr="00344AD5">
        <w:rPr>
          <w:bCs/>
        </w:rPr>
        <w:t>Na potwierdzenie niepodlegania</w:t>
      </w:r>
      <w:r w:rsidR="00C82410" w:rsidRPr="00344AD5">
        <w:rPr>
          <w:bCs/>
        </w:rPr>
        <w:t xml:space="preserve"> wykluczeni</w:t>
      </w:r>
      <w:r w:rsidRPr="00344AD5">
        <w:rPr>
          <w:bCs/>
        </w:rPr>
        <w:t>u</w:t>
      </w:r>
      <w:r w:rsidR="00C82410" w:rsidRPr="00344AD5">
        <w:rPr>
          <w:bCs/>
        </w:rPr>
        <w:t xml:space="preserve"> Wykonawca skł</w:t>
      </w:r>
      <w:r w:rsidR="000F519B" w:rsidRPr="00344AD5">
        <w:rPr>
          <w:bCs/>
        </w:rPr>
        <w:t>ada oświadczenie wraz z ofertą</w:t>
      </w:r>
      <w:r w:rsidR="00CC042E" w:rsidRPr="00344AD5">
        <w:rPr>
          <w:bCs/>
        </w:rPr>
        <w:t xml:space="preserve"> (zał. nr 4</w:t>
      </w:r>
      <w:r w:rsidR="008355A8" w:rsidRPr="00344AD5">
        <w:rPr>
          <w:bCs/>
        </w:rPr>
        <w:t xml:space="preserve"> do SWZ</w:t>
      </w:r>
      <w:r w:rsidR="00CC042E" w:rsidRPr="00344AD5">
        <w:rPr>
          <w:bCs/>
        </w:rPr>
        <w:t>)</w:t>
      </w:r>
      <w:r w:rsidR="000F519B" w:rsidRPr="00344AD5">
        <w:rPr>
          <w:bCs/>
        </w:rPr>
        <w:t>.</w:t>
      </w:r>
    </w:p>
    <w:p w14:paraId="350651DA" w14:textId="67FA019A" w:rsidR="00B8148C" w:rsidRPr="00344AD5" w:rsidRDefault="00B8148C" w:rsidP="001C3B02">
      <w:pPr>
        <w:tabs>
          <w:tab w:val="left" w:pos="426"/>
        </w:tabs>
        <w:autoSpaceDE w:val="0"/>
        <w:autoSpaceDN w:val="0"/>
        <w:adjustRightInd w:val="0"/>
        <w:spacing w:line="276" w:lineRule="auto"/>
        <w:ind w:left="708"/>
        <w:jc w:val="both"/>
        <w:rPr>
          <w:bCs/>
          <w:iCs/>
          <w:lang w:bidi="pl-PL"/>
        </w:rPr>
      </w:pPr>
      <w:r w:rsidRPr="00344AD5">
        <w:rPr>
          <w:bCs/>
          <w:iCs/>
          <w:lang w:bidi="pl-PL"/>
        </w:rPr>
        <w:t>Z postępowania o udzielenie zamówienia wyklucza się</w:t>
      </w:r>
      <w:r w:rsidR="00C82410" w:rsidRPr="00344AD5">
        <w:rPr>
          <w:bCs/>
          <w:iCs/>
          <w:lang w:bidi="pl-PL"/>
        </w:rPr>
        <w:t xml:space="preserve"> Wykonawcę z </w:t>
      </w:r>
      <w:r w:rsidRPr="00344AD5">
        <w:rPr>
          <w:bCs/>
          <w:iCs/>
          <w:lang w:bidi="pl-PL"/>
        </w:rPr>
        <w:t>zastrzeże</w:t>
      </w:r>
      <w:r w:rsidR="00C82410" w:rsidRPr="00344AD5">
        <w:rPr>
          <w:bCs/>
          <w:iCs/>
          <w:lang w:bidi="pl-PL"/>
        </w:rPr>
        <w:t xml:space="preserve">niem art. 110 ust. 2 ustawy </w:t>
      </w:r>
      <w:proofErr w:type="spellStart"/>
      <w:r w:rsidR="00C82410" w:rsidRPr="00344AD5">
        <w:rPr>
          <w:bCs/>
          <w:iCs/>
          <w:lang w:bidi="pl-PL"/>
        </w:rPr>
        <w:t>Pzp</w:t>
      </w:r>
      <w:proofErr w:type="spellEnd"/>
      <w:r w:rsidR="00C82410" w:rsidRPr="00344AD5">
        <w:rPr>
          <w:bCs/>
          <w:iCs/>
          <w:lang w:bidi="pl-PL"/>
        </w:rPr>
        <w:t>.</w:t>
      </w:r>
      <w:r w:rsidR="005B4EAA" w:rsidRPr="00344AD5">
        <w:rPr>
          <w:bCs/>
          <w:iCs/>
          <w:lang w:bidi="pl-PL"/>
        </w:rPr>
        <w:t>:</w:t>
      </w:r>
      <w:r w:rsidR="0005412E" w:rsidRPr="00344AD5">
        <w:rPr>
          <w:bCs/>
          <w:iCs/>
          <w:lang w:bidi="pl-PL"/>
        </w:rPr>
        <w:t xml:space="preserve"> </w:t>
      </w:r>
    </w:p>
    <w:p w14:paraId="4E7EDA82" w14:textId="77777777" w:rsidR="00B8148C" w:rsidRPr="00344AD5" w:rsidRDefault="00B8148C" w:rsidP="00EF6E20">
      <w:pPr>
        <w:pStyle w:val="Akapitzlist"/>
        <w:numPr>
          <w:ilvl w:val="0"/>
          <w:numId w:val="3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 będącego osobą fizyczną, którego prawomocnie skazano za przestępstwo:</w:t>
      </w:r>
    </w:p>
    <w:p w14:paraId="73917D8C" w14:textId="77777777" w:rsidR="00B8148C" w:rsidRPr="00344AD5" w:rsidRDefault="00B8148C" w:rsidP="00EF6E20">
      <w:pPr>
        <w:pStyle w:val="Akapitzlist"/>
        <w:numPr>
          <w:ilvl w:val="0"/>
          <w:numId w:val="31"/>
        </w:numPr>
        <w:autoSpaceDE w:val="0"/>
        <w:jc w:val="both"/>
        <w:rPr>
          <w:rFonts w:ascii="Times New Roman" w:hAnsi="Times New Roman" w:cs="Times New Roman"/>
          <w:sz w:val="24"/>
          <w:szCs w:val="24"/>
        </w:rPr>
      </w:pPr>
      <w:r w:rsidRPr="00344AD5">
        <w:rPr>
          <w:rFonts w:ascii="Times New Roman" w:hAnsi="Times New Roman" w:cs="Times New Roman"/>
          <w:sz w:val="24"/>
          <w:szCs w:val="24"/>
        </w:rPr>
        <w:t>udziału w zorganizowanej grupie przestępczej albo związku mającym na celu popełnienie przestępstwa lub przestępstwa skarbowego, o którym mowa w art. 258 Kodeksu karnego,</w:t>
      </w:r>
    </w:p>
    <w:p w14:paraId="2F8A5946" w14:textId="77777777" w:rsidR="00B8148C" w:rsidRPr="00344AD5" w:rsidRDefault="00B8148C" w:rsidP="00EF6E20">
      <w:pPr>
        <w:pStyle w:val="Akapitzlist"/>
        <w:numPr>
          <w:ilvl w:val="0"/>
          <w:numId w:val="31"/>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 handlu ludźmi, o którym mowa w art. 189a Kodeksu karnego,</w:t>
      </w:r>
    </w:p>
    <w:p w14:paraId="698F9E2E" w14:textId="77777777" w:rsidR="00B8148C" w:rsidRPr="00344AD5" w:rsidRDefault="00B8148C" w:rsidP="00EF6E20">
      <w:pPr>
        <w:pStyle w:val="Akapitzlist"/>
        <w:numPr>
          <w:ilvl w:val="0"/>
          <w:numId w:val="31"/>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 o którym mowa w art. 228-230a, art. 250a Kodeksu karnego lub w art. 46 lub art. 48 ustawy z dnia 25 czerwca 2010 r. o sporcie,</w:t>
      </w:r>
    </w:p>
    <w:p w14:paraId="45B43D0D" w14:textId="77777777" w:rsidR="00B8148C" w:rsidRPr="00344AD5" w:rsidRDefault="00B8148C" w:rsidP="00EF6E20">
      <w:pPr>
        <w:pStyle w:val="Akapitzlist"/>
        <w:numPr>
          <w:ilvl w:val="0"/>
          <w:numId w:val="31"/>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E96FC9B" w14:textId="77777777" w:rsidR="00B8148C" w:rsidRPr="00344AD5" w:rsidRDefault="00B8148C" w:rsidP="00EF6E20">
      <w:pPr>
        <w:pStyle w:val="Akapitzlist"/>
        <w:numPr>
          <w:ilvl w:val="0"/>
          <w:numId w:val="31"/>
        </w:numPr>
        <w:autoSpaceDE w:val="0"/>
        <w:jc w:val="both"/>
        <w:rPr>
          <w:rFonts w:ascii="Times New Roman" w:hAnsi="Times New Roman" w:cs="Times New Roman"/>
          <w:sz w:val="24"/>
          <w:szCs w:val="24"/>
        </w:rPr>
      </w:pPr>
      <w:r w:rsidRPr="00344AD5">
        <w:rPr>
          <w:rFonts w:ascii="Times New Roman" w:hAnsi="Times New Roman" w:cs="Times New Roman"/>
          <w:sz w:val="24"/>
          <w:szCs w:val="24"/>
        </w:rPr>
        <w:t>o charakterze terrorystycznym, o którym mowa w art. 115 § 20 Kodeksu karnego, lub mające na celu popełnienie tego przestępstwa,</w:t>
      </w:r>
    </w:p>
    <w:p w14:paraId="71659AD3" w14:textId="587A2F1F" w:rsidR="00B8148C" w:rsidRPr="00344AD5" w:rsidRDefault="004B3515" w:rsidP="00EF6E20">
      <w:pPr>
        <w:pStyle w:val="Akapitzlist"/>
        <w:numPr>
          <w:ilvl w:val="0"/>
          <w:numId w:val="31"/>
        </w:numPr>
        <w:autoSpaceDE w:val="0"/>
        <w:jc w:val="both"/>
        <w:rPr>
          <w:rFonts w:ascii="Times New Roman" w:hAnsi="Times New Roman" w:cs="Times New Roman"/>
          <w:sz w:val="24"/>
          <w:szCs w:val="24"/>
        </w:rPr>
      </w:pPr>
      <w:r w:rsidRPr="00344AD5">
        <w:rPr>
          <w:rFonts w:ascii="Times New Roman" w:hAnsi="Times New Roman" w:cs="Times New Roman"/>
          <w:sz w:val="24"/>
          <w:szCs w:val="24"/>
        </w:rPr>
        <w:t>powierzenia wykonywania pracy małoletniemu cudzoziemcowi, o którym mowa w</w:t>
      </w:r>
      <w:r w:rsidR="00610847" w:rsidRPr="00344AD5">
        <w:rPr>
          <w:rFonts w:ascii="Times New Roman" w:hAnsi="Times New Roman" w:cs="Times New Roman"/>
          <w:sz w:val="24"/>
          <w:szCs w:val="24"/>
        </w:rPr>
        <w:t> </w:t>
      </w:r>
      <w:r w:rsidRPr="00344AD5">
        <w:rPr>
          <w:rFonts w:ascii="Times New Roman" w:hAnsi="Times New Roman" w:cs="Times New Roman"/>
          <w:sz w:val="24"/>
          <w:szCs w:val="24"/>
        </w:rPr>
        <w:t>art.</w:t>
      </w:r>
      <w:r w:rsidR="00610847" w:rsidRPr="00344AD5">
        <w:rPr>
          <w:rFonts w:ascii="Times New Roman" w:hAnsi="Times New Roman" w:cs="Times New Roman"/>
          <w:sz w:val="24"/>
          <w:szCs w:val="24"/>
        </w:rPr>
        <w:t> </w:t>
      </w:r>
      <w:r w:rsidRPr="00344AD5">
        <w:rPr>
          <w:rFonts w:ascii="Times New Roman" w:hAnsi="Times New Roman" w:cs="Times New Roman"/>
          <w:sz w:val="24"/>
          <w:szCs w:val="24"/>
        </w:rPr>
        <w:t>9 ust. 2 ustawy z dnia 15 czerwca 2012 r. o skutkach powierzania wykonywania pracy cudzoziemcom przebywającym wbrew przepisom na terytorium Rzeczypospolitej Polskiej (Dz.</w:t>
      </w:r>
      <w:r w:rsidR="009D54DA" w:rsidRPr="00344AD5">
        <w:rPr>
          <w:rFonts w:ascii="Times New Roman" w:hAnsi="Times New Roman" w:cs="Times New Roman"/>
          <w:sz w:val="24"/>
          <w:szCs w:val="24"/>
        </w:rPr>
        <w:t xml:space="preserve"> </w:t>
      </w:r>
      <w:r w:rsidRPr="00344AD5">
        <w:rPr>
          <w:rFonts w:ascii="Times New Roman" w:hAnsi="Times New Roman" w:cs="Times New Roman"/>
          <w:sz w:val="24"/>
          <w:szCs w:val="24"/>
        </w:rPr>
        <w:t>U. 2021 poz. 1745),</w:t>
      </w:r>
    </w:p>
    <w:p w14:paraId="61F18CA8" w14:textId="77777777" w:rsidR="00B8148C" w:rsidRPr="00344AD5" w:rsidRDefault="00B8148C" w:rsidP="00EF6E20">
      <w:pPr>
        <w:pStyle w:val="Akapitzlist"/>
        <w:numPr>
          <w:ilvl w:val="0"/>
          <w:numId w:val="31"/>
        </w:numPr>
        <w:autoSpaceDE w:val="0"/>
        <w:jc w:val="both"/>
        <w:rPr>
          <w:rFonts w:ascii="Times New Roman" w:hAnsi="Times New Roman" w:cs="Times New Roman"/>
          <w:sz w:val="24"/>
          <w:szCs w:val="24"/>
        </w:rPr>
      </w:pPr>
      <w:r w:rsidRPr="00344AD5">
        <w:rPr>
          <w:rFonts w:ascii="Times New Roman" w:hAnsi="Times New Roman" w:cs="Times New Roman"/>
          <w:sz w:val="24"/>
          <w:szCs w:val="24"/>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14:paraId="0AADFA8D" w14:textId="77777777" w:rsidR="008759D7" w:rsidRPr="00344AD5" w:rsidRDefault="00B8148C" w:rsidP="00EF6E20">
      <w:pPr>
        <w:pStyle w:val="Akapitzlist"/>
        <w:numPr>
          <w:ilvl w:val="0"/>
          <w:numId w:val="31"/>
        </w:numPr>
        <w:autoSpaceDE w:val="0"/>
        <w:jc w:val="both"/>
        <w:rPr>
          <w:rFonts w:ascii="Times New Roman" w:hAnsi="Times New Roman" w:cs="Times New Roman"/>
          <w:sz w:val="24"/>
          <w:szCs w:val="24"/>
        </w:rPr>
      </w:pPr>
      <w:r w:rsidRPr="00344AD5">
        <w:rPr>
          <w:rFonts w:ascii="Times New Roman" w:hAnsi="Times New Roman" w:cs="Times New Roman"/>
          <w:sz w:val="24"/>
          <w:szCs w:val="24"/>
        </w:rPr>
        <w:lastRenderedPageBreak/>
        <w:t xml:space="preserve">o którym mowa w art. 9 ust. 1 i 3 lub art. 10 ustawy z dnia 15 czerwca 2012 r. o skutkach powierzania wykonywania pracy cudzoziemcom przebywającym wbrew przepisom na terytorium Rzeczypospolitej Polskiej </w:t>
      </w:r>
    </w:p>
    <w:p w14:paraId="4F71ADD1" w14:textId="77777777" w:rsidR="00B8148C" w:rsidRPr="00344AD5" w:rsidRDefault="008B2397" w:rsidP="001C3B02">
      <w:pPr>
        <w:autoSpaceDE w:val="0"/>
        <w:autoSpaceDN w:val="0"/>
        <w:adjustRightInd w:val="0"/>
        <w:spacing w:line="276" w:lineRule="auto"/>
        <w:ind w:left="1416"/>
        <w:jc w:val="both"/>
        <w:rPr>
          <w:bCs/>
          <w:iCs/>
          <w:lang w:bidi="pl-PL"/>
        </w:rPr>
      </w:pPr>
      <w:r w:rsidRPr="00344AD5">
        <w:rPr>
          <w:bCs/>
          <w:iCs/>
          <w:lang w:bidi="pl-PL"/>
        </w:rPr>
        <w:t>-</w:t>
      </w:r>
      <w:r w:rsidR="00B8148C" w:rsidRPr="00344AD5">
        <w:rPr>
          <w:bCs/>
          <w:iCs/>
          <w:lang w:bidi="pl-PL"/>
        </w:rPr>
        <w:t xml:space="preserve"> lub za odpowiedni czyn zabroniony</w:t>
      </w:r>
      <w:r w:rsidR="000F519B" w:rsidRPr="00344AD5">
        <w:rPr>
          <w:bCs/>
          <w:iCs/>
          <w:lang w:bidi="pl-PL"/>
        </w:rPr>
        <w:t xml:space="preserve"> </w:t>
      </w:r>
      <w:r w:rsidR="00B8148C" w:rsidRPr="00344AD5">
        <w:rPr>
          <w:bCs/>
          <w:iCs/>
          <w:lang w:bidi="pl-PL"/>
        </w:rPr>
        <w:t>określony w przepisach prawa obcego;</w:t>
      </w:r>
    </w:p>
    <w:p w14:paraId="5726066A" w14:textId="77777777" w:rsidR="00B8148C" w:rsidRPr="00344AD5" w:rsidRDefault="00B8148C" w:rsidP="00EF6E20">
      <w:pPr>
        <w:pStyle w:val="Akapitzlist"/>
        <w:numPr>
          <w:ilvl w:val="0"/>
          <w:numId w:val="3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w:t>
      </w:r>
      <w:r w:rsidR="00E948F2" w:rsidRPr="00344AD5">
        <w:rPr>
          <w:rFonts w:ascii="Times New Roman" w:hAnsi="Times New Roman" w:cs="Times New Roman"/>
          <w:sz w:val="24"/>
          <w:szCs w:val="24"/>
        </w:rPr>
        <w:t>stępstwo, o którym mowa w pkt 1</w:t>
      </w:r>
      <w:r w:rsidRPr="00344AD5">
        <w:rPr>
          <w:rFonts w:ascii="Times New Roman" w:hAnsi="Times New Roman" w:cs="Times New Roman"/>
          <w:sz w:val="24"/>
          <w:szCs w:val="24"/>
        </w:rPr>
        <w:t>;</w:t>
      </w:r>
    </w:p>
    <w:p w14:paraId="68D0E207" w14:textId="4A2C3B7C" w:rsidR="00B8148C" w:rsidRPr="00344AD5" w:rsidRDefault="00B8148C" w:rsidP="00EF6E20">
      <w:pPr>
        <w:pStyle w:val="Akapitzlist"/>
        <w:numPr>
          <w:ilvl w:val="0"/>
          <w:numId w:val="3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wobec którego wydano prawomocny wyrok sądu lub ostateczną decyzją administracyjną o</w:t>
      </w:r>
      <w:r w:rsidR="00610847" w:rsidRPr="00344AD5">
        <w:rPr>
          <w:rFonts w:ascii="Times New Roman" w:hAnsi="Times New Roman" w:cs="Times New Roman"/>
          <w:sz w:val="24"/>
          <w:szCs w:val="24"/>
        </w:rPr>
        <w:t> </w:t>
      </w:r>
      <w:r w:rsidRPr="00344AD5">
        <w:rPr>
          <w:rFonts w:ascii="Times New Roman" w:hAnsi="Times New Roman" w:cs="Times New Roman"/>
          <w:sz w:val="24"/>
          <w:szCs w:val="24"/>
        </w:rPr>
        <w:t>zaleganiu z uiszczeniem podatków, opłat lub składek na ubezpieczenie społeczne lub zdrowotne, chyba</w:t>
      </w:r>
      <w:r w:rsidR="00E948F2" w:rsidRPr="00344AD5">
        <w:rPr>
          <w:rFonts w:ascii="Times New Roman" w:hAnsi="Times New Roman" w:cs="Times New Roman"/>
          <w:sz w:val="24"/>
          <w:szCs w:val="24"/>
        </w:rPr>
        <w:t>,</w:t>
      </w:r>
      <w:r w:rsidRPr="00344AD5">
        <w:rPr>
          <w:rFonts w:ascii="Times New Roman" w:hAnsi="Times New Roman" w:cs="Times New Roman"/>
          <w:sz w:val="24"/>
          <w:szCs w:val="24"/>
        </w:rPr>
        <w:t xml:space="preserve"> </w:t>
      </w:r>
      <w:r w:rsidR="00E948F2" w:rsidRPr="00344AD5">
        <w:rPr>
          <w:rFonts w:ascii="Times New Roman" w:hAnsi="Times New Roman" w:cs="Times New Roman"/>
          <w:sz w:val="24"/>
          <w:szCs w:val="24"/>
        </w:rPr>
        <w:t>że W</w:t>
      </w:r>
      <w:r w:rsidRPr="00344AD5">
        <w:rPr>
          <w:rFonts w:ascii="Times New Roman" w:hAnsi="Times New Roman" w:cs="Times New Roman"/>
          <w:sz w:val="24"/>
          <w:szCs w:val="24"/>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07C185C" w14:textId="77777777" w:rsidR="00B8148C" w:rsidRPr="00344AD5" w:rsidRDefault="00B8148C" w:rsidP="00EF6E20">
      <w:pPr>
        <w:pStyle w:val="Akapitzlist"/>
        <w:numPr>
          <w:ilvl w:val="0"/>
          <w:numId w:val="3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wobec którego orzeczono zakaz ubiegania sią o zamówienia publiczne;</w:t>
      </w:r>
    </w:p>
    <w:p w14:paraId="23BF57E4" w14:textId="77777777" w:rsidR="00B8148C" w:rsidRPr="00344AD5" w:rsidRDefault="00B8148C" w:rsidP="00EF6E20">
      <w:pPr>
        <w:pStyle w:val="Akapitzlist"/>
        <w:numPr>
          <w:ilvl w:val="0"/>
          <w:numId w:val="3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jeżeli Zamawiający może stwierdzić, na podstawie wiarygodnych przesłanek, </w:t>
      </w:r>
      <w:r w:rsidR="00E75D8D" w:rsidRPr="00344AD5">
        <w:rPr>
          <w:rFonts w:ascii="Times New Roman" w:hAnsi="Times New Roman" w:cs="Times New Roman"/>
          <w:sz w:val="24"/>
          <w:szCs w:val="24"/>
        </w:rPr>
        <w:t>ż</w:t>
      </w:r>
      <w:r w:rsidRPr="00344AD5">
        <w:rPr>
          <w:rFonts w:ascii="Times New Roman" w:hAnsi="Times New Roman" w:cs="Times New Roman"/>
          <w:sz w:val="24"/>
          <w:szCs w:val="24"/>
        </w:rPr>
        <w:t xml:space="preserve">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t>
      </w:r>
      <w:r w:rsidR="000E3BDB" w:rsidRPr="00344AD5">
        <w:rPr>
          <w:rFonts w:ascii="Times New Roman" w:hAnsi="Times New Roman" w:cs="Times New Roman"/>
          <w:sz w:val="24"/>
          <w:szCs w:val="24"/>
        </w:rPr>
        <w:t>w postępowaniu, chyba że wykażą</w:t>
      </w:r>
      <w:r w:rsidRPr="00344AD5">
        <w:rPr>
          <w:rFonts w:ascii="Times New Roman" w:hAnsi="Times New Roman" w:cs="Times New Roman"/>
          <w:sz w:val="24"/>
          <w:szCs w:val="24"/>
        </w:rPr>
        <w:t>, że przygotowali te oferty lub wnioski niezależnie od siebie;</w:t>
      </w:r>
    </w:p>
    <w:p w14:paraId="7E9B90D4" w14:textId="77777777" w:rsidR="00B8148C" w:rsidRPr="00344AD5" w:rsidRDefault="00B8148C" w:rsidP="00EF6E20">
      <w:pPr>
        <w:pStyle w:val="Akapitzlist"/>
        <w:numPr>
          <w:ilvl w:val="0"/>
          <w:numId w:val="3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jeżeli, w przypadkach, o których mowa w art. 85 ust. 1 </w:t>
      </w:r>
      <w:r w:rsidR="005E3A67" w:rsidRPr="00344AD5">
        <w:rPr>
          <w:rFonts w:ascii="Times New Roman" w:hAnsi="Times New Roman" w:cs="Times New Roman"/>
          <w:sz w:val="24"/>
          <w:szCs w:val="24"/>
        </w:rPr>
        <w:t>ustawy P</w:t>
      </w:r>
      <w:r w:rsidRPr="00344AD5">
        <w:rPr>
          <w:rFonts w:ascii="Times New Roman" w:hAnsi="Times New Roman" w:cs="Times New Roman"/>
          <w:sz w:val="24"/>
          <w:szCs w:val="24"/>
        </w:rPr>
        <w:t>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1100E67" w14:textId="77777777" w:rsidR="000F519B" w:rsidRPr="00344AD5" w:rsidRDefault="000F519B" w:rsidP="00EF6E20">
      <w:pPr>
        <w:numPr>
          <w:ilvl w:val="0"/>
          <w:numId w:val="30"/>
        </w:numPr>
        <w:spacing w:line="276" w:lineRule="auto"/>
        <w:jc w:val="both"/>
        <w:rPr>
          <w:bCs/>
        </w:rPr>
      </w:pPr>
      <w:r w:rsidRPr="00344AD5">
        <w:rPr>
          <w:bCs/>
        </w:rPr>
        <w:t xml:space="preserve">Zamawiający przewiduje zgodnie z zapisem art. 109 ust. 1 pkt 4 </w:t>
      </w:r>
      <w:r w:rsidR="00420A07" w:rsidRPr="00344AD5">
        <w:rPr>
          <w:bCs/>
        </w:rPr>
        <w:t>możliwość</w:t>
      </w:r>
      <w:r w:rsidRPr="00344AD5">
        <w:rPr>
          <w:bCs/>
        </w:rPr>
        <w:t xml:space="preserve"> wyklucz</w:t>
      </w:r>
      <w:r w:rsidR="00420A07" w:rsidRPr="00344AD5">
        <w:rPr>
          <w:bCs/>
        </w:rPr>
        <w:t>enia wykonawcy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CC1554" w:rsidRPr="00344AD5">
        <w:rPr>
          <w:bCs/>
        </w:rPr>
        <w:t>.</w:t>
      </w:r>
    </w:p>
    <w:p w14:paraId="500542C9" w14:textId="07A7911E" w:rsidR="00B8148C" w:rsidRPr="00344AD5" w:rsidRDefault="00B8148C" w:rsidP="00EF6E20">
      <w:pPr>
        <w:numPr>
          <w:ilvl w:val="0"/>
          <w:numId w:val="30"/>
        </w:numPr>
        <w:spacing w:line="276" w:lineRule="auto"/>
        <w:jc w:val="both"/>
        <w:rPr>
          <w:bCs/>
        </w:rPr>
      </w:pPr>
      <w:r w:rsidRPr="00344AD5">
        <w:rPr>
          <w:bCs/>
        </w:rPr>
        <w:t>Wykonawca może zostać wykluczony przez Zamawiającego na każdym etapie postępowania o</w:t>
      </w:r>
      <w:r w:rsidR="00610847" w:rsidRPr="00344AD5">
        <w:rPr>
          <w:bCs/>
        </w:rPr>
        <w:t> </w:t>
      </w:r>
      <w:r w:rsidRPr="00344AD5">
        <w:rPr>
          <w:bCs/>
        </w:rPr>
        <w:t>udzielenie zamówienia</w:t>
      </w:r>
      <w:r w:rsidR="00A8756C" w:rsidRPr="00344AD5">
        <w:rPr>
          <w:bCs/>
        </w:rPr>
        <w:t>.</w:t>
      </w:r>
    </w:p>
    <w:p w14:paraId="74DFE9CA" w14:textId="77777777" w:rsidR="00A8756C" w:rsidRPr="00344AD5" w:rsidRDefault="00420A07" w:rsidP="00EF6E20">
      <w:pPr>
        <w:numPr>
          <w:ilvl w:val="0"/>
          <w:numId w:val="30"/>
        </w:numPr>
        <w:spacing w:line="276" w:lineRule="auto"/>
        <w:jc w:val="both"/>
        <w:rPr>
          <w:bCs/>
        </w:rPr>
      </w:pPr>
      <w:r w:rsidRPr="00344AD5">
        <w:rPr>
          <w:bCs/>
        </w:rPr>
        <w:t xml:space="preserve">Wykluczenie Wykonawcy następuje zgodnie z art. 111 </w:t>
      </w:r>
      <w:proofErr w:type="spellStart"/>
      <w:r w:rsidRPr="00344AD5">
        <w:rPr>
          <w:bCs/>
        </w:rPr>
        <w:t>Pzp</w:t>
      </w:r>
      <w:proofErr w:type="spellEnd"/>
      <w:r w:rsidR="00A8756C" w:rsidRPr="00344AD5">
        <w:rPr>
          <w:bCs/>
        </w:rPr>
        <w:t>.</w:t>
      </w:r>
    </w:p>
    <w:p w14:paraId="4D18E33E" w14:textId="15E9C02A" w:rsidR="00FD3F7D" w:rsidRPr="00344AD5" w:rsidRDefault="00FD3F7D" w:rsidP="00EF6E20">
      <w:pPr>
        <w:numPr>
          <w:ilvl w:val="0"/>
          <w:numId w:val="30"/>
        </w:numPr>
        <w:spacing w:line="276" w:lineRule="auto"/>
        <w:jc w:val="both"/>
        <w:rPr>
          <w:bCs/>
        </w:rPr>
      </w:pPr>
      <w:r w:rsidRPr="00344AD5">
        <w:rPr>
          <w:bCs/>
        </w:rPr>
        <w:t>Zamawiający przewiduje obligatoryjną podstawę wykluczenia z postępowania zgodnie z</w:t>
      </w:r>
      <w:r w:rsidR="00610847" w:rsidRPr="00344AD5">
        <w:rPr>
          <w:bCs/>
        </w:rPr>
        <w:t> </w:t>
      </w:r>
      <w:r w:rsidRPr="00344AD5">
        <w:rPr>
          <w:bCs/>
        </w:rPr>
        <w:t xml:space="preserve">wymogami ustawy z dnia 13 kwietnia 2022 r. o szczególnych rozwiązaniach w zakresie przeciwdziałania wspieraniu agresji na Ukrainę oraz służących ochronie </w:t>
      </w:r>
      <w:r w:rsidRPr="00344AD5">
        <w:rPr>
          <w:bCs/>
        </w:rPr>
        <w:lastRenderedPageBreak/>
        <w:t>bezpieczeństwa narodowego (Dz. U. z 2022 poz. 835)</w:t>
      </w:r>
      <w:r w:rsidR="00CC042E" w:rsidRPr="00344AD5">
        <w:rPr>
          <w:bCs/>
        </w:rPr>
        <w:t xml:space="preserve"> – zał. nr 4a</w:t>
      </w:r>
      <w:r w:rsidR="008355A8" w:rsidRPr="00344AD5">
        <w:rPr>
          <w:bCs/>
        </w:rPr>
        <w:t xml:space="preserve"> do SWZ</w:t>
      </w:r>
      <w:r w:rsidRPr="00344AD5">
        <w:rPr>
          <w:bCs/>
        </w:rPr>
        <w:t>. Na podstawie art. 7 ust. 1 ustawy z</w:t>
      </w:r>
      <w:r w:rsidR="00610847" w:rsidRPr="00344AD5">
        <w:rPr>
          <w:bCs/>
        </w:rPr>
        <w:t> </w:t>
      </w:r>
      <w:r w:rsidRPr="00344AD5">
        <w:rPr>
          <w:bCs/>
        </w:rPr>
        <w:t>postępowania o udzielenie zamówienia publicznego wyklucza się:</w:t>
      </w:r>
    </w:p>
    <w:p w14:paraId="4ED29AEA" w14:textId="4C5289B7" w:rsidR="00FD3F7D" w:rsidRPr="00344AD5" w:rsidRDefault="00FD3F7D" w:rsidP="00EF6E20">
      <w:pPr>
        <w:pStyle w:val="Akapitzlist"/>
        <w:numPr>
          <w:ilvl w:val="0"/>
          <w:numId w:val="3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wykonawcę oraz uczestnika konkursu wymienionego w wykazach określonych w</w:t>
      </w:r>
      <w:r w:rsidR="00610847" w:rsidRPr="00344AD5">
        <w:rPr>
          <w:rFonts w:ascii="Times New Roman" w:hAnsi="Times New Roman" w:cs="Times New Roman"/>
          <w:sz w:val="24"/>
          <w:szCs w:val="24"/>
        </w:rPr>
        <w:t> </w:t>
      </w:r>
      <w:r w:rsidRPr="00344AD5">
        <w:rPr>
          <w:rFonts w:ascii="Times New Roman" w:hAnsi="Times New Roman" w:cs="Times New Roman"/>
          <w:sz w:val="24"/>
          <w:szCs w:val="24"/>
        </w:rPr>
        <w:t>rozporządzeniu 765/2006 i rozporządzeniu 269/2014 albo wpisanego na listę na podstawie decyzji w sprawie wpisu na listę rozstrzygającej o zastosowaniu środka, o którym mowa w art. 1 pkt 3 ustawy;</w:t>
      </w:r>
    </w:p>
    <w:p w14:paraId="008DD13D" w14:textId="071C6E70" w:rsidR="00FD3F7D" w:rsidRPr="00344AD5" w:rsidRDefault="00FD3F7D" w:rsidP="00EF6E20">
      <w:pPr>
        <w:pStyle w:val="Akapitzlist"/>
        <w:numPr>
          <w:ilvl w:val="0"/>
          <w:numId w:val="3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w:t>
      </w:r>
      <w:r w:rsidR="00610847" w:rsidRPr="00344AD5">
        <w:rPr>
          <w:rFonts w:ascii="Times New Roman" w:hAnsi="Times New Roman" w:cs="Times New Roman"/>
          <w:sz w:val="24"/>
          <w:szCs w:val="24"/>
        </w:rPr>
        <w:t> </w:t>
      </w:r>
      <w:r w:rsidRPr="00344AD5">
        <w:rPr>
          <w:rFonts w:ascii="Times New Roman" w:hAnsi="Times New Roman" w:cs="Times New Roman"/>
          <w:sz w:val="24"/>
          <w:szCs w:val="24"/>
        </w:rPr>
        <w:t>zastosowaniu środka, o którym mowa w art. 1 pkt 3 ustawy;</w:t>
      </w:r>
    </w:p>
    <w:p w14:paraId="5BA0B68C" w14:textId="79B6A70E" w:rsidR="00FD3F7D" w:rsidRPr="00344AD5" w:rsidRDefault="00FD3F7D" w:rsidP="00EF6E20">
      <w:pPr>
        <w:pStyle w:val="Akapitzlist"/>
        <w:numPr>
          <w:ilvl w:val="0"/>
          <w:numId w:val="3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w:t>
      </w:r>
      <w:r w:rsidR="00610847" w:rsidRPr="00344AD5">
        <w:rPr>
          <w:rFonts w:ascii="Times New Roman" w:hAnsi="Times New Roman" w:cs="Times New Roman"/>
          <w:sz w:val="24"/>
          <w:szCs w:val="24"/>
        </w:rPr>
        <w:t> </w:t>
      </w:r>
      <w:r w:rsidRPr="00344AD5">
        <w:rPr>
          <w:rFonts w:ascii="Times New Roman" w:hAnsi="Times New Roman" w:cs="Times New Roman"/>
          <w:sz w:val="24"/>
          <w:szCs w:val="24"/>
        </w:rPr>
        <w:t>sprawie wpisu na listę rozstrzygającej o zastosowaniu środka, o którym mowa w art. 1 pkt 3 ustawy.</w:t>
      </w:r>
    </w:p>
    <w:p w14:paraId="3F880B34" w14:textId="1CFC7F41" w:rsidR="00294AAC" w:rsidRPr="00344AD5" w:rsidRDefault="00294AAC" w:rsidP="00EF6E20">
      <w:pPr>
        <w:numPr>
          <w:ilvl w:val="0"/>
          <w:numId w:val="30"/>
        </w:numPr>
        <w:spacing w:line="276" w:lineRule="auto"/>
        <w:jc w:val="both"/>
        <w:rPr>
          <w:bCs/>
        </w:rPr>
      </w:pPr>
      <w:r w:rsidRPr="00344AD5">
        <w:rPr>
          <w:bCs/>
        </w:rPr>
        <w:t>Wykluczenie następuje na okres trwania okoliczności określonych w ust. 5.</w:t>
      </w:r>
    </w:p>
    <w:p w14:paraId="61228FDF" w14:textId="0A209993" w:rsidR="0081706E" w:rsidRPr="00344AD5" w:rsidRDefault="0081706E" w:rsidP="00EF6E20">
      <w:pPr>
        <w:numPr>
          <w:ilvl w:val="0"/>
          <w:numId w:val="30"/>
        </w:numPr>
        <w:spacing w:line="276" w:lineRule="auto"/>
        <w:jc w:val="both"/>
        <w:rPr>
          <w:bCs/>
        </w:rPr>
      </w:pPr>
      <w:r w:rsidRPr="00344AD5">
        <w:rPr>
          <w:bCs/>
        </w:rPr>
        <w:t>Na potwierdzenie niepodlegania wykluczeniu, o którym mowa w ust. 5 Wykonawca składa oświadczenie wraz z ofertą.</w:t>
      </w:r>
    </w:p>
    <w:p w14:paraId="05F650E1" w14:textId="77777777" w:rsidR="00C82410" w:rsidRPr="00344AD5" w:rsidRDefault="00C82410" w:rsidP="00ED6F7A">
      <w:pPr>
        <w:autoSpaceDE w:val="0"/>
        <w:autoSpaceDN w:val="0"/>
        <w:adjustRightInd w:val="0"/>
        <w:spacing w:line="276" w:lineRule="auto"/>
        <w:ind w:left="426"/>
        <w:jc w:val="both"/>
        <w:rPr>
          <w:b/>
          <w:bCs/>
          <w:iCs/>
          <w:lang w:bidi="pl-PL"/>
        </w:rPr>
      </w:pPr>
    </w:p>
    <w:p w14:paraId="55898CAC" w14:textId="77777777" w:rsidR="005E3A67" w:rsidRPr="00344AD5" w:rsidRDefault="00E948F2" w:rsidP="00EF6E20">
      <w:pPr>
        <w:numPr>
          <w:ilvl w:val="0"/>
          <w:numId w:val="5"/>
        </w:numPr>
        <w:shd w:val="clear" w:color="auto" w:fill="BFBFBF"/>
        <w:autoSpaceDE w:val="0"/>
        <w:autoSpaceDN w:val="0"/>
        <w:adjustRightInd w:val="0"/>
        <w:spacing w:line="276" w:lineRule="auto"/>
        <w:ind w:left="426" w:hanging="445"/>
        <w:rPr>
          <w:b/>
          <w:bCs/>
          <w:iCs/>
          <w:lang w:bidi="pl-PL"/>
        </w:rPr>
      </w:pPr>
      <w:r w:rsidRPr="00344AD5">
        <w:rPr>
          <w:b/>
          <w:bCs/>
          <w:iCs/>
          <w:lang w:bidi="pl-PL"/>
        </w:rPr>
        <w:t>Konsorcjum.</w:t>
      </w:r>
    </w:p>
    <w:p w14:paraId="18E68086" w14:textId="77777777" w:rsidR="00883368" w:rsidRPr="00344AD5" w:rsidRDefault="00883368" w:rsidP="00EF6E20">
      <w:pPr>
        <w:numPr>
          <w:ilvl w:val="0"/>
          <w:numId w:val="34"/>
        </w:numPr>
        <w:spacing w:line="276" w:lineRule="auto"/>
        <w:jc w:val="both"/>
        <w:rPr>
          <w:bCs/>
        </w:rPr>
      </w:pPr>
      <w:r w:rsidRPr="00344AD5">
        <w:rPr>
          <w:bCs/>
        </w:rPr>
        <w:t xml:space="preserve">W przypadku wnoszenia oferty wspólnej przez dwa lub więcej podmioty gospodarcze (konsorcja/spółki cywilne) oferta musi spełniać wymagania określone w art. </w:t>
      </w:r>
      <w:r w:rsidR="00884C55" w:rsidRPr="00344AD5">
        <w:rPr>
          <w:bCs/>
        </w:rPr>
        <w:t>58</w:t>
      </w:r>
      <w:r w:rsidRPr="00344AD5">
        <w:rPr>
          <w:bCs/>
        </w:rPr>
        <w:t xml:space="preserve"> ustawy Prawo zamówień publicznych, w tym:</w:t>
      </w:r>
    </w:p>
    <w:p w14:paraId="5DDD4695" w14:textId="6D1431A6" w:rsidR="00883368" w:rsidRPr="00344AD5" w:rsidRDefault="00C9322A" w:rsidP="00EF6E20">
      <w:pPr>
        <w:pStyle w:val="Akapitzlist"/>
        <w:numPr>
          <w:ilvl w:val="0"/>
          <w:numId w:val="35"/>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 przypadku W</w:t>
      </w:r>
      <w:r w:rsidR="00883368" w:rsidRPr="00344AD5">
        <w:rPr>
          <w:rFonts w:ascii="Times New Roman" w:hAnsi="Times New Roman" w:cs="Times New Roman"/>
          <w:sz w:val="24"/>
          <w:szCs w:val="24"/>
        </w:rPr>
        <w:t xml:space="preserve">ykonawców wspólnie ubiegających się o udzielenie zamówienia, zgodnie </w:t>
      </w:r>
      <w:r w:rsidR="00406856" w:rsidRPr="00344AD5">
        <w:rPr>
          <w:rFonts w:ascii="Times New Roman" w:hAnsi="Times New Roman" w:cs="Times New Roman"/>
          <w:sz w:val="24"/>
          <w:szCs w:val="24"/>
        </w:rPr>
        <w:t>z</w:t>
      </w:r>
      <w:r w:rsidR="00F52426" w:rsidRPr="00344AD5">
        <w:rPr>
          <w:rFonts w:ascii="Times New Roman" w:hAnsi="Times New Roman" w:cs="Times New Roman"/>
          <w:sz w:val="24"/>
          <w:szCs w:val="24"/>
        </w:rPr>
        <w:t> </w:t>
      </w:r>
      <w:r w:rsidR="00406856" w:rsidRPr="00344AD5">
        <w:rPr>
          <w:rFonts w:ascii="Times New Roman" w:hAnsi="Times New Roman" w:cs="Times New Roman"/>
          <w:sz w:val="24"/>
          <w:szCs w:val="24"/>
        </w:rPr>
        <w:t xml:space="preserve">art. </w:t>
      </w:r>
      <w:r w:rsidR="00884C55" w:rsidRPr="00344AD5">
        <w:rPr>
          <w:rFonts w:ascii="Times New Roman" w:hAnsi="Times New Roman" w:cs="Times New Roman"/>
          <w:sz w:val="24"/>
          <w:szCs w:val="24"/>
        </w:rPr>
        <w:t>58</w:t>
      </w:r>
      <w:r w:rsidR="00406856" w:rsidRPr="00344AD5">
        <w:rPr>
          <w:rFonts w:ascii="Times New Roman" w:hAnsi="Times New Roman" w:cs="Times New Roman"/>
          <w:sz w:val="24"/>
          <w:szCs w:val="24"/>
        </w:rPr>
        <w:t xml:space="preserve"> ust. 2 ustawy </w:t>
      </w:r>
      <w:proofErr w:type="spellStart"/>
      <w:r w:rsidR="00884C55" w:rsidRPr="00344AD5">
        <w:rPr>
          <w:rFonts w:ascii="Times New Roman" w:hAnsi="Times New Roman" w:cs="Times New Roman"/>
          <w:sz w:val="24"/>
          <w:szCs w:val="24"/>
        </w:rPr>
        <w:t>Pzp</w:t>
      </w:r>
      <w:proofErr w:type="spellEnd"/>
      <w:r w:rsidR="00884C55" w:rsidRPr="00344AD5">
        <w:rPr>
          <w:rFonts w:ascii="Times New Roman" w:hAnsi="Times New Roman" w:cs="Times New Roman"/>
          <w:sz w:val="24"/>
          <w:szCs w:val="24"/>
        </w:rPr>
        <w:t xml:space="preserve"> </w:t>
      </w:r>
      <w:r w:rsidR="00406856" w:rsidRPr="00344AD5">
        <w:rPr>
          <w:rFonts w:ascii="Times New Roman" w:hAnsi="Times New Roman" w:cs="Times New Roman"/>
          <w:sz w:val="24"/>
          <w:szCs w:val="24"/>
        </w:rPr>
        <w:t>W</w:t>
      </w:r>
      <w:r w:rsidR="00883368" w:rsidRPr="00344AD5">
        <w:rPr>
          <w:rFonts w:ascii="Times New Roman" w:hAnsi="Times New Roman" w:cs="Times New Roman"/>
          <w:sz w:val="24"/>
          <w:szCs w:val="24"/>
        </w:rPr>
        <w:t>ykonawcy ustanawiają pełnomocnika do reprezentowania ich w postępowaniu o udzielenie zamówienia lub pełnomocnictwo do reprezentowania w</w:t>
      </w:r>
      <w:r w:rsidR="00F52426" w:rsidRPr="00344AD5">
        <w:rPr>
          <w:rFonts w:ascii="Times New Roman" w:hAnsi="Times New Roman" w:cs="Times New Roman"/>
          <w:sz w:val="24"/>
          <w:szCs w:val="24"/>
        </w:rPr>
        <w:t> </w:t>
      </w:r>
      <w:r w:rsidR="00883368" w:rsidRPr="00344AD5">
        <w:rPr>
          <w:rFonts w:ascii="Times New Roman" w:hAnsi="Times New Roman" w:cs="Times New Roman"/>
          <w:sz w:val="24"/>
          <w:szCs w:val="24"/>
        </w:rPr>
        <w:t>postępowaniu i zawarcia umowy. W związku z powyższym niezbędne jest przedłożenie w</w:t>
      </w:r>
      <w:r w:rsidR="00F52426" w:rsidRPr="00344AD5">
        <w:rPr>
          <w:rFonts w:ascii="Times New Roman" w:hAnsi="Times New Roman" w:cs="Times New Roman"/>
          <w:sz w:val="24"/>
          <w:szCs w:val="24"/>
        </w:rPr>
        <w:t> </w:t>
      </w:r>
      <w:r w:rsidR="00883368" w:rsidRPr="00344AD5">
        <w:rPr>
          <w:rFonts w:ascii="Times New Roman" w:hAnsi="Times New Roman" w:cs="Times New Roman"/>
          <w:sz w:val="24"/>
          <w:szCs w:val="24"/>
        </w:rPr>
        <w:t>ofercie dokumentu zawierającego pełnomocnictwo w celu ustalenia podmiotu uprawnio</w:t>
      </w:r>
      <w:r w:rsidR="00406856" w:rsidRPr="00344AD5">
        <w:rPr>
          <w:rFonts w:ascii="Times New Roman" w:hAnsi="Times New Roman" w:cs="Times New Roman"/>
          <w:sz w:val="24"/>
          <w:szCs w:val="24"/>
        </w:rPr>
        <w:t>nego do występowania w imieniu W</w:t>
      </w:r>
      <w:r w:rsidR="00883368" w:rsidRPr="00344AD5">
        <w:rPr>
          <w:rFonts w:ascii="Times New Roman" w:hAnsi="Times New Roman" w:cs="Times New Roman"/>
          <w:sz w:val="24"/>
          <w:szCs w:val="24"/>
        </w:rPr>
        <w:t xml:space="preserve">ykonawców w sposób umożliwiający ich identyfikację. </w:t>
      </w:r>
      <w:r w:rsidR="00D16298" w:rsidRPr="00344AD5">
        <w:rPr>
          <w:rFonts w:ascii="Times New Roman" w:hAnsi="Times New Roman" w:cs="Times New Roman"/>
          <w:sz w:val="24"/>
          <w:szCs w:val="24"/>
        </w:rPr>
        <w:t>Nie dotyczy spółki cywilnej, o ile upoważnienie/pełnomocnictwo do występowania w imieniu tej spółki wynika z dołączonej do oferty umowy spółki bądź wszyscy wspólnicy podpiszą ofertę.</w:t>
      </w:r>
    </w:p>
    <w:p w14:paraId="78E90C93" w14:textId="34069F65" w:rsidR="009D54DA" w:rsidRPr="00344AD5" w:rsidRDefault="00D16298" w:rsidP="00AC6DDB">
      <w:pPr>
        <w:spacing w:line="276" w:lineRule="auto"/>
        <w:ind w:left="1068"/>
      </w:pPr>
      <w:r w:rsidRPr="00344AD5">
        <w:t>Pełnomocnictwo, o którym mowa powyżej, może wynikać albo z dokumentu pod taką nazwą albo z umowy podmiotów wspólnie składających ofertę (dołączonej do oferty).</w:t>
      </w:r>
    </w:p>
    <w:p w14:paraId="1F945020" w14:textId="77777777" w:rsidR="00D16298" w:rsidRPr="00344AD5" w:rsidRDefault="00D16298" w:rsidP="00EF6E20">
      <w:pPr>
        <w:pStyle w:val="Akapitzlist"/>
        <w:numPr>
          <w:ilvl w:val="0"/>
          <w:numId w:val="35"/>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Oferta musi być podpisana w taki sposób, aby prawnie zobowiązywała wszystkich Wykonawców wspólnie ubiegających się o udzielenie zamówienia.</w:t>
      </w:r>
    </w:p>
    <w:p w14:paraId="17D2A4AF" w14:textId="77777777" w:rsidR="00883368" w:rsidRPr="00344AD5" w:rsidRDefault="00D16298" w:rsidP="00EF6E20">
      <w:pPr>
        <w:pStyle w:val="Akapitzlist"/>
        <w:numPr>
          <w:ilvl w:val="0"/>
          <w:numId w:val="35"/>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lastRenderedPageBreak/>
        <w:t xml:space="preserve">W przypadku wspólnego ubiegania się o udzielenie zamówienia przez Wykonawców, oświadczenie, o którym mowa w art. 125 ust. 1 ustawy </w:t>
      </w:r>
      <w:proofErr w:type="spellStart"/>
      <w:r w:rsidRPr="00344AD5">
        <w:rPr>
          <w:rFonts w:ascii="Times New Roman" w:hAnsi="Times New Roman" w:cs="Times New Roman"/>
          <w:sz w:val="24"/>
          <w:szCs w:val="24"/>
        </w:rPr>
        <w:t>Pzp</w:t>
      </w:r>
      <w:proofErr w:type="spellEnd"/>
      <w:r w:rsidRPr="00344AD5">
        <w:rPr>
          <w:rFonts w:ascii="Times New Roman" w:hAnsi="Times New Roman" w:cs="Times New Roman"/>
          <w:sz w:val="24"/>
          <w:szCs w:val="24"/>
        </w:rPr>
        <w:t xml:space="preserve"> – </w:t>
      </w:r>
      <w:r w:rsidR="00337AFD" w:rsidRPr="00344AD5">
        <w:rPr>
          <w:rFonts w:ascii="Times New Roman" w:hAnsi="Times New Roman" w:cs="Times New Roman"/>
          <w:sz w:val="24"/>
          <w:szCs w:val="24"/>
        </w:rPr>
        <w:t xml:space="preserve">zał. Nr </w:t>
      </w:r>
      <w:r w:rsidR="00753F97" w:rsidRPr="00344AD5">
        <w:rPr>
          <w:rFonts w:ascii="Times New Roman" w:hAnsi="Times New Roman" w:cs="Times New Roman"/>
          <w:sz w:val="24"/>
          <w:szCs w:val="24"/>
        </w:rPr>
        <w:t>4 i</w:t>
      </w:r>
      <w:r w:rsidR="00AF3297" w:rsidRPr="00344AD5">
        <w:rPr>
          <w:rFonts w:ascii="Times New Roman" w:hAnsi="Times New Roman" w:cs="Times New Roman"/>
          <w:sz w:val="24"/>
          <w:szCs w:val="24"/>
        </w:rPr>
        <w:t xml:space="preserve"> </w:t>
      </w:r>
      <w:r w:rsidR="004D4B07" w:rsidRPr="00344AD5">
        <w:rPr>
          <w:rFonts w:ascii="Times New Roman" w:hAnsi="Times New Roman" w:cs="Times New Roman"/>
          <w:sz w:val="24"/>
          <w:szCs w:val="24"/>
        </w:rPr>
        <w:t xml:space="preserve">zał. Nr </w:t>
      </w:r>
      <w:r w:rsidR="00753F97" w:rsidRPr="00344AD5">
        <w:rPr>
          <w:rFonts w:ascii="Times New Roman" w:hAnsi="Times New Roman" w:cs="Times New Roman"/>
          <w:sz w:val="24"/>
          <w:szCs w:val="24"/>
        </w:rPr>
        <w:t>4a</w:t>
      </w:r>
      <w:r w:rsidR="00337AFD" w:rsidRPr="00344AD5">
        <w:rPr>
          <w:rFonts w:ascii="Times New Roman" w:hAnsi="Times New Roman" w:cs="Times New Roman"/>
          <w:sz w:val="24"/>
          <w:szCs w:val="24"/>
        </w:rPr>
        <w:t xml:space="preserve"> do SWZ</w:t>
      </w:r>
      <w:r w:rsidRPr="00344AD5">
        <w:rPr>
          <w:rFonts w:ascii="Times New Roman" w:hAnsi="Times New Roman" w:cs="Times New Roman"/>
          <w:sz w:val="24"/>
          <w:szCs w:val="24"/>
        </w:rPr>
        <w:t xml:space="preserve"> składa każdy z Wykonawców wspólnie ubiegających się o udzielenie zamówienia. Oświadczenia te potwierdzają spełnianie warunków udziału w postępowaniu oraz brak podstaw wykluczenia.</w:t>
      </w:r>
    </w:p>
    <w:p w14:paraId="070484E0" w14:textId="77777777" w:rsidR="00D16298" w:rsidRPr="00344AD5" w:rsidRDefault="00D16298" w:rsidP="00EF6E20">
      <w:pPr>
        <w:pStyle w:val="Akapitzlist"/>
        <w:numPr>
          <w:ilvl w:val="0"/>
          <w:numId w:val="35"/>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Wszelka korespondencja dokonywana będzie wyłącznie z pełnomocnikiem Wykonawców wspólnie ubiegających się o udzielenie zamówienia.</w:t>
      </w:r>
    </w:p>
    <w:p w14:paraId="536A3ACC" w14:textId="77777777" w:rsidR="00CE5B34" w:rsidRPr="00344AD5" w:rsidRDefault="00FB1653" w:rsidP="00EF6E20">
      <w:pPr>
        <w:pStyle w:val="Nagwek4"/>
        <w:numPr>
          <w:ilvl w:val="0"/>
          <w:numId w:val="5"/>
        </w:numPr>
        <w:shd w:val="clear" w:color="auto" w:fill="BFBFBF"/>
        <w:spacing w:before="0" w:after="0" w:line="276" w:lineRule="auto"/>
        <w:ind w:left="993" w:hanging="993"/>
        <w:rPr>
          <w:rFonts w:ascii="Times New Roman" w:hAnsi="Times New Roman"/>
          <w:sz w:val="24"/>
          <w:szCs w:val="24"/>
          <w:lang w:val="pl-PL"/>
        </w:rPr>
      </w:pPr>
      <w:r w:rsidRPr="00344AD5">
        <w:rPr>
          <w:rFonts w:ascii="Times New Roman" w:hAnsi="Times New Roman"/>
          <w:sz w:val="24"/>
          <w:szCs w:val="24"/>
          <w:lang w:val="pl-PL"/>
        </w:rPr>
        <w:t>Podwykonawcy</w:t>
      </w:r>
      <w:r w:rsidR="00664C29" w:rsidRPr="00344AD5">
        <w:rPr>
          <w:rFonts w:ascii="Times New Roman" w:hAnsi="Times New Roman"/>
          <w:sz w:val="24"/>
          <w:szCs w:val="24"/>
          <w:lang w:val="pl-PL"/>
        </w:rPr>
        <w:t>.</w:t>
      </w:r>
    </w:p>
    <w:p w14:paraId="2D5E9182" w14:textId="225ECEA9" w:rsidR="00E2484A" w:rsidRPr="00344AD5" w:rsidRDefault="00E2484A" w:rsidP="00EF6E20">
      <w:pPr>
        <w:numPr>
          <w:ilvl w:val="0"/>
          <w:numId w:val="36"/>
        </w:numPr>
        <w:spacing w:line="276" w:lineRule="auto"/>
        <w:jc w:val="both"/>
        <w:rPr>
          <w:bCs/>
        </w:rPr>
      </w:pPr>
      <w:r w:rsidRPr="00344AD5">
        <w:rPr>
          <w:bCs/>
        </w:rPr>
        <w:t>Wykonawca, który zamierza powierzyć wykonanie części usług inn</w:t>
      </w:r>
      <w:r w:rsidR="005B4EAA" w:rsidRPr="00344AD5">
        <w:rPr>
          <w:bCs/>
        </w:rPr>
        <w:t xml:space="preserve">emu podmiotowi </w:t>
      </w:r>
      <w:r w:rsidRPr="00344AD5">
        <w:rPr>
          <w:bCs/>
        </w:rPr>
        <w:t xml:space="preserve"> firmie (podwykonawcy) jest zobowiązany do:</w:t>
      </w:r>
    </w:p>
    <w:p w14:paraId="2000E333" w14:textId="58DAE604" w:rsidR="00E2484A" w:rsidRPr="00344AD5" w:rsidRDefault="00E2484A" w:rsidP="00EF6E20">
      <w:pPr>
        <w:pStyle w:val="Akapitzlist"/>
        <w:numPr>
          <w:ilvl w:val="0"/>
          <w:numId w:val="3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określenia w złożonej ofercie (na formularzu oferty – załącznik </w:t>
      </w:r>
      <w:r w:rsidR="002F57AC" w:rsidRPr="00344AD5">
        <w:rPr>
          <w:rFonts w:ascii="Times New Roman" w:hAnsi="Times New Roman" w:cs="Times New Roman"/>
          <w:sz w:val="24"/>
          <w:szCs w:val="24"/>
        </w:rPr>
        <w:t xml:space="preserve">Nr </w:t>
      </w:r>
      <w:r w:rsidR="00D9171D" w:rsidRPr="00344AD5">
        <w:rPr>
          <w:rFonts w:ascii="Times New Roman" w:hAnsi="Times New Roman" w:cs="Times New Roman"/>
          <w:sz w:val="24"/>
          <w:szCs w:val="24"/>
        </w:rPr>
        <w:t>3</w:t>
      </w:r>
      <w:r w:rsidR="002F57AC" w:rsidRPr="00344AD5">
        <w:rPr>
          <w:rFonts w:ascii="Times New Roman" w:hAnsi="Times New Roman" w:cs="Times New Roman"/>
          <w:sz w:val="24"/>
          <w:szCs w:val="24"/>
        </w:rPr>
        <w:t xml:space="preserve"> </w:t>
      </w:r>
      <w:r w:rsidRPr="00344AD5">
        <w:rPr>
          <w:rFonts w:ascii="Times New Roman" w:hAnsi="Times New Roman" w:cs="Times New Roman"/>
          <w:sz w:val="24"/>
          <w:szCs w:val="24"/>
        </w:rPr>
        <w:t>do SWZ) informacji jaka część przedmiotu zamówienia będzie realizowana przez podwykonawców z podaniem jego danych jeżeli są znane.</w:t>
      </w:r>
    </w:p>
    <w:p w14:paraId="5D18CD21" w14:textId="3AC19EF9" w:rsidR="00E2484A" w:rsidRPr="00344AD5" w:rsidRDefault="00E2484A" w:rsidP="00EF6E20">
      <w:pPr>
        <w:pStyle w:val="Akapitzlist"/>
        <w:numPr>
          <w:ilvl w:val="0"/>
          <w:numId w:val="3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Zamawiający nie wymaga</w:t>
      </w:r>
      <w:r w:rsidR="00664C29" w:rsidRPr="00344AD5">
        <w:rPr>
          <w:rFonts w:ascii="Times New Roman" w:hAnsi="Times New Roman" w:cs="Times New Roman"/>
          <w:sz w:val="24"/>
          <w:szCs w:val="24"/>
        </w:rPr>
        <w:t>,</w:t>
      </w:r>
      <w:r w:rsidRPr="00344AD5">
        <w:rPr>
          <w:rFonts w:ascii="Times New Roman" w:hAnsi="Times New Roman" w:cs="Times New Roman"/>
          <w:sz w:val="24"/>
          <w:szCs w:val="24"/>
        </w:rPr>
        <w:t xml:space="preserve"> aby Wykonawca składał dokumenty lub oświadczenia o braku podstaw do wykluczenia odnoszące się do podwykonawcy</w:t>
      </w:r>
      <w:r w:rsidR="00664C29" w:rsidRPr="00344AD5">
        <w:rPr>
          <w:rFonts w:ascii="Times New Roman" w:hAnsi="Times New Roman" w:cs="Times New Roman"/>
          <w:sz w:val="24"/>
          <w:szCs w:val="24"/>
        </w:rPr>
        <w:t>,</w:t>
      </w:r>
      <w:r w:rsidRPr="00344AD5">
        <w:rPr>
          <w:rFonts w:ascii="Times New Roman" w:hAnsi="Times New Roman" w:cs="Times New Roman"/>
          <w:sz w:val="24"/>
          <w:szCs w:val="24"/>
        </w:rPr>
        <w:t xml:space="preserve"> który nie udostępnił swoich zasobów.</w:t>
      </w:r>
    </w:p>
    <w:p w14:paraId="1B824E45" w14:textId="421D92C0" w:rsidR="00E2484A" w:rsidRPr="00344AD5" w:rsidRDefault="00E2484A" w:rsidP="00EF6E20">
      <w:pPr>
        <w:pStyle w:val="Akapitzlist"/>
        <w:numPr>
          <w:ilvl w:val="0"/>
          <w:numId w:val="3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Za zgod</w:t>
      </w:r>
      <w:r w:rsidR="00664C29" w:rsidRPr="00344AD5">
        <w:rPr>
          <w:rFonts w:ascii="Times New Roman" w:hAnsi="Times New Roman" w:cs="Times New Roman"/>
          <w:sz w:val="24"/>
          <w:szCs w:val="24"/>
        </w:rPr>
        <w:t>ą</w:t>
      </w:r>
      <w:r w:rsidRPr="00344AD5">
        <w:rPr>
          <w:rFonts w:ascii="Times New Roman" w:hAnsi="Times New Roman" w:cs="Times New Roman"/>
          <w:sz w:val="24"/>
          <w:szCs w:val="24"/>
        </w:rPr>
        <w:t xml:space="preserve"> Zamawiającego Wykonawca może w trakcie realizacji zamówienia zgłosić nowych podwykonawców do realizacji zamówienia.</w:t>
      </w:r>
    </w:p>
    <w:p w14:paraId="71017A64" w14:textId="77777777" w:rsidR="00E2484A" w:rsidRPr="00344AD5" w:rsidRDefault="00E2484A" w:rsidP="00ED6F7A">
      <w:pPr>
        <w:spacing w:line="276" w:lineRule="auto"/>
        <w:rPr>
          <w:lang w:eastAsia="x-none"/>
        </w:rPr>
      </w:pPr>
    </w:p>
    <w:p w14:paraId="60C1398D" w14:textId="61A36306" w:rsidR="00C41E33" w:rsidRPr="00344AD5" w:rsidRDefault="00C01C57" w:rsidP="00ED6F7A">
      <w:pPr>
        <w:pStyle w:val="Teksttreci0"/>
        <w:shd w:val="clear" w:color="auto" w:fill="BFBFBF"/>
        <w:spacing w:line="276" w:lineRule="auto"/>
        <w:ind w:left="426" w:hanging="426"/>
        <w:rPr>
          <w:rFonts w:eastAsia="Trebuchet MS"/>
          <w:b/>
          <w:sz w:val="24"/>
          <w:szCs w:val="24"/>
          <w:lang w:val="pl-PL" w:eastAsia="pl-PL" w:bidi="pl-PL"/>
        </w:rPr>
      </w:pPr>
      <w:r w:rsidRPr="00344AD5">
        <w:rPr>
          <w:rFonts w:eastAsia="Trebuchet MS"/>
          <w:b/>
          <w:sz w:val="24"/>
          <w:szCs w:val="24"/>
          <w:lang w:val="pl-PL" w:eastAsia="pl-PL" w:bidi="pl-PL"/>
        </w:rPr>
        <w:t>IX.</w:t>
      </w:r>
      <w:r w:rsidRPr="00344AD5">
        <w:rPr>
          <w:rFonts w:eastAsia="Trebuchet MS"/>
          <w:b/>
          <w:sz w:val="24"/>
          <w:szCs w:val="24"/>
          <w:lang w:val="pl-PL" w:eastAsia="pl-PL" w:bidi="pl-PL"/>
        </w:rPr>
        <w:tab/>
      </w:r>
      <w:r w:rsidR="00C41E33" w:rsidRPr="00344AD5">
        <w:rPr>
          <w:rFonts w:eastAsia="Trebuchet MS"/>
          <w:b/>
          <w:sz w:val="24"/>
          <w:szCs w:val="24"/>
          <w:lang w:val="pl-PL" w:eastAsia="pl-PL" w:bidi="pl-PL"/>
        </w:rPr>
        <w:t xml:space="preserve">Informacje o środkach komunikacji elektronicznej, przy użyciu których Zamawiający będzie komunikował się z </w:t>
      </w:r>
      <w:r w:rsidR="00664C29" w:rsidRPr="00344AD5">
        <w:rPr>
          <w:rFonts w:eastAsia="Trebuchet MS"/>
          <w:b/>
          <w:sz w:val="24"/>
          <w:szCs w:val="24"/>
          <w:lang w:val="pl-PL" w:eastAsia="pl-PL" w:bidi="pl-PL"/>
        </w:rPr>
        <w:t>W</w:t>
      </w:r>
      <w:r w:rsidR="00C41E33" w:rsidRPr="00344AD5">
        <w:rPr>
          <w:rFonts w:eastAsia="Trebuchet MS"/>
          <w:b/>
          <w:sz w:val="24"/>
          <w:szCs w:val="24"/>
          <w:lang w:val="pl-PL" w:eastAsia="pl-PL" w:bidi="pl-PL"/>
        </w:rPr>
        <w:t>ykonawcami, oraz informacje o wymaganiach technicznych i</w:t>
      </w:r>
      <w:r w:rsidR="00F52426" w:rsidRPr="00344AD5">
        <w:rPr>
          <w:rFonts w:eastAsia="Trebuchet MS"/>
          <w:b/>
          <w:sz w:val="24"/>
          <w:szCs w:val="24"/>
          <w:lang w:val="pl-PL" w:eastAsia="pl-PL" w:bidi="pl-PL"/>
        </w:rPr>
        <w:t> </w:t>
      </w:r>
      <w:r w:rsidR="00C41E33" w:rsidRPr="00344AD5">
        <w:rPr>
          <w:rFonts w:eastAsia="Trebuchet MS"/>
          <w:b/>
          <w:sz w:val="24"/>
          <w:szCs w:val="24"/>
          <w:lang w:val="pl-PL" w:eastAsia="pl-PL" w:bidi="pl-PL"/>
        </w:rPr>
        <w:t>organizacyjnych sporządzania, wysyłania i odbierania korespondencji elektronicznej</w:t>
      </w:r>
    </w:p>
    <w:p w14:paraId="6FC9AD5D" w14:textId="23EB5E73" w:rsidR="00C41E33" w:rsidRPr="00344AD5" w:rsidRDefault="00C41E33" w:rsidP="00EF6E20">
      <w:pPr>
        <w:numPr>
          <w:ilvl w:val="0"/>
          <w:numId w:val="38"/>
        </w:numPr>
        <w:spacing w:line="276" w:lineRule="auto"/>
        <w:jc w:val="both"/>
        <w:rPr>
          <w:bCs/>
        </w:rPr>
      </w:pPr>
      <w:r w:rsidRPr="00344AD5">
        <w:rPr>
          <w:bCs/>
        </w:rPr>
        <w:t>W postępowaniu o udzielenie zamówienia komunikacja między Zamawiającym a</w:t>
      </w:r>
      <w:r w:rsidR="00F52426" w:rsidRPr="00344AD5">
        <w:rPr>
          <w:bCs/>
        </w:rPr>
        <w:t> </w:t>
      </w:r>
      <w:r w:rsidRPr="00344AD5">
        <w:rPr>
          <w:bCs/>
        </w:rPr>
        <w:t>Wykonawcami odbywa się drogą elektroniczną prz</w:t>
      </w:r>
      <w:r w:rsidR="00664C29" w:rsidRPr="00344AD5">
        <w:rPr>
          <w:bCs/>
        </w:rPr>
        <w:t xml:space="preserve">y użyciu </w:t>
      </w:r>
      <w:proofErr w:type="spellStart"/>
      <w:r w:rsidR="00664C29" w:rsidRPr="00344AD5">
        <w:rPr>
          <w:bCs/>
        </w:rPr>
        <w:t>miniPortalu</w:t>
      </w:r>
      <w:proofErr w:type="spellEnd"/>
      <w:r w:rsidR="00664C29" w:rsidRPr="00344AD5">
        <w:rPr>
          <w:bCs/>
        </w:rPr>
        <w:t xml:space="preserve"> </w:t>
      </w:r>
      <w:hyperlink r:id="rId13" w:history="1">
        <w:r w:rsidR="00664C29" w:rsidRPr="00344AD5">
          <w:rPr>
            <w:bCs/>
          </w:rPr>
          <w:t>https://miniportal.uzp.gov.pl</w:t>
        </w:r>
      </w:hyperlink>
      <w:r w:rsidR="00664C29" w:rsidRPr="00344AD5">
        <w:rPr>
          <w:bCs/>
        </w:rPr>
        <w:t xml:space="preserve">, </w:t>
      </w:r>
      <w:proofErr w:type="spellStart"/>
      <w:r w:rsidRPr="00344AD5">
        <w:rPr>
          <w:bCs/>
        </w:rPr>
        <w:t>ePUAPu</w:t>
      </w:r>
      <w:proofErr w:type="spellEnd"/>
      <w:r w:rsidRPr="00344AD5">
        <w:rPr>
          <w:bCs/>
        </w:rPr>
        <w:t xml:space="preserve"> </w:t>
      </w:r>
      <w:hyperlink r:id="rId14" w:history="1">
        <w:r w:rsidRPr="00344AD5">
          <w:rPr>
            <w:bCs/>
          </w:rPr>
          <w:t>https://epuap.gov.pl/wps/portal</w:t>
        </w:r>
      </w:hyperlink>
    </w:p>
    <w:p w14:paraId="270CAC24" w14:textId="77777777" w:rsidR="00C41E33" w:rsidRPr="00344AD5" w:rsidRDefault="00C41E33" w:rsidP="00EF6E20">
      <w:pPr>
        <w:numPr>
          <w:ilvl w:val="0"/>
          <w:numId w:val="38"/>
        </w:numPr>
        <w:spacing w:line="276" w:lineRule="auto"/>
        <w:jc w:val="both"/>
        <w:rPr>
          <w:bCs/>
        </w:rPr>
      </w:pPr>
      <w:r w:rsidRPr="00344AD5">
        <w:rPr>
          <w:bCs/>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C34B586" w14:textId="77777777" w:rsidR="00C41E33" w:rsidRPr="00344AD5" w:rsidRDefault="00C41E33" w:rsidP="00EF6E20">
      <w:pPr>
        <w:numPr>
          <w:ilvl w:val="0"/>
          <w:numId w:val="38"/>
        </w:numPr>
        <w:spacing w:line="276" w:lineRule="auto"/>
        <w:jc w:val="both"/>
        <w:rPr>
          <w:bCs/>
        </w:rPr>
      </w:pPr>
      <w:r w:rsidRPr="00344AD5">
        <w:rPr>
          <w:bCs/>
        </w:rPr>
        <w:t>Wymagania techniczne i organizacyjne wysyłania i odbierania korespondencji elek</w:t>
      </w:r>
      <w:r w:rsidRPr="00344AD5">
        <w:rPr>
          <w:bCs/>
        </w:rPr>
        <w:softHyphen/>
        <w:t>tronicznej przekazywanej przy ich użyciu, opisane zostały w Regulaminie korzy</w:t>
      </w:r>
      <w:r w:rsidRPr="00344AD5">
        <w:rPr>
          <w:bCs/>
        </w:rPr>
        <w:softHyphen/>
        <w:t xml:space="preserve">stania z miniPortalu dostępnym pod adresem </w:t>
      </w:r>
      <w:r w:rsidR="00664C29" w:rsidRPr="00344AD5">
        <w:rPr>
          <w:bCs/>
        </w:rPr>
        <w:t xml:space="preserve">https://miniportal.uzp.gov.pl/WarunkiUslugi </w:t>
      </w:r>
      <w:r w:rsidRPr="00344AD5">
        <w:rPr>
          <w:bCs/>
        </w:rPr>
        <w:t xml:space="preserve">oraz Regulaminie </w:t>
      </w:r>
      <w:proofErr w:type="spellStart"/>
      <w:r w:rsidRPr="00344AD5">
        <w:rPr>
          <w:bCs/>
        </w:rPr>
        <w:t>ePUAP</w:t>
      </w:r>
      <w:proofErr w:type="spellEnd"/>
      <w:r w:rsidRPr="00344AD5">
        <w:rPr>
          <w:bCs/>
        </w:rPr>
        <w:t>.</w:t>
      </w:r>
      <w:r w:rsidR="00F71856" w:rsidRPr="00344AD5">
        <w:rPr>
          <w:bCs/>
        </w:rPr>
        <w:t xml:space="preserve"> Instrukcja korzystania z systemu miniPortal znajduje się na niniejszym portalu.</w:t>
      </w:r>
    </w:p>
    <w:p w14:paraId="7D24A45A" w14:textId="77777777" w:rsidR="00C41E33" w:rsidRPr="00344AD5" w:rsidRDefault="00C41E33" w:rsidP="00EF6E20">
      <w:pPr>
        <w:numPr>
          <w:ilvl w:val="0"/>
          <w:numId w:val="38"/>
        </w:numPr>
        <w:spacing w:line="276" w:lineRule="auto"/>
        <w:jc w:val="both"/>
        <w:rPr>
          <w:bCs/>
        </w:rPr>
      </w:pPr>
      <w:r w:rsidRPr="00344AD5">
        <w:rPr>
          <w:bCs/>
        </w:rPr>
        <w:t>Wykonawca przystępując do niniejszego postępowania o udzielenie zamówienia publicznego, akceptuje warunki korzystania z miniPortalu, określone w Regulami</w:t>
      </w:r>
      <w:r w:rsidRPr="00344AD5">
        <w:rPr>
          <w:bCs/>
        </w:rPr>
        <w:softHyphen/>
        <w:t>nie miniPortalu oraz zobowiązuje się korzystając z miniPortalu przestrzegać po</w:t>
      </w:r>
      <w:r w:rsidRPr="00344AD5">
        <w:rPr>
          <w:bCs/>
        </w:rPr>
        <w:softHyphen/>
        <w:t>stanowień tego regulaminu.</w:t>
      </w:r>
    </w:p>
    <w:p w14:paraId="01C20643" w14:textId="77777777" w:rsidR="00C41E33" w:rsidRPr="00344AD5" w:rsidRDefault="00C41E33" w:rsidP="00EF6E20">
      <w:pPr>
        <w:numPr>
          <w:ilvl w:val="0"/>
          <w:numId w:val="38"/>
        </w:numPr>
        <w:spacing w:line="276" w:lineRule="auto"/>
        <w:jc w:val="both"/>
        <w:rPr>
          <w:bCs/>
        </w:rPr>
      </w:pPr>
      <w:r w:rsidRPr="00344AD5">
        <w:rPr>
          <w:bCs/>
        </w:rPr>
        <w:t>Maksymalny rozmiar plików przesyłanych za pośrednictwem dedykowanych formu</w:t>
      </w:r>
      <w:r w:rsidRPr="00344AD5">
        <w:rPr>
          <w:bCs/>
        </w:rPr>
        <w:softHyphen/>
        <w:t>larzy do złożenia i wycofania ofer</w:t>
      </w:r>
      <w:r w:rsidR="00B83301" w:rsidRPr="00344AD5">
        <w:rPr>
          <w:bCs/>
        </w:rPr>
        <w:t>ty oraz do komunikacji wynosi 1</w:t>
      </w:r>
      <w:r w:rsidRPr="00344AD5">
        <w:rPr>
          <w:bCs/>
        </w:rPr>
        <w:t>0 MB.</w:t>
      </w:r>
    </w:p>
    <w:p w14:paraId="0B76EBAB" w14:textId="77777777" w:rsidR="00C41E33" w:rsidRPr="00344AD5" w:rsidRDefault="00C41E33" w:rsidP="00EF6E20">
      <w:pPr>
        <w:numPr>
          <w:ilvl w:val="0"/>
          <w:numId w:val="38"/>
        </w:numPr>
        <w:spacing w:line="276" w:lineRule="auto"/>
        <w:jc w:val="both"/>
        <w:rPr>
          <w:bCs/>
        </w:rPr>
      </w:pPr>
      <w:r w:rsidRPr="00344AD5">
        <w:rPr>
          <w:bCs/>
        </w:rPr>
        <w:t xml:space="preserve">Za datę przekazania oferty, oświadczenia, o którym mowa w art. 125 ust. 1 ustawy Pzp, podmiotowych środków dowodowych, przedmiotowych środków dowodowych oraz </w:t>
      </w:r>
      <w:r w:rsidRPr="00344AD5">
        <w:rPr>
          <w:bCs/>
        </w:rPr>
        <w:lastRenderedPageBreak/>
        <w:t>innych informacji, oświadczeń lub dokumentów, przekazywanych w postępowa</w:t>
      </w:r>
      <w:r w:rsidRPr="00344AD5">
        <w:rPr>
          <w:bCs/>
        </w:rPr>
        <w:softHyphen/>
        <w:t>niu, przyjmuje się datę ich przekazania na ePUAP.</w:t>
      </w:r>
    </w:p>
    <w:p w14:paraId="6C3BC2DB" w14:textId="04ED3EE3" w:rsidR="00C41E33" w:rsidRPr="00344AD5" w:rsidRDefault="00C41E33" w:rsidP="00EF6E20">
      <w:pPr>
        <w:numPr>
          <w:ilvl w:val="0"/>
          <w:numId w:val="38"/>
        </w:numPr>
        <w:spacing w:line="276" w:lineRule="auto"/>
        <w:jc w:val="both"/>
        <w:rPr>
          <w:rFonts w:eastAsia="Trebuchet MS"/>
          <w:lang w:bidi="pl-PL"/>
        </w:rPr>
      </w:pPr>
      <w:r w:rsidRPr="00344AD5">
        <w:rPr>
          <w:bCs/>
        </w:rPr>
        <w:t>W postępowaniu o udzielenie zamówienia korespondencja (inna niż oferta Wykonawcy i</w:t>
      </w:r>
      <w:r w:rsidR="00F52426" w:rsidRPr="00344AD5">
        <w:rPr>
          <w:bCs/>
        </w:rPr>
        <w:t> </w:t>
      </w:r>
      <w:r w:rsidRPr="00344AD5">
        <w:rPr>
          <w:bCs/>
        </w:rPr>
        <w:t>załączniki do oferty) odbywa się elektronicznie za pośrednic</w:t>
      </w:r>
      <w:r w:rsidRPr="00344AD5">
        <w:rPr>
          <w:bCs/>
        </w:rPr>
        <w:softHyphen/>
        <w:t>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w:t>
      </w:r>
      <w:r w:rsidRPr="00344AD5">
        <w:rPr>
          <w:rFonts w:eastAsia="Trebuchet MS"/>
          <w:lang w:bidi="pl-PL"/>
        </w:rPr>
        <w:t xml:space="preserve"> się numerem ogłoszenia (BZP).</w:t>
      </w:r>
      <w:r w:rsidR="00B567DA" w:rsidRPr="00344AD5">
        <w:rPr>
          <w:rFonts w:eastAsia="Cambria"/>
          <w:b/>
          <w:bCs/>
          <w:i/>
          <w:iCs/>
          <w:color w:val="000000"/>
          <w:u w:color="000000"/>
          <w:bdr w:val="nil"/>
        </w:rPr>
        <w:t xml:space="preserve"> </w:t>
      </w:r>
    </w:p>
    <w:p w14:paraId="4BAF442F" w14:textId="2FE83471" w:rsidR="00E2484A" w:rsidRPr="00344AD5" w:rsidRDefault="00B567DA" w:rsidP="00EF6E20">
      <w:pPr>
        <w:numPr>
          <w:ilvl w:val="0"/>
          <w:numId w:val="38"/>
        </w:numPr>
        <w:spacing w:line="276" w:lineRule="auto"/>
        <w:jc w:val="both"/>
        <w:rPr>
          <w:bCs/>
        </w:rPr>
      </w:pPr>
      <w:r w:rsidRPr="00344AD5">
        <w:rPr>
          <w:bCs/>
        </w:rPr>
        <w:t xml:space="preserve">Przekazanie korespondencji w sposób opisany w </w:t>
      </w:r>
      <w:r w:rsidR="00DD607E" w:rsidRPr="00344AD5">
        <w:rPr>
          <w:bCs/>
        </w:rPr>
        <w:t>ust</w:t>
      </w:r>
      <w:r w:rsidR="00664C29" w:rsidRPr="00344AD5">
        <w:rPr>
          <w:bCs/>
        </w:rPr>
        <w:t>. 7</w:t>
      </w:r>
      <w:r w:rsidRPr="00344AD5">
        <w:rPr>
          <w:bCs/>
        </w:rPr>
        <w:t xml:space="preserve"> wymaga obowiązkowego poinformowania Zamawiającego o przekazaniu wiadomości na adres e-mail wskazany w</w:t>
      </w:r>
      <w:r w:rsidR="00F52426" w:rsidRPr="00344AD5">
        <w:rPr>
          <w:bCs/>
        </w:rPr>
        <w:t> </w:t>
      </w:r>
      <w:r w:rsidRPr="00344AD5">
        <w:rPr>
          <w:bCs/>
        </w:rPr>
        <w:t xml:space="preserve">rozdziale I „Zamawiający” (niedopełnienie tego obowiązku </w:t>
      </w:r>
      <w:r w:rsidR="00567E33" w:rsidRPr="00344AD5">
        <w:rPr>
          <w:bCs/>
        </w:rPr>
        <w:t xml:space="preserve">może być </w:t>
      </w:r>
      <w:r w:rsidRPr="00344AD5">
        <w:rPr>
          <w:bCs/>
        </w:rPr>
        <w:t>uznane jako nieskuteczne przekazanie dokumentów).</w:t>
      </w:r>
      <w:r w:rsidR="00664C29" w:rsidRPr="00344AD5">
        <w:rPr>
          <w:bCs/>
        </w:rPr>
        <w:t xml:space="preserve"> </w:t>
      </w:r>
      <w:r w:rsidR="00C41E33" w:rsidRPr="00344AD5">
        <w:rPr>
          <w:bCs/>
        </w:rPr>
        <w:t>Zamawiający może również komunikować się z</w:t>
      </w:r>
      <w:r w:rsidR="00F52426" w:rsidRPr="00344AD5">
        <w:rPr>
          <w:bCs/>
        </w:rPr>
        <w:t> </w:t>
      </w:r>
      <w:r w:rsidR="00C41E33" w:rsidRPr="00344AD5">
        <w:rPr>
          <w:bCs/>
        </w:rPr>
        <w:t>Wykonawcami za pomocą poczty elektronicznej, e</w:t>
      </w:r>
      <w:r w:rsidR="00664C29" w:rsidRPr="00344AD5">
        <w:rPr>
          <w:bCs/>
        </w:rPr>
        <w:t>-</w:t>
      </w:r>
      <w:r w:rsidR="00C41E33" w:rsidRPr="00344AD5">
        <w:rPr>
          <w:bCs/>
        </w:rPr>
        <w:t>mail</w:t>
      </w:r>
      <w:r w:rsidRPr="00344AD5">
        <w:rPr>
          <w:bCs/>
        </w:rPr>
        <w:t xml:space="preserve"> wskazanym w </w:t>
      </w:r>
      <w:r w:rsidR="00C2656E" w:rsidRPr="00344AD5">
        <w:rPr>
          <w:bCs/>
        </w:rPr>
        <w:t xml:space="preserve">Rozdziale </w:t>
      </w:r>
      <w:r w:rsidRPr="00344AD5">
        <w:rPr>
          <w:bCs/>
        </w:rPr>
        <w:t>I – „Zamawiającego” i „Prowadzącego postępowanie”</w:t>
      </w:r>
      <w:r w:rsidR="00C2656E" w:rsidRPr="00344AD5">
        <w:rPr>
          <w:bCs/>
        </w:rPr>
        <w:t>.</w:t>
      </w:r>
    </w:p>
    <w:p w14:paraId="1DD79AB7" w14:textId="3774035D" w:rsidR="00C41E33" w:rsidRPr="00344AD5" w:rsidRDefault="00C41E33" w:rsidP="00EF6E20">
      <w:pPr>
        <w:numPr>
          <w:ilvl w:val="0"/>
          <w:numId w:val="38"/>
        </w:numPr>
        <w:spacing w:line="276" w:lineRule="auto"/>
        <w:jc w:val="both"/>
        <w:rPr>
          <w:bCs/>
        </w:rPr>
      </w:pPr>
      <w:r w:rsidRPr="00344AD5">
        <w:rPr>
          <w:bCs/>
        </w:rPr>
        <w:t>Dokumenty elektroniczne, oświadczenia lub elektroniczne kopie dokumentów lub oświadczeń składane są przez Wykonawcę za pośrednictwem Formularza do ko</w:t>
      </w:r>
      <w:r w:rsidRPr="00344AD5">
        <w:rPr>
          <w:bCs/>
        </w:rPr>
        <w:softHyphen/>
        <w:t>munikacji jako załączniki. Zamawiający dopuszcza również możliwość składania dokumentów elektronicznych, oświadczeń lub elektronicznych kopii dokumentów lub oświadczeń za pomocą poczty elektronicznej, na adres e</w:t>
      </w:r>
      <w:r w:rsidR="00664C29" w:rsidRPr="00344AD5">
        <w:rPr>
          <w:bCs/>
        </w:rPr>
        <w:t>-</w:t>
      </w:r>
      <w:r w:rsidRPr="00344AD5">
        <w:rPr>
          <w:bCs/>
        </w:rPr>
        <w:t>mail</w:t>
      </w:r>
      <w:r w:rsidR="00CE507A" w:rsidRPr="00344AD5">
        <w:rPr>
          <w:bCs/>
        </w:rPr>
        <w:t xml:space="preserve"> wskazany w </w:t>
      </w:r>
      <w:r w:rsidR="00DD607E" w:rsidRPr="00344AD5">
        <w:rPr>
          <w:bCs/>
        </w:rPr>
        <w:t>ust</w:t>
      </w:r>
      <w:r w:rsidR="00CE507A" w:rsidRPr="00344AD5">
        <w:rPr>
          <w:bCs/>
        </w:rPr>
        <w:t xml:space="preserve">. 8. </w:t>
      </w:r>
      <w:r w:rsidRPr="00344AD5">
        <w:rPr>
          <w:bCs/>
        </w:rPr>
        <w:t xml:space="preserve"> Sposób sporządzenia dokumentów elektronicznych,</w:t>
      </w:r>
      <w:r w:rsidR="00664C29" w:rsidRPr="00344AD5">
        <w:rPr>
          <w:bCs/>
        </w:rPr>
        <w:t xml:space="preserve"> </w:t>
      </w:r>
      <w:r w:rsidRPr="00344AD5">
        <w:rPr>
          <w:bCs/>
        </w:rPr>
        <w:t>oświadczeń lub elektronicznych kopii dokumentów lub oświadczeń musi być zgody z wymaganiami określonymi w rozporządzeniu Prezesa Rady Ministrów z dnia</w:t>
      </w:r>
      <w:r w:rsidR="00CE507A" w:rsidRPr="00344AD5">
        <w:rPr>
          <w:bCs/>
        </w:rPr>
        <w:t xml:space="preserve"> </w:t>
      </w:r>
      <w:r w:rsidR="00C4790D" w:rsidRPr="00344AD5">
        <w:rPr>
          <w:bCs/>
        </w:rPr>
        <w:t xml:space="preserve"> 31 grudnia 2020 r. w sprawie sposobu sporządzania i przekazywania informacji oraz wymagań technicznych dla dokumentów elektronicznych oraz środków komunikacji elektronicznej w</w:t>
      </w:r>
      <w:r w:rsidR="00F52426" w:rsidRPr="00344AD5">
        <w:rPr>
          <w:bCs/>
        </w:rPr>
        <w:t> </w:t>
      </w:r>
      <w:r w:rsidR="00C4790D" w:rsidRPr="00344AD5">
        <w:rPr>
          <w:bCs/>
        </w:rPr>
        <w:t>postępowaniu o udzielenie zamówienia publicznego lub konkursie.</w:t>
      </w:r>
    </w:p>
    <w:p w14:paraId="73571793" w14:textId="0E213302" w:rsidR="00CE507A" w:rsidRPr="00344AD5" w:rsidRDefault="00C41E33" w:rsidP="00EF6E20">
      <w:pPr>
        <w:numPr>
          <w:ilvl w:val="0"/>
          <w:numId w:val="38"/>
        </w:numPr>
        <w:spacing w:line="276" w:lineRule="auto"/>
        <w:jc w:val="both"/>
        <w:rPr>
          <w:bCs/>
        </w:rPr>
      </w:pPr>
      <w:r w:rsidRPr="00344AD5">
        <w:rPr>
          <w:bCs/>
        </w:rPr>
        <w:t>Zamawiający</w:t>
      </w:r>
      <w:r w:rsidR="00CE507A" w:rsidRPr="00344AD5">
        <w:rPr>
          <w:bCs/>
        </w:rPr>
        <w:t xml:space="preserve"> </w:t>
      </w:r>
      <w:r w:rsidRPr="00344AD5">
        <w:rPr>
          <w:bCs/>
        </w:rPr>
        <w:t>nie przewiduje sposobu komunikowania się z Wykonawcami w inny sposób niż przy użyciu środków komunikacji elektronicznej, wskaza</w:t>
      </w:r>
      <w:r w:rsidRPr="00344AD5">
        <w:rPr>
          <w:bCs/>
        </w:rPr>
        <w:softHyphen/>
        <w:t>nych w SWZ.</w:t>
      </w:r>
    </w:p>
    <w:p w14:paraId="6F304BF9" w14:textId="0C8344BD" w:rsidR="00CE5B34" w:rsidRPr="00344AD5" w:rsidRDefault="00CE5B34" w:rsidP="00EF6E20">
      <w:pPr>
        <w:numPr>
          <w:ilvl w:val="0"/>
          <w:numId w:val="38"/>
        </w:numPr>
        <w:spacing w:line="276" w:lineRule="auto"/>
        <w:jc w:val="both"/>
      </w:pPr>
      <w:r w:rsidRPr="00344AD5">
        <w:rPr>
          <w:bCs/>
        </w:rPr>
        <w:t>Postępowanie o udzielenie zamówienia prowadzi się w języku polskim.</w:t>
      </w:r>
      <w:r w:rsidRPr="00344AD5">
        <w:rPr>
          <w:bCs/>
        </w:rPr>
        <w:tab/>
      </w:r>
    </w:p>
    <w:p w14:paraId="63AB8D09" w14:textId="77777777" w:rsidR="00AC6DDB" w:rsidRPr="00344AD5" w:rsidRDefault="00AC6DDB" w:rsidP="00AC6DDB">
      <w:pPr>
        <w:spacing w:line="276" w:lineRule="auto"/>
        <w:jc w:val="both"/>
      </w:pPr>
    </w:p>
    <w:p w14:paraId="2ADF8D1D" w14:textId="77777777" w:rsidR="00CE5B34" w:rsidRPr="00344AD5" w:rsidRDefault="00CE507A" w:rsidP="00ED6F7A">
      <w:pPr>
        <w:pStyle w:val="Tekstpodstawowy"/>
        <w:shd w:val="clear" w:color="auto" w:fill="BFBFBF"/>
        <w:spacing w:line="276" w:lineRule="auto"/>
        <w:ind w:left="360" w:hanging="360"/>
        <w:jc w:val="left"/>
        <w:rPr>
          <w:rFonts w:ascii="Times New Roman" w:hAnsi="Times New Roman"/>
          <w:b/>
          <w:bCs/>
          <w:smallCaps w:val="0"/>
          <w:sz w:val="24"/>
          <w:szCs w:val="24"/>
        </w:rPr>
      </w:pPr>
      <w:r w:rsidRPr="00344AD5">
        <w:rPr>
          <w:rFonts w:ascii="Times New Roman" w:hAnsi="Times New Roman"/>
          <w:b/>
          <w:bCs/>
          <w:smallCaps w:val="0"/>
          <w:sz w:val="24"/>
          <w:szCs w:val="24"/>
          <w:lang w:val="pl-PL"/>
        </w:rPr>
        <w:t>X.</w:t>
      </w:r>
      <w:r w:rsidRPr="00344AD5">
        <w:rPr>
          <w:rFonts w:ascii="Times New Roman" w:hAnsi="Times New Roman"/>
          <w:b/>
          <w:bCs/>
          <w:smallCaps w:val="0"/>
          <w:sz w:val="24"/>
          <w:szCs w:val="24"/>
          <w:lang w:val="pl-PL"/>
        </w:rPr>
        <w:tab/>
      </w:r>
      <w:r w:rsidR="00CE5B34" w:rsidRPr="00344AD5">
        <w:rPr>
          <w:rFonts w:ascii="Times New Roman" w:hAnsi="Times New Roman"/>
          <w:b/>
          <w:bCs/>
          <w:smallCaps w:val="0"/>
          <w:sz w:val="24"/>
          <w:szCs w:val="24"/>
        </w:rPr>
        <w:tab/>
      </w:r>
      <w:r w:rsidR="00664C29" w:rsidRPr="00344AD5">
        <w:rPr>
          <w:rFonts w:ascii="Times New Roman" w:hAnsi="Times New Roman"/>
          <w:b/>
          <w:bCs/>
          <w:smallCaps w:val="0"/>
          <w:sz w:val="24"/>
          <w:szCs w:val="24"/>
          <w:lang w:val="pl-PL"/>
        </w:rPr>
        <w:t xml:space="preserve">Osoby uprawnione do </w:t>
      </w:r>
      <w:r w:rsidR="00CE5B34" w:rsidRPr="00344AD5">
        <w:rPr>
          <w:rFonts w:ascii="Times New Roman" w:hAnsi="Times New Roman"/>
          <w:b/>
          <w:bCs/>
          <w:smallCaps w:val="0"/>
          <w:sz w:val="24"/>
          <w:szCs w:val="24"/>
        </w:rPr>
        <w:t>porozumiewania się z Wykonawcami.</w:t>
      </w:r>
    </w:p>
    <w:p w14:paraId="5D355C89" w14:textId="5B1A2AC3" w:rsidR="00C01C57" w:rsidRPr="00344AD5" w:rsidRDefault="00C2656E" w:rsidP="00C15FA3">
      <w:pPr>
        <w:spacing w:line="276" w:lineRule="auto"/>
        <w:jc w:val="both"/>
      </w:pPr>
      <w:r w:rsidRPr="00344AD5">
        <w:t xml:space="preserve">Osobami uprawnionymi do porozumiewania się z Wykonawcami w sprawach dotyczących niniejszego postępowania </w:t>
      </w:r>
      <w:r w:rsidR="00A51595" w:rsidRPr="00344AD5">
        <w:t xml:space="preserve">są: </w:t>
      </w:r>
      <w:r w:rsidR="0081706E" w:rsidRPr="00344AD5">
        <w:t>Wiesław Graj, tel. 790202852, e mail: wieslaw.graj@lubasz.pl</w:t>
      </w:r>
      <w:r w:rsidR="00A51595" w:rsidRPr="00344AD5">
        <w:t xml:space="preserve"> oraz</w:t>
      </w:r>
      <w:r w:rsidRPr="00344AD5">
        <w:t xml:space="preserve"> Andrzej Łusiew</w:t>
      </w:r>
      <w:r w:rsidR="001B209F" w:rsidRPr="00344AD5">
        <w:t>i</w:t>
      </w:r>
      <w:r w:rsidRPr="00344AD5">
        <w:t xml:space="preserve">cz, tel.: 790203814, </w:t>
      </w:r>
      <w:r w:rsidR="00A51595" w:rsidRPr="00344AD5">
        <w:t xml:space="preserve">e-mail: </w:t>
      </w:r>
      <w:hyperlink r:id="rId15" w:history="1">
        <w:r w:rsidR="001B209F" w:rsidRPr="00344AD5">
          <w:rPr>
            <w:rStyle w:val="Hipercze"/>
            <w:color w:val="auto"/>
            <w:u w:val="none"/>
          </w:rPr>
          <w:t>andrzej.lusiewicz@lubasz.pl</w:t>
        </w:r>
      </w:hyperlink>
      <w:r w:rsidR="00A51595" w:rsidRPr="00344AD5">
        <w:t xml:space="preserve"> </w:t>
      </w:r>
      <w:r w:rsidRPr="00344AD5">
        <w:t>od poni</w:t>
      </w:r>
      <w:r w:rsidR="00AA5F05" w:rsidRPr="00344AD5">
        <w:t>edziałku do piątku w</w:t>
      </w:r>
      <w:r w:rsidR="00F52426" w:rsidRPr="00344AD5">
        <w:t> </w:t>
      </w:r>
      <w:r w:rsidR="00AA5F05" w:rsidRPr="00344AD5">
        <w:t>godzinach 8</w:t>
      </w:r>
      <w:r w:rsidRPr="00344AD5">
        <w:t>:</w:t>
      </w:r>
      <w:r w:rsidR="00AA5F05" w:rsidRPr="00344AD5">
        <w:t>00 do 14:0</w:t>
      </w:r>
      <w:r w:rsidRPr="00344AD5">
        <w:t>0</w:t>
      </w:r>
      <w:r w:rsidR="001033A8" w:rsidRPr="00344AD5">
        <w:t>.</w:t>
      </w:r>
    </w:p>
    <w:p w14:paraId="632BED27" w14:textId="77777777" w:rsidR="00C15FA3" w:rsidRPr="00344AD5" w:rsidRDefault="00C15FA3" w:rsidP="00C15FA3">
      <w:pPr>
        <w:spacing w:line="276" w:lineRule="auto"/>
        <w:jc w:val="both"/>
      </w:pPr>
    </w:p>
    <w:p w14:paraId="2735D4E6" w14:textId="77777777" w:rsidR="00CE5B34" w:rsidRPr="00344AD5" w:rsidRDefault="00696A41" w:rsidP="00ED6F7A">
      <w:pPr>
        <w:pStyle w:val="Nagwek4"/>
        <w:shd w:val="clear" w:color="auto" w:fill="BFBFBF"/>
        <w:tabs>
          <w:tab w:val="num" w:pos="360"/>
        </w:tabs>
        <w:spacing w:before="0" w:after="0" w:line="276" w:lineRule="auto"/>
        <w:ind w:left="360" w:hanging="360"/>
        <w:rPr>
          <w:rFonts w:ascii="Times New Roman" w:hAnsi="Times New Roman"/>
          <w:sz w:val="24"/>
          <w:szCs w:val="24"/>
        </w:rPr>
      </w:pPr>
      <w:r w:rsidRPr="00344AD5">
        <w:rPr>
          <w:rFonts w:ascii="Times New Roman" w:hAnsi="Times New Roman"/>
          <w:sz w:val="24"/>
          <w:szCs w:val="24"/>
          <w:lang w:val="pl-PL"/>
        </w:rPr>
        <w:t>X</w:t>
      </w:r>
      <w:r w:rsidR="00C01C57" w:rsidRPr="00344AD5">
        <w:rPr>
          <w:rFonts w:ascii="Times New Roman" w:hAnsi="Times New Roman"/>
          <w:sz w:val="24"/>
          <w:szCs w:val="24"/>
          <w:lang w:val="pl-PL"/>
        </w:rPr>
        <w:t>I</w:t>
      </w:r>
      <w:r w:rsidR="00CE5B34" w:rsidRPr="00344AD5">
        <w:rPr>
          <w:rFonts w:ascii="Times New Roman" w:hAnsi="Times New Roman"/>
          <w:sz w:val="24"/>
          <w:szCs w:val="24"/>
        </w:rPr>
        <w:t>.</w:t>
      </w:r>
      <w:r w:rsidR="00CE5B34" w:rsidRPr="00344AD5">
        <w:rPr>
          <w:rFonts w:ascii="Times New Roman" w:hAnsi="Times New Roman"/>
          <w:sz w:val="24"/>
          <w:szCs w:val="24"/>
        </w:rPr>
        <w:tab/>
        <w:t>Termin związania z ofertą.</w:t>
      </w:r>
    </w:p>
    <w:p w14:paraId="57354C54" w14:textId="6CE468B7" w:rsidR="00696A41" w:rsidRPr="00344AD5" w:rsidRDefault="00696A41" w:rsidP="00EF6E20">
      <w:pPr>
        <w:numPr>
          <w:ilvl w:val="0"/>
          <w:numId w:val="39"/>
        </w:numPr>
        <w:spacing w:line="276" w:lineRule="auto"/>
        <w:jc w:val="both"/>
        <w:rPr>
          <w:bCs/>
        </w:rPr>
      </w:pPr>
      <w:r w:rsidRPr="00344AD5">
        <w:rPr>
          <w:bCs/>
        </w:rPr>
        <w:t>Wykonawca jest związany ofertą od dnia upływu terminu składania ofert</w:t>
      </w:r>
      <w:r w:rsidR="000A1435" w:rsidRPr="00344AD5">
        <w:rPr>
          <w:bCs/>
        </w:rPr>
        <w:t xml:space="preserve"> przez okres 30 dni</w:t>
      </w:r>
      <w:r w:rsidRPr="00344AD5">
        <w:rPr>
          <w:bCs/>
        </w:rPr>
        <w:t>.</w:t>
      </w:r>
    </w:p>
    <w:p w14:paraId="32BE0503" w14:textId="676BE016" w:rsidR="00696A41" w:rsidRPr="00344AD5" w:rsidRDefault="00696A41" w:rsidP="00EF6E20">
      <w:pPr>
        <w:numPr>
          <w:ilvl w:val="0"/>
          <w:numId w:val="39"/>
        </w:numPr>
        <w:spacing w:line="276" w:lineRule="auto"/>
        <w:jc w:val="both"/>
        <w:rPr>
          <w:bCs/>
        </w:rPr>
      </w:pPr>
      <w:r w:rsidRPr="00344AD5">
        <w:rPr>
          <w:bCs/>
        </w:rPr>
        <w:t xml:space="preserve">W przypadku gdy wybór najkorzystniejszej oferty nie nastąpi przed upływem terminu związania oferta określonego w SWZ, Zamawiający przed upływem terminu </w:t>
      </w:r>
      <w:r w:rsidR="00664C29" w:rsidRPr="00344AD5">
        <w:rPr>
          <w:bCs/>
        </w:rPr>
        <w:t>związania</w:t>
      </w:r>
      <w:r w:rsidRPr="00344AD5">
        <w:rPr>
          <w:bCs/>
        </w:rPr>
        <w:t xml:space="preserve"> ofert</w:t>
      </w:r>
      <w:r w:rsidR="00664C29" w:rsidRPr="00344AD5">
        <w:rPr>
          <w:bCs/>
        </w:rPr>
        <w:t>ą</w:t>
      </w:r>
      <w:r w:rsidRPr="00344AD5">
        <w:rPr>
          <w:bCs/>
        </w:rPr>
        <w:t xml:space="preserve"> zwraca się jednokrotnie do Wykonawców o wyrażenie zgody na przedłużenie tego terminu o</w:t>
      </w:r>
      <w:r w:rsidR="00F52426" w:rsidRPr="00344AD5">
        <w:rPr>
          <w:bCs/>
        </w:rPr>
        <w:t> </w:t>
      </w:r>
      <w:r w:rsidRPr="00344AD5">
        <w:rPr>
          <w:bCs/>
        </w:rPr>
        <w:t>wskazywany przez niego okres, nie dłuższy niż 30 dni.</w:t>
      </w:r>
    </w:p>
    <w:p w14:paraId="3ED31D68" w14:textId="6D5B25D9" w:rsidR="00CE5B34" w:rsidRPr="00344AD5" w:rsidRDefault="00696A41" w:rsidP="00EF6E20">
      <w:pPr>
        <w:numPr>
          <w:ilvl w:val="0"/>
          <w:numId w:val="39"/>
        </w:numPr>
        <w:spacing w:line="276" w:lineRule="auto"/>
        <w:jc w:val="both"/>
        <w:rPr>
          <w:bCs/>
        </w:rPr>
      </w:pPr>
      <w:r w:rsidRPr="00344AD5">
        <w:rPr>
          <w:bCs/>
        </w:rPr>
        <w:lastRenderedPageBreak/>
        <w:t>Przedłużenie terminu związania ofertą, o którym mowa w ust. 2, wymaga złożenia przez Wykonawcę pisemnego oświadczenia o wyrażeniu zgody na przedłużenie terminu związania ofertą.</w:t>
      </w:r>
    </w:p>
    <w:p w14:paraId="441BE60A" w14:textId="77777777" w:rsidR="00C01C57" w:rsidRPr="00344AD5" w:rsidRDefault="00C01C57" w:rsidP="00ED6F7A">
      <w:pPr>
        <w:spacing w:line="276" w:lineRule="auto"/>
        <w:rPr>
          <w:lang w:val="x-none" w:eastAsia="x-none"/>
        </w:rPr>
      </w:pPr>
    </w:p>
    <w:p w14:paraId="7D54DD81" w14:textId="77777777" w:rsidR="00F135ED" w:rsidRPr="00344AD5" w:rsidRDefault="00F52E72" w:rsidP="00ED6F7A">
      <w:pPr>
        <w:shd w:val="clear" w:color="auto" w:fill="BFBFBF"/>
        <w:tabs>
          <w:tab w:val="num" w:pos="360"/>
        </w:tabs>
        <w:spacing w:line="276" w:lineRule="auto"/>
        <w:ind w:left="360" w:hanging="360"/>
        <w:rPr>
          <w:b/>
        </w:rPr>
      </w:pPr>
      <w:r w:rsidRPr="00344AD5">
        <w:rPr>
          <w:b/>
        </w:rPr>
        <w:t>X</w:t>
      </w:r>
      <w:r w:rsidR="00C01C57" w:rsidRPr="00344AD5">
        <w:rPr>
          <w:b/>
        </w:rPr>
        <w:t>II</w:t>
      </w:r>
      <w:r w:rsidRPr="00344AD5">
        <w:rPr>
          <w:b/>
        </w:rPr>
        <w:t>.</w:t>
      </w:r>
      <w:r w:rsidRPr="00344AD5">
        <w:rPr>
          <w:b/>
        </w:rPr>
        <w:tab/>
      </w:r>
      <w:r w:rsidR="00C01C57" w:rsidRPr="00344AD5">
        <w:rPr>
          <w:b/>
        </w:rPr>
        <w:t xml:space="preserve"> </w:t>
      </w:r>
      <w:r w:rsidR="00CE5B34" w:rsidRPr="00344AD5">
        <w:rPr>
          <w:b/>
        </w:rPr>
        <w:t>Wymagania dotyczące wniesienia wadium</w:t>
      </w:r>
      <w:r w:rsidR="000A1435" w:rsidRPr="00344AD5">
        <w:rPr>
          <w:b/>
        </w:rPr>
        <w:t>.</w:t>
      </w:r>
    </w:p>
    <w:p w14:paraId="3BC28FD4" w14:textId="259E6C43" w:rsidR="008F6BF1" w:rsidRPr="00344AD5" w:rsidRDefault="008F6BF1" w:rsidP="00EF6E20">
      <w:pPr>
        <w:numPr>
          <w:ilvl w:val="0"/>
          <w:numId w:val="40"/>
        </w:numPr>
        <w:spacing w:line="276" w:lineRule="auto"/>
        <w:jc w:val="both"/>
        <w:rPr>
          <w:bCs/>
        </w:rPr>
      </w:pPr>
      <w:r w:rsidRPr="00344AD5">
        <w:rPr>
          <w:bCs/>
        </w:rPr>
        <w:t xml:space="preserve">Oferta musi być zabezpieczona wadium w wysokości: </w:t>
      </w:r>
      <w:r w:rsidR="00431D80" w:rsidRPr="00344AD5">
        <w:rPr>
          <w:b/>
          <w:bCs/>
        </w:rPr>
        <w:t>40</w:t>
      </w:r>
      <w:r w:rsidR="001B209F" w:rsidRPr="00344AD5">
        <w:rPr>
          <w:b/>
          <w:bCs/>
        </w:rPr>
        <w:t>.</w:t>
      </w:r>
      <w:r w:rsidRPr="00344AD5">
        <w:rPr>
          <w:b/>
          <w:bCs/>
        </w:rPr>
        <w:t>000,00 PLN</w:t>
      </w:r>
      <w:r w:rsidRPr="00344AD5">
        <w:rPr>
          <w:bCs/>
        </w:rPr>
        <w:t xml:space="preserve"> (słownie: </w:t>
      </w:r>
      <w:r w:rsidR="00431D80" w:rsidRPr="00344AD5">
        <w:rPr>
          <w:b/>
          <w:bCs/>
        </w:rPr>
        <w:t>czterdzieści</w:t>
      </w:r>
      <w:r w:rsidR="008759D7" w:rsidRPr="00344AD5">
        <w:rPr>
          <w:b/>
          <w:bCs/>
        </w:rPr>
        <w:t xml:space="preserve"> </w:t>
      </w:r>
      <w:r w:rsidRPr="00344AD5">
        <w:rPr>
          <w:b/>
          <w:bCs/>
        </w:rPr>
        <w:t>tysi</w:t>
      </w:r>
      <w:r w:rsidR="001B209F" w:rsidRPr="00344AD5">
        <w:rPr>
          <w:b/>
          <w:bCs/>
        </w:rPr>
        <w:t>ę</w:t>
      </w:r>
      <w:r w:rsidRPr="00344AD5">
        <w:rPr>
          <w:b/>
          <w:bCs/>
        </w:rPr>
        <w:t>c</w:t>
      </w:r>
      <w:r w:rsidR="001B209F" w:rsidRPr="00344AD5">
        <w:rPr>
          <w:b/>
          <w:bCs/>
        </w:rPr>
        <w:t>y</w:t>
      </w:r>
      <w:r w:rsidRPr="00344AD5">
        <w:rPr>
          <w:b/>
          <w:bCs/>
        </w:rPr>
        <w:t xml:space="preserve"> złotych 00/100</w:t>
      </w:r>
      <w:r w:rsidRPr="00344AD5">
        <w:rPr>
          <w:bCs/>
        </w:rPr>
        <w:t>).</w:t>
      </w:r>
    </w:p>
    <w:p w14:paraId="32149C7F" w14:textId="20C98CE3" w:rsidR="008F6BF1" w:rsidRPr="00344AD5" w:rsidRDefault="008F6BF1" w:rsidP="00EF6E20">
      <w:pPr>
        <w:numPr>
          <w:ilvl w:val="0"/>
          <w:numId w:val="40"/>
        </w:numPr>
        <w:spacing w:line="276" w:lineRule="auto"/>
        <w:jc w:val="both"/>
        <w:rPr>
          <w:bCs/>
        </w:rPr>
      </w:pPr>
      <w:r w:rsidRPr="00344AD5">
        <w:rPr>
          <w:bCs/>
        </w:rPr>
        <w:t xml:space="preserve">Wadium należy wnieść przed upływem terminu składania ofert i utrzymać nieprzerwanie do dnia upływu terminu związania ofertą, z wyjątkiem przypadków, o których mowa w art. 98 ust. 1 pkt 2 i 3 oraz ust. 2 ustawy </w:t>
      </w:r>
      <w:proofErr w:type="spellStart"/>
      <w:r w:rsidRPr="00344AD5">
        <w:rPr>
          <w:bCs/>
        </w:rPr>
        <w:t>Pzp</w:t>
      </w:r>
      <w:proofErr w:type="spellEnd"/>
      <w:r w:rsidRPr="00344AD5">
        <w:rPr>
          <w:bCs/>
        </w:rPr>
        <w:t>.</w:t>
      </w:r>
    </w:p>
    <w:p w14:paraId="5BC47DDD" w14:textId="5AC682AB" w:rsidR="008F6BF1" w:rsidRPr="00344AD5" w:rsidRDefault="008F6BF1" w:rsidP="00EF6E20">
      <w:pPr>
        <w:numPr>
          <w:ilvl w:val="0"/>
          <w:numId w:val="40"/>
        </w:numPr>
        <w:spacing w:line="276" w:lineRule="auto"/>
        <w:jc w:val="both"/>
        <w:rPr>
          <w:bCs/>
        </w:rPr>
      </w:pPr>
      <w:r w:rsidRPr="00344AD5">
        <w:rPr>
          <w:bCs/>
        </w:rPr>
        <w:t>Przedłużenie terminu związania ofertą jest dopuszczalne tylko z jednoczesnym przedłużeniem okresu ważności wadium albo, jeżeli nie jest to możliwe, z wniesieniem nowego wadium na przedłużony okres związania ofertą.</w:t>
      </w:r>
    </w:p>
    <w:p w14:paraId="1C1D7D4D" w14:textId="3184461F" w:rsidR="008F6BF1" w:rsidRPr="00344AD5" w:rsidRDefault="008F6BF1" w:rsidP="00EF6E20">
      <w:pPr>
        <w:numPr>
          <w:ilvl w:val="0"/>
          <w:numId w:val="40"/>
        </w:numPr>
        <w:spacing w:line="276" w:lineRule="auto"/>
        <w:jc w:val="both"/>
        <w:rPr>
          <w:bCs/>
        </w:rPr>
      </w:pPr>
      <w:r w:rsidRPr="00344AD5">
        <w:rPr>
          <w:bCs/>
        </w:rPr>
        <w:t>Wadium może być wniesione w jednej lub kilku następujących formach:</w:t>
      </w:r>
    </w:p>
    <w:p w14:paraId="325CA9AC" w14:textId="7B4BA96F" w:rsidR="008F6BF1" w:rsidRPr="00344AD5" w:rsidRDefault="008F6BF1" w:rsidP="00EF6E20">
      <w:pPr>
        <w:pStyle w:val="Akapitzlist"/>
        <w:numPr>
          <w:ilvl w:val="0"/>
          <w:numId w:val="41"/>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pieniądzu - przelewem na konto zamawiającego </w:t>
      </w:r>
      <w:r w:rsidR="00D9171D" w:rsidRPr="00344AD5">
        <w:rPr>
          <w:rFonts w:ascii="Times New Roman" w:hAnsi="Times New Roman" w:cs="Times New Roman"/>
          <w:sz w:val="24"/>
          <w:szCs w:val="24"/>
        </w:rPr>
        <w:t xml:space="preserve">n nr: </w:t>
      </w:r>
      <w:r w:rsidRPr="00344AD5">
        <w:rPr>
          <w:rFonts w:ascii="Times New Roman" w:hAnsi="Times New Roman" w:cs="Times New Roman"/>
          <w:sz w:val="24"/>
          <w:szCs w:val="24"/>
        </w:rPr>
        <w:t>89 8951 0009 1300 2176 2000 0040</w:t>
      </w:r>
      <w:r w:rsidR="00D9171D" w:rsidRPr="00344AD5">
        <w:rPr>
          <w:rFonts w:ascii="Times New Roman" w:hAnsi="Times New Roman" w:cs="Times New Roman"/>
          <w:sz w:val="24"/>
          <w:szCs w:val="24"/>
        </w:rPr>
        <w:t>, prowadzone przez</w:t>
      </w:r>
      <w:r w:rsidRPr="00344AD5">
        <w:rPr>
          <w:rFonts w:ascii="Times New Roman" w:hAnsi="Times New Roman" w:cs="Times New Roman"/>
          <w:sz w:val="24"/>
          <w:szCs w:val="24"/>
        </w:rPr>
        <w:t xml:space="preserve"> Bank Spółdzielczy Czarnków /O Lubasz,</w:t>
      </w:r>
    </w:p>
    <w:p w14:paraId="27E5F5E4" w14:textId="541380C4" w:rsidR="008F6BF1" w:rsidRPr="00344AD5" w:rsidRDefault="008F6BF1" w:rsidP="00EF6E20">
      <w:pPr>
        <w:pStyle w:val="Akapitzlist"/>
        <w:numPr>
          <w:ilvl w:val="0"/>
          <w:numId w:val="41"/>
        </w:numPr>
        <w:autoSpaceDE w:val="0"/>
        <w:jc w:val="both"/>
        <w:rPr>
          <w:rFonts w:ascii="Times New Roman" w:hAnsi="Times New Roman" w:cs="Times New Roman"/>
          <w:sz w:val="24"/>
          <w:szCs w:val="24"/>
        </w:rPr>
      </w:pPr>
      <w:r w:rsidRPr="00344AD5">
        <w:rPr>
          <w:rFonts w:ascii="Times New Roman" w:hAnsi="Times New Roman" w:cs="Times New Roman"/>
          <w:sz w:val="24"/>
          <w:szCs w:val="24"/>
        </w:rPr>
        <w:t>gwarancjach bankowych,</w:t>
      </w:r>
    </w:p>
    <w:p w14:paraId="3C16ED77" w14:textId="354C28A6" w:rsidR="008F6BF1" w:rsidRPr="00344AD5" w:rsidRDefault="008F6BF1" w:rsidP="00EF6E20">
      <w:pPr>
        <w:pStyle w:val="Akapitzlist"/>
        <w:numPr>
          <w:ilvl w:val="0"/>
          <w:numId w:val="41"/>
        </w:numPr>
        <w:autoSpaceDE w:val="0"/>
        <w:jc w:val="both"/>
        <w:rPr>
          <w:rFonts w:ascii="Times New Roman" w:hAnsi="Times New Roman" w:cs="Times New Roman"/>
          <w:sz w:val="24"/>
          <w:szCs w:val="24"/>
        </w:rPr>
      </w:pPr>
      <w:r w:rsidRPr="00344AD5">
        <w:rPr>
          <w:rFonts w:ascii="Times New Roman" w:hAnsi="Times New Roman" w:cs="Times New Roman"/>
          <w:sz w:val="24"/>
          <w:szCs w:val="24"/>
        </w:rPr>
        <w:t>gwarancjach ubezpieczeniowych,</w:t>
      </w:r>
    </w:p>
    <w:p w14:paraId="56A0CC90" w14:textId="4D2D577D" w:rsidR="008F6BF1" w:rsidRPr="00344AD5" w:rsidRDefault="008F6BF1" w:rsidP="00EF6E20">
      <w:pPr>
        <w:pStyle w:val="Akapitzlist"/>
        <w:numPr>
          <w:ilvl w:val="0"/>
          <w:numId w:val="41"/>
        </w:numPr>
        <w:autoSpaceDE w:val="0"/>
        <w:jc w:val="both"/>
        <w:rPr>
          <w:rFonts w:ascii="Times New Roman" w:hAnsi="Times New Roman" w:cs="Times New Roman"/>
          <w:sz w:val="24"/>
          <w:szCs w:val="24"/>
        </w:rPr>
      </w:pPr>
      <w:r w:rsidRPr="00344AD5">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w:t>
      </w:r>
      <w:r w:rsidR="00D9171D" w:rsidRPr="00344AD5">
        <w:rPr>
          <w:rFonts w:ascii="Times New Roman" w:hAnsi="Times New Roman" w:cs="Times New Roman"/>
          <w:sz w:val="24"/>
          <w:szCs w:val="24"/>
        </w:rPr>
        <w:t xml:space="preserve"> 2020 r. poz. 299</w:t>
      </w:r>
      <w:r w:rsidR="00637448" w:rsidRPr="00344AD5">
        <w:rPr>
          <w:rFonts w:ascii="Times New Roman" w:hAnsi="Times New Roman" w:cs="Times New Roman"/>
          <w:sz w:val="24"/>
          <w:szCs w:val="24"/>
        </w:rPr>
        <w:t xml:space="preserve"> ze zm.</w:t>
      </w:r>
      <w:r w:rsidRPr="00344AD5">
        <w:rPr>
          <w:rFonts w:ascii="Times New Roman" w:hAnsi="Times New Roman" w:cs="Times New Roman"/>
          <w:sz w:val="24"/>
          <w:szCs w:val="24"/>
        </w:rPr>
        <w:t>).</w:t>
      </w:r>
    </w:p>
    <w:p w14:paraId="71D4A473" w14:textId="1CEF15DD" w:rsidR="008F6BF1" w:rsidRPr="00344AD5" w:rsidRDefault="008F6BF1" w:rsidP="00EF6E20">
      <w:pPr>
        <w:numPr>
          <w:ilvl w:val="0"/>
          <w:numId w:val="40"/>
        </w:numPr>
        <w:spacing w:line="276" w:lineRule="auto"/>
        <w:jc w:val="both"/>
        <w:rPr>
          <w:bCs/>
        </w:rPr>
      </w:pPr>
      <w:r w:rsidRPr="00344AD5">
        <w:rPr>
          <w:bCs/>
        </w:rPr>
        <w:t>W przypadku wnoszenia wadium przelewem na rachunek bankowy, o jego wniesieniu w</w:t>
      </w:r>
      <w:r w:rsidR="00EE073F" w:rsidRPr="00344AD5">
        <w:rPr>
          <w:bCs/>
        </w:rPr>
        <w:t> </w:t>
      </w:r>
      <w:r w:rsidRPr="00344AD5">
        <w:rPr>
          <w:bCs/>
        </w:rPr>
        <w:t>terminie decydować będzie data i godzina wpływu środków na rachunek bankowy Zamawiającego. Zaleca się dołączenie kopii dokumentu przelewu do oferty, celem potwierdzenia tej formy wniesienia wadium. W formularzy ofertowym należy również podać nr konta, na które Zamawiający winien dokonać zwrotu wadium.</w:t>
      </w:r>
    </w:p>
    <w:p w14:paraId="05B5BE73" w14:textId="271215AB" w:rsidR="008F6BF1" w:rsidRPr="00344AD5" w:rsidRDefault="008F6BF1" w:rsidP="00EF6E20">
      <w:pPr>
        <w:numPr>
          <w:ilvl w:val="0"/>
          <w:numId w:val="40"/>
        </w:numPr>
        <w:spacing w:line="276" w:lineRule="auto"/>
        <w:jc w:val="both"/>
        <w:rPr>
          <w:bCs/>
        </w:rPr>
      </w:pPr>
      <w:r w:rsidRPr="00344AD5">
        <w:rPr>
          <w:bCs/>
        </w:rPr>
        <w:t>Jeśli wadium wniesiono w formie innej niż w pieniądzu, Wykonawca przekazuje Zamawiającemu oryginał gwarancji lub poręczenia, w postaci elektronicznej, poprzez dołączenie do oferty.</w:t>
      </w:r>
    </w:p>
    <w:p w14:paraId="28580032" w14:textId="67DB1077" w:rsidR="008F6BF1" w:rsidRPr="00344AD5" w:rsidRDefault="008F6BF1" w:rsidP="00EF6E20">
      <w:pPr>
        <w:numPr>
          <w:ilvl w:val="0"/>
          <w:numId w:val="40"/>
        </w:numPr>
        <w:spacing w:line="276" w:lineRule="auto"/>
        <w:jc w:val="both"/>
        <w:rPr>
          <w:bCs/>
        </w:rPr>
      </w:pPr>
      <w:r w:rsidRPr="00344AD5">
        <w:rPr>
          <w:bCs/>
        </w:rPr>
        <w:t xml:space="preserve">Zapisy w treści gwarancji lub poręczeń (niewynikające z odrębnych, ogólnie obowiązujących przepisów, które winny być wówczas powołane) nie mogą utrudniać Zamawiającemu realizacji swoich praw do zatrzymania wadium wynikających z zapisów ustawy w art. 98 ust. 6 ustawy </w:t>
      </w:r>
      <w:proofErr w:type="spellStart"/>
      <w:r w:rsidRPr="00344AD5">
        <w:rPr>
          <w:bCs/>
        </w:rPr>
        <w:t>Pzp</w:t>
      </w:r>
      <w:proofErr w:type="spellEnd"/>
      <w:r w:rsidRPr="00344AD5">
        <w:rPr>
          <w:bCs/>
        </w:rPr>
        <w:t xml:space="preserve"> i spełniać co najmniej poniższe wymagania:</w:t>
      </w:r>
    </w:p>
    <w:p w14:paraId="530C3D67" w14:textId="5BC1833B" w:rsidR="008F6BF1" w:rsidRPr="00344AD5" w:rsidRDefault="00D9171D" w:rsidP="00EF6E20">
      <w:pPr>
        <w:pStyle w:val="Akapitzlist"/>
        <w:numPr>
          <w:ilvl w:val="0"/>
          <w:numId w:val="4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w:t>
      </w:r>
      <w:r w:rsidR="008F6BF1" w:rsidRPr="00344AD5">
        <w:rPr>
          <w:rFonts w:ascii="Times New Roman" w:hAnsi="Times New Roman" w:cs="Times New Roman"/>
          <w:sz w:val="24"/>
          <w:szCs w:val="24"/>
        </w:rPr>
        <w:t>adium musi obejmować odpowiedzialność za wszystkie przypadki powodujące utratę wadium przez Wy</w:t>
      </w:r>
      <w:r w:rsidRPr="00344AD5">
        <w:rPr>
          <w:rFonts w:ascii="Times New Roman" w:hAnsi="Times New Roman" w:cs="Times New Roman"/>
          <w:sz w:val="24"/>
          <w:szCs w:val="24"/>
        </w:rPr>
        <w:t xml:space="preserve">konawcę określone w ustawie </w:t>
      </w:r>
      <w:proofErr w:type="spellStart"/>
      <w:r w:rsidRPr="00344AD5">
        <w:rPr>
          <w:rFonts w:ascii="Times New Roman" w:hAnsi="Times New Roman" w:cs="Times New Roman"/>
          <w:sz w:val="24"/>
          <w:szCs w:val="24"/>
        </w:rPr>
        <w:t>Pzp</w:t>
      </w:r>
      <w:proofErr w:type="spellEnd"/>
      <w:r w:rsidRPr="00344AD5">
        <w:rPr>
          <w:rFonts w:ascii="Times New Roman" w:hAnsi="Times New Roman" w:cs="Times New Roman"/>
          <w:sz w:val="24"/>
          <w:szCs w:val="24"/>
        </w:rPr>
        <w:t>,</w:t>
      </w:r>
    </w:p>
    <w:p w14:paraId="179C7DF3" w14:textId="5819B3F7" w:rsidR="008F6BF1" w:rsidRPr="00344AD5" w:rsidRDefault="00D9171D" w:rsidP="00EF6E20">
      <w:pPr>
        <w:pStyle w:val="Akapitzlist"/>
        <w:numPr>
          <w:ilvl w:val="0"/>
          <w:numId w:val="4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z</w:t>
      </w:r>
      <w:r w:rsidR="008F6BF1" w:rsidRPr="00344AD5">
        <w:rPr>
          <w:rFonts w:ascii="Times New Roman" w:hAnsi="Times New Roman" w:cs="Times New Roman"/>
          <w:sz w:val="24"/>
          <w:szCs w:val="24"/>
        </w:rPr>
        <w:t xml:space="preserve"> treści gwarancji lub poręczenia powinno jednoznacznie wynikać zobowiązanie gwarant</w:t>
      </w:r>
      <w:r w:rsidRPr="00344AD5">
        <w:rPr>
          <w:rFonts w:ascii="Times New Roman" w:hAnsi="Times New Roman" w:cs="Times New Roman"/>
          <w:sz w:val="24"/>
          <w:szCs w:val="24"/>
        </w:rPr>
        <w:t>a do zapłaty całej kwoty wadium,</w:t>
      </w:r>
    </w:p>
    <w:p w14:paraId="69988B79" w14:textId="716E8B2B" w:rsidR="008F6BF1" w:rsidRPr="00344AD5" w:rsidRDefault="00D9171D" w:rsidP="00EF6E20">
      <w:pPr>
        <w:pStyle w:val="Akapitzlist"/>
        <w:numPr>
          <w:ilvl w:val="0"/>
          <w:numId w:val="4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w:t>
      </w:r>
      <w:r w:rsidR="008F6BF1" w:rsidRPr="00344AD5">
        <w:rPr>
          <w:rFonts w:ascii="Times New Roman" w:hAnsi="Times New Roman" w:cs="Times New Roman"/>
          <w:sz w:val="24"/>
          <w:szCs w:val="24"/>
        </w:rPr>
        <w:t xml:space="preserve">adium powinno być nieodwołalne i bezwarunkowe </w:t>
      </w:r>
      <w:r w:rsidRPr="00344AD5">
        <w:rPr>
          <w:rFonts w:ascii="Times New Roman" w:hAnsi="Times New Roman" w:cs="Times New Roman"/>
          <w:sz w:val="24"/>
          <w:szCs w:val="24"/>
        </w:rPr>
        <w:t>oraz płatne na pierwsze żądanie,</w:t>
      </w:r>
    </w:p>
    <w:p w14:paraId="1C2B83A4" w14:textId="7FC2DFF4" w:rsidR="008F6BF1" w:rsidRPr="00344AD5" w:rsidRDefault="00D9171D" w:rsidP="00EF6E20">
      <w:pPr>
        <w:pStyle w:val="Akapitzlist"/>
        <w:numPr>
          <w:ilvl w:val="0"/>
          <w:numId w:val="4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lastRenderedPageBreak/>
        <w:t>t</w:t>
      </w:r>
      <w:r w:rsidR="008F6BF1" w:rsidRPr="00344AD5">
        <w:rPr>
          <w:rFonts w:ascii="Times New Roman" w:hAnsi="Times New Roman" w:cs="Times New Roman"/>
          <w:sz w:val="24"/>
          <w:szCs w:val="24"/>
        </w:rPr>
        <w:t>ermin obowiązywania poręczenia lub gwarancji nie może być krótszy niż termin związania ofertą (z zastrzeżeniem iż pierwszym dniem związania ofe</w:t>
      </w:r>
      <w:r w:rsidRPr="00344AD5">
        <w:rPr>
          <w:rFonts w:ascii="Times New Roman" w:hAnsi="Times New Roman" w:cs="Times New Roman"/>
          <w:sz w:val="24"/>
          <w:szCs w:val="24"/>
        </w:rPr>
        <w:t>rtą jest dzień składania ofert),</w:t>
      </w:r>
    </w:p>
    <w:p w14:paraId="4C65E685" w14:textId="4220EDC3" w:rsidR="008F6BF1" w:rsidRPr="00344AD5" w:rsidRDefault="00D9171D" w:rsidP="00EF6E20">
      <w:pPr>
        <w:pStyle w:val="Akapitzlist"/>
        <w:numPr>
          <w:ilvl w:val="0"/>
          <w:numId w:val="4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w:t>
      </w:r>
      <w:r w:rsidR="008F6BF1" w:rsidRPr="00344AD5">
        <w:rPr>
          <w:rFonts w:ascii="Times New Roman" w:hAnsi="Times New Roman" w:cs="Times New Roman"/>
          <w:sz w:val="24"/>
          <w:szCs w:val="24"/>
        </w:rPr>
        <w:t xml:space="preserve"> treści gwarancji lub poręczenia powinna znajdować się nazwa oraz numer przedmiotowego postępowania;</w:t>
      </w:r>
    </w:p>
    <w:p w14:paraId="7C496224" w14:textId="3B88E6FF" w:rsidR="008F6BF1" w:rsidRPr="00344AD5" w:rsidRDefault="008F6BF1" w:rsidP="00EF6E20">
      <w:pPr>
        <w:pStyle w:val="Akapitzlist"/>
        <w:numPr>
          <w:ilvl w:val="0"/>
          <w:numId w:val="4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Beneficjentem gwarancji lub poręczenia jest: Gmina Lubasz, ul. Bolesława Chrobrego 37, 64-720 Lubasz. 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(konsorcjum).</w:t>
      </w:r>
    </w:p>
    <w:p w14:paraId="2646F983" w14:textId="2FED5368" w:rsidR="008F6BF1" w:rsidRPr="00344AD5" w:rsidRDefault="008F6BF1" w:rsidP="00EF6E20">
      <w:pPr>
        <w:numPr>
          <w:ilvl w:val="0"/>
          <w:numId w:val="40"/>
        </w:numPr>
        <w:spacing w:line="276" w:lineRule="auto"/>
        <w:jc w:val="both"/>
        <w:rPr>
          <w:bCs/>
        </w:rPr>
      </w:pPr>
      <w:r w:rsidRPr="00344AD5">
        <w:rPr>
          <w:bCs/>
        </w:rPr>
        <w:t>Oferta Wykonawcy, który nie wniesie wadium, wniesie wadium w sposób nieprawidłowy lub nie utrzyma wadium nieprzerwanie do upływu terminu związania ofertą lub złoży wniosek o</w:t>
      </w:r>
      <w:r w:rsidR="00EE073F" w:rsidRPr="00344AD5">
        <w:rPr>
          <w:bCs/>
        </w:rPr>
        <w:t> </w:t>
      </w:r>
      <w:r w:rsidRPr="00344AD5">
        <w:rPr>
          <w:bCs/>
        </w:rPr>
        <w:t xml:space="preserve">zwrot wadium w przypadku, o którym mowa w art. 98 ust 2 pkt 3 ustawy </w:t>
      </w:r>
      <w:proofErr w:type="spellStart"/>
      <w:r w:rsidRPr="00344AD5">
        <w:rPr>
          <w:bCs/>
        </w:rPr>
        <w:t>Pzp</w:t>
      </w:r>
      <w:proofErr w:type="spellEnd"/>
      <w:r w:rsidRPr="00344AD5">
        <w:rPr>
          <w:bCs/>
        </w:rPr>
        <w:t xml:space="preserve"> zostanie odrzucona.</w:t>
      </w:r>
    </w:p>
    <w:p w14:paraId="0BDEE8F1" w14:textId="77777777" w:rsidR="00FA75AF" w:rsidRPr="00344AD5" w:rsidRDefault="00FA75AF" w:rsidP="00ED6F7A">
      <w:pPr>
        <w:spacing w:line="276" w:lineRule="auto"/>
        <w:rPr>
          <w:b/>
          <w:u w:val="single"/>
        </w:rPr>
      </w:pPr>
    </w:p>
    <w:p w14:paraId="019B0A92" w14:textId="77777777" w:rsidR="00CE5B34" w:rsidRPr="00344AD5" w:rsidRDefault="00CE5B34" w:rsidP="00EF6E20">
      <w:pPr>
        <w:numPr>
          <w:ilvl w:val="0"/>
          <w:numId w:val="7"/>
        </w:numPr>
        <w:shd w:val="clear" w:color="auto" w:fill="BFBFBF"/>
        <w:spacing w:line="276" w:lineRule="auto"/>
        <w:ind w:left="426" w:hanging="426"/>
        <w:rPr>
          <w:b/>
        </w:rPr>
      </w:pPr>
      <w:r w:rsidRPr="00344AD5">
        <w:rPr>
          <w:b/>
        </w:rPr>
        <w:t>Zabezpiecz</w:t>
      </w:r>
      <w:r w:rsidR="000A1435" w:rsidRPr="00344AD5">
        <w:rPr>
          <w:b/>
        </w:rPr>
        <w:t>enie należytego wykonania umowy.</w:t>
      </w:r>
    </w:p>
    <w:p w14:paraId="33F12C2D" w14:textId="08E3A241" w:rsidR="004D36AC" w:rsidRPr="00344AD5" w:rsidRDefault="004D36AC" w:rsidP="00EF6E20">
      <w:pPr>
        <w:numPr>
          <w:ilvl w:val="0"/>
          <w:numId w:val="43"/>
        </w:numPr>
        <w:spacing w:line="276" w:lineRule="auto"/>
        <w:jc w:val="both"/>
        <w:rPr>
          <w:bCs/>
        </w:rPr>
      </w:pPr>
      <w:r w:rsidRPr="00344AD5">
        <w:rPr>
          <w:bCs/>
        </w:rPr>
        <w:t>Zamawiający wymaga od Wykonawcy, którego oferta zostanie uznana za najkorzystniejszą, wniesienia zabezpieczenia należytego wykonania umowy.</w:t>
      </w:r>
    </w:p>
    <w:p w14:paraId="46388979" w14:textId="0C09622C" w:rsidR="004D36AC" w:rsidRPr="00344AD5" w:rsidRDefault="004D36AC" w:rsidP="00EF6E20">
      <w:pPr>
        <w:numPr>
          <w:ilvl w:val="0"/>
          <w:numId w:val="43"/>
        </w:numPr>
        <w:spacing w:line="276" w:lineRule="auto"/>
        <w:jc w:val="both"/>
        <w:rPr>
          <w:bCs/>
        </w:rPr>
      </w:pPr>
      <w:r w:rsidRPr="00344AD5">
        <w:rPr>
          <w:bCs/>
        </w:rPr>
        <w:t xml:space="preserve">Zabezpieczenie należytego wykonania umowy wynosi </w:t>
      </w:r>
      <w:r w:rsidRPr="00344AD5">
        <w:rPr>
          <w:b/>
          <w:bCs/>
        </w:rPr>
        <w:t>5%</w:t>
      </w:r>
      <w:r w:rsidRPr="00344AD5">
        <w:rPr>
          <w:bCs/>
        </w:rPr>
        <w:t xml:space="preserve">  ceny brutto podanej w ofercie. </w:t>
      </w:r>
    </w:p>
    <w:p w14:paraId="01FEC51C" w14:textId="6E9F0550" w:rsidR="004D36AC" w:rsidRPr="00344AD5" w:rsidRDefault="004D36AC" w:rsidP="00EF6E20">
      <w:pPr>
        <w:numPr>
          <w:ilvl w:val="0"/>
          <w:numId w:val="43"/>
        </w:numPr>
        <w:spacing w:line="276" w:lineRule="auto"/>
        <w:jc w:val="both"/>
        <w:rPr>
          <w:bCs/>
        </w:rPr>
      </w:pPr>
      <w:r w:rsidRPr="00344AD5">
        <w:rPr>
          <w:bCs/>
        </w:rPr>
        <w:t>Zabezpieczenie należytego wykonania umowy Wykonawca wnosi przed zawarciem umowy w</w:t>
      </w:r>
      <w:r w:rsidR="00EE073F" w:rsidRPr="00344AD5">
        <w:rPr>
          <w:bCs/>
        </w:rPr>
        <w:t> </w:t>
      </w:r>
      <w:r w:rsidRPr="00344AD5">
        <w:rPr>
          <w:bCs/>
        </w:rPr>
        <w:t>jednej lub w kilku z następujących form:</w:t>
      </w:r>
    </w:p>
    <w:p w14:paraId="25DC6C62" w14:textId="257A1306" w:rsidR="004D36AC" w:rsidRPr="00344AD5" w:rsidRDefault="004D36AC" w:rsidP="00EF6E20">
      <w:pPr>
        <w:pStyle w:val="Akapitzlist"/>
        <w:numPr>
          <w:ilvl w:val="0"/>
          <w:numId w:val="44"/>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pieniądzu (zabezpieczenie wnoszone w pieniądzu wykonawca wpłaca przelewem na konto </w:t>
      </w:r>
      <w:r w:rsidR="00CD685F" w:rsidRPr="00344AD5">
        <w:rPr>
          <w:rFonts w:ascii="Times New Roman" w:hAnsi="Times New Roman" w:cs="Times New Roman"/>
          <w:sz w:val="24"/>
          <w:szCs w:val="24"/>
        </w:rPr>
        <w:t xml:space="preserve">Zamawiającego o nr: </w:t>
      </w:r>
      <w:r w:rsidRPr="00344AD5">
        <w:rPr>
          <w:rFonts w:ascii="Times New Roman" w:hAnsi="Times New Roman" w:cs="Times New Roman"/>
          <w:sz w:val="24"/>
          <w:szCs w:val="24"/>
        </w:rPr>
        <w:t>89 8951 0009 1300 2176 2000 0040 Bank Spółdzielczy Czarnków /O Lubasz.</w:t>
      </w:r>
      <w:r w:rsidR="00CD685F" w:rsidRPr="00344AD5">
        <w:rPr>
          <w:rFonts w:ascii="Times New Roman" w:hAnsi="Times New Roman" w:cs="Times New Roman"/>
          <w:sz w:val="24"/>
          <w:szCs w:val="24"/>
        </w:rPr>
        <w:t>,</w:t>
      </w:r>
    </w:p>
    <w:p w14:paraId="1436C1B3" w14:textId="7817E0D3" w:rsidR="004D36AC" w:rsidRPr="00344AD5" w:rsidRDefault="004D36AC" w:rsidP="00EF6E20">
      <w:pPr>
        <w:pStyle w:val="Akapitzlist"/>
        <w:numPr>
          <w:ilvl w:val="0"/>
          <w:numId w:val="44"/>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poręczeniach bankowych lub poręczeniach spółdzielczej kasy oszczędnościowo-kredytowej, z tym że zobowiązanie kasy jest </w:t>
      </w:r>
      <w:r w:rsidR="00CD685F" w:rsidRPr="00344AD5">
        <w:rPr>
          <w:rFonts w:ascii="Times New Roman" w:hAnsi="Times New Roman" w:cs="Times New Roman"/>
          <w:sz w:val="24"/>
          <w:szCs w:val="24"/>
        </w:rPr>
        <w:t>zawsze zobowiązaniem pieniężnym,</w:t>
      </w:r>
    </w:p>
    <w:p w14:paraId="13B1AF32" w14:textId="65F140AA" w:rsidR="004D36AC" w:rsidRPr="00344AD5" w:rsidRDefault="00CD685F" w:rsidP="00EF6E20">
      <w:pPr>
        <w:pStyle w:val="Akapitzlist"/>
        <w:numPr>
          <w:ilvl w:val="0"/>
          <w:numId w:val="44"/>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gwarancjach bankowych,</w:t>
      </w:r>
    </w:p>
    <w:p w14:paraId="229AC95D" w14:textId="56ABF78B" w:rsidR="004D36AC" w:rsidRPr="00344AD5" w:rsidRDefault="00CD685F" w:rsidP="00EF6E20">
      <w:pPr>
        <w:pStyle w:val="Akapitzlist"/>
        <w:numPr>
          <w:ilvl w:val="0"/>
          <w:numId w:val="44"/>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gwarancjach ubezpieczeniowych,</w:t>
      </w:r>
    </w:p>
    <w:p w14:paraId="272BB11B" w14:textId="1304EF06" w:rsidR="004D36AC" w:rsidRPr="00344AD5" w:rsidRDefault="004D36AC" w:rsidP="00EF6E20">
      <w:pPr>
        <w:pStyle w:val="Akapitzlist"/>
        <w:numPr>
          <w:ilvl w:val="0"/>
          <w:numId w:val="44"/>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poręczeniach udzielanych przez podmioty, o których mowa w art. 6b pomoc finansowa udzielana przez Agencję ust. 5 pkt 2 ustawy z dnia 9 listopada 2000 r. o utworzeniu Polskiej Agencji Rozwoju Przedsiębiorczości.</w:t>
      </w:r>
    </w:p>
    <w:p w14:paraId="523614C0" w14:textId="26084FA8" w:rsidR="004D36AC" w:rsidRPr="00344AD5" w:rsidRDefault="004D36AC" w:rsidP="00EF6E20">
      <w:pPr>
        <w:numPr>
          <w:ilvl w:val="0"/>
          <w:numId w:val="43"/>
        </w:numPr>
        <w:spacing w:line="276" w:lineRule="auto"/>
        <w:jc w:val="both"/>
        <w:rPr>
          <w:bCs/>
        </w:rPr>
      </w:pPr>
      <w:r w:rsidRPr="00344AD5">
        <w:rPr>
          <w:bCs/>
        </w:rPr>
        <w:t>Zamawiający nie wyraża zgody na wniesienie zabezpieczenia należytego wykonania umowy w</w:t>
      </w:r>
      <w:r w:rsidR="00EE073F" w:rsidRPr="00344AD5">
        <w:rPr>
          <w:bCs/>
        </w:rPr>
        <w:t> </w:t>
      </w:r>
      <w:r w:rsidRPr="00344AD5">
        <w:rPr>
          <w:bCs/>
        </w:rPr>
        <w:t xml:space="preserve">formach wskazanych w art. 450 ust. 2 ustawy </w:t>
      </w:r>
      <w:proofErr w:type="spellStart"/>
      <w:r w:rsidRPr="00344AD5">
        <w:rPr>
          <w:bCs/>
        </w:rPr>
        <w:t>Pzp</w:t>
      </w:r>
      <w:proofErr w:type="spellEnd"/>
      <w:r w:rsidR="00CD685F" w:rsidRPr="00344AD5">
        <w:rPr>
          <w:bCs/>
        </w:rPr>
        <w:t>.</w:t>
      </w:r>
    </w:p>
    <w:p w14:paraId="7FC6EF93" w14:textId="4AF5B134" w:rsidR="004D36AC" w:rsidRPr="00344AD5" w:rsidRDefault="004D36AC" w:rsidP="00EF6E20">
      <w:pPr>
        <w:numPr>
          <w:ilvl w:val="0"/>
          <w:numId w:val="43"/>
        </w:numPr>
        <w:spacing w:line="276" w:lineRule="auto"/>
        <w:jc w:val="both"/>
        <w:rPr>
          <w:bCs/>
        </w:rPr>
      </w:pPr>
      <w:r w:rsidRPr="00344AD5">
        <w:rPr>
          <w:bCs/>
        </w:rPr>
        <w:t xml:space="preserve">Zabezpieczenie wnoszone w pieniądzu wykonawca wpłaca przelewem na rachunek bankowy wskazany przez </w:t>
      </w:r>
      <w:r w:rsidR="00CD685F" w:rsidRPr="00344AD5">
        <w:rPr>
          <w:bCs/>
        </w:rPr>
        <w:t>Z</w:t>
      </w:r>
      <w:r w:rsidRPr="00344AD5">
        <w:rPr>
          <w:bCs/>
        </w:rPr>
        <w:t>amawiającego.</w:t>
      </w:r>
    </w:p>
    <w:p w14:paraId="0DE1D4D7" w14:textId="0BF51A9C" w:rsidR="004D36AC" w:rsidRPr="00344AD5" w:rsidRDefault="004D36AC" w:rsidP="00EF6E20">
      <w:pPr>
        <w:numPr>
          <w:ilvl w:val="0"/>
          <w:numId w:val="43"/>
        </w:numPr>
        <w:spacing w:line="276" w:lineRule="auto"/>
        <w:jc w:val="both"/>
        <w:rPr>
          <w:bCs/>
        </w:rPr>
      </w:pPr>
      <w:r w:rsidRPr="00344AD5">
        <w:rPr>
          <w:bCs/>
        </w:rPr>
        <w:t>Jeżeli zabezpi</w:t>
      </w:r>
      <w:r w:rsidR="00CD685F" w:rsidRPr="00344AD5">
        <w:rPr>
          <w:bCs/>
        </w:rPr>
        <w:t>eczenie wniesiono w pieniądzu, Z</w:t>
      </w:r>
      <w:r w:rsidRPr="00344AD5">
        <w:rPr>
          <w:bCs/>
        </w:rPr>
        <w:t>amawiający przechowuje je na oprocentowanym rachunku bankowym. Zamawiający zwraca zabezpieczenie wniesione w</w:t>
      </w:r>
      <w:r w:rsidR="00EE073F" w:rsidRPr="00344AD5">
        <w:rPr>
          <w:bCs/>
        </w:rPr>
        <w:t> </w:t>
      </w:r>
      <w:r w:rsidRPr="00344AD5">
        <w:rPr>
          <w:bCs/>
        </w:rPr>
        <w:t xml:space="preserve">pieniądzu z odsetkami wynikającymi z umowy rachunku bankowego, na którym było ono przechowywane, pomniejszone o koszt prowadzenia tego rachunku oraz prowizji bankowej za przelew pieniędzy na rachunek bankowy </w:t>
      </w:r>
      <w:r w:rsidR="00CD685F" w:rsidRPr="00344AD5">
        <w:rPr>
          <w:bCs/>
        </w:rPr>
        <w:t>W</w:t>
      </w:r>
      <w:r w:rsidRPr="00344AD5">
        <w:rPr>
          <w:bCs/>
        </w:rPr>
        <w:t>ykonawcy.</w:t>
      </w:r>
    </w:p>
    <w:p w14:paraId="2BAEE817" w14:textId="5FD1AABA" w:rsidR="004D36AC" w:rsidRPr="00344AD5" w:rsidRDefault="004D36AC" w:rsidP="00EF6E20">
      <w:pPr>
        <w:numPr>
          <w:ilvl w:val="0"/>
          <w:numId w:val="43"/>
        </w:numPr>
        <w:spacing w:line="276" w:lineRule="auto"/>
        <w:jc w:val="both"/>
        <w:rPr>
          <w:bCs/>
        </w:rPr>
      </w:pPr>
      <w:r w:rsidRPr="00344AD5">
        <w:rPr>
          <w:bCs/>
        </w:rPr>
        <w:t>Zabezpieczenie należytego wykonania umowy wniesione w formie gwarancji lub poręczeń powinny w swej treśc</w:t>
      </w:r>
      <w:r w:rsidR="00CD685F" w:rsidRPr="00344AD5">
        <w:rPr>
          <w:bCs/>
        </w:rPr>
        <w:t>i mieć wymienionych wszystkich W</w:t>
      </w:r>
      <w:r w:rsidRPr="00344AD5">
        <w:rPr>
          <w:bCs/>
        </w:rPr>
        <w:t xml:space="preserve">ykonawców </w:t>
      </w:r>
      <w:r w:rsidRPr="00344AD5">
        <w:rPr>
          <w:bCs/>
        </w:rPr>
        <w:lastRenderedPageBreak/>
        <w:t xml:space="preserve">wspólnie ubiegających się o udzielenie zamówienia publicznego, tj. członków konsorcjum/spółki cywilnej. </w:t>
      </w:r>
    </w:p>
    <w:p w14:paraId="700A85BB" w14:textId="30A417E2" w:rsidR="004D36AC" w:rsidRPr="00344AD5" w:rsidRDefault="004D36AC" w:rsidP="00EF6E20">
      <w:pPr>
        <w:numPr>
          <w:ilvl w:val="0"/>
          <w:numId w:val="43"/>
        </w:numPr>
        <w:spacing w:line="276" w:lineRule="auto"/>
        <w:jc w:val="both"/>
        <w:rPr>
          <w:bCs/>
        </w:rPr>
      </w:pPr>
      <w:r w:rsidRPr="00344AD5">
        <w:rPr>
          <w:bCs/>
        </w:rPr>
        <w:t>Treść dokumentu zabezpieczenia należytego wykon</w:t>
      </w:r>
      <w:r w:rsidR="00CD685F" w:rsidRPr="00344AD5">
        <w:rPr>
          <w:bCs/>
        </w:rPr>
        <w:t>ania umowy przedstawiona przez W</w:t>
      </w:r>
      <w:r w:rsidRPr="00344AD5">
        <w:rPr>
          <w:bCs/>
        </w:rPr>
        <w:t xml:space="preserve">ykonawcę, w innej formie niż w pieniądzu, podlega akceptacji Zamawiającego przed podpisaniem umowy. </w:t>
      </w:r>
    </w:p>
    <w:p w14:paraId="5EB94CCB" w14:textId="77777777" w:rsidR="004D36AC" w:rsidRPr="00344AD5" w:rsidRDefault="004D36AC" w:rsidP="00ED6F7A">
      <w:pPr>
        <w:pStyle w:val="pkt"/>
        <w:spacing w:before="0" w:after="0" w:line="276" w:lineRule="auto"/>
        <w:ind w:left="284"/>
      </w:pPr>
    </w:p>
    <w:p w14:paraId="05C3FD50" w14:textId="77777777" w:rsidR="00683B60" w:rsidRPr="00344AD5" w:rsidRDefault="00683B60" w:rsidP="00EF6E20">
      <w:pPr>
        <w:pStyle w:val="pkt"/>
        <w:numPr>
          <w:ilvl w:val="0"/>
          <w:numId w:val="7"/>
        </w:numPr>
        <w:shd w:val="clear" w:color="auto" w:fill="BFBFBF"/>
        <w:spacing w:before="0" w:after="0" w:line="276" w:lineRule="auto"/>
        <w:ind w:left="426" w:hanging="426"/>
        <w:jc w:val="left"/>
        <w:rPr>
          <w:b/>
          <w:lang w:bidi="pl-PL"/>
        </w:rPr>
      </w:pPr>
      <w:r w:rsidRPr="00344AD5">
        <w:rPr>
          <w:b/>
          <w:lang w:bidi="pl-PL"/>
        </w:rPr>
        <w:t>Opis sposobu przygotowania oferty</w:t>
      </w:r>
      <w:r w:rsidR="000A1435" w:rsidRPr="00344AD5">
        <w:rPr>
          <w:b/>
          <w:lang w:bidi="pl-PL"/>
        </w:rPr>
        <w:t>.</w:t>
      </w:r>
    </w:p>
    <w:p w14:paraId="4AD99950" w14:textId="7D4B332D" w:rsidR="00B91B40" w:rsidRPr="00344AD5" w:rsidRDefault="00B91B40" w:rsidP="00EF6E20">
      <w:pPr>
        <w:numPr>
          <w:ilvl w:val="0"/>
          <w:numId w:val="45"/>
        </w:numPr>
        <w:spacing w:line="276" w:lineRule="auto"/>
        <w:jc w:val="both"/>
        <w:rPr>
          <w:bCs/>
        </w:rPr>
      </w:pPr>
      <w:r w:rsidRPr="00344AD5">
        <w:rPr>
          <w:bCs/>
        </w:rPr>
        <w:t>Oferta musi być sporządzona w języku polskim, pod rygorem nieważności, w formie elektronicznej lub w postaci elektronicznej opatrzonej podpisem zaufanym lub podpisem osobistym w formacie danych, których rozszerzenia plików wykorzystywanych przez Wykonawców muszą być zgodne z Załącznikiem nr 2 do Rozporządzenia z dnia 16 maja 2012 r. Rady Ministrów w sprawie Krajowych Ram Interoperacyjności, minimalnych wymagań dla rejestrów publicznych i wymiany informacji w postaci elektronicznej oraz minimalnych wymagań dla systemów teleinformatycznych (Dz. U. z 2017 r. poz. 2247), zwanego dalej Rozporządzeniem KRI i opatrzona kwalifikowanym podpisem elektronicznym, podpisem zaufanym lub podpisem osobistym. Zamawiający rekomenduje wykorzystanie formatów: .pdf .</w:t>
      </w:r>
      <w:proofErr w:type="spellStart"/>
      <w:r w:rsidRPr="00344AD5">
        <w:rPr>
          <w:bCs/>
        </w:rPr>
        <w:t>doc</w:t>
      </w:r>
      <w:proofErr w:type="spellEnd"/>
      <w:r w:rsidRPr="00344AD5">
        <w:rPr>
          <w:bCs/>
        </w:rPr>
        <w:t xml:space="preserve"> .</w:t>
      </w:r>
      <w:proofErr w:type="spellStart"/>
      <w:r w:rsidRPr="00344AD5">
        <w:rPr>
          <w:bCs/>
        </w:rPr>
        <w:t>docx</w:t>
      </w:r>
      <w:proofErr w:type="spellEnd"/>
      <w:r w:rsidRPr="00344AD5">
        <w:rPr>
          <w:bCs/>
        </w:rPr>
        <w:t xml:space="preserve"> .xls .</w:t>
      </w:r>
      <w:proofErr w:type="spellStart"/>
      <w:r w:rsidRPr="00344AD5">
        <w:rPr>
          <w:bCs/>
        </w:rPr>
        <w:t>xlsx</w:t>
      </w:r>
      <w:proofErr w:type="spellEnd"/>
      <w:r w:rsidRPr="00344AD5">
        <w:rPr>
          <w:bCs/>
        </w:rPr>
        <w:t xml:space="preserve"> .jpg (.</w:t>
      </w:r>
      <w:proofErr w:type="spellStart"/>
      <w:r w:rsidRPr="00344AD5">
        <w:rPr>
          <w:bCs/>
        </w:rPr>
        <w:t>jpeg</w:t>
      </w:r>
      <w:proofErr w:type="spellEnd"/>
      <w:r w:rsidRPr="00344AD5">
        <w:rPr>
          <w:bCs/>
        </w:rPr>
        <w:t xml:space="preserve">) </w:t>
      </w:r>
      <w:r w:rsidRPr="00344AD5">
        <w:rPr>
          <w:b/>
          <w:bCs/>
        </w:rPr>
        <w:t>ze szczególnym wskazaniem na .pdf.</w:t>
      </w:r>
      <w:r w:rsidRPr="00344AD5">
        <w:rPr>
          <w:bCs/>
        </w:rPr>
        <w:t xml:space="preserve"> W przypadku załączenia dokumentów sporządzonych w innym języku niż dopuszczony, Wykonawca zobowiązany jest załączyć tłumaczenie na język polski.</w:t>
      </w:r>
    </w:p>
    <w:p w14:paraId="18DB7532" w14:textId="121676F8" w:rsidR="00B91B40" w:rsidRPr="00344AD5" w:rsidRDefault="00B91B40" w:rsidP="00EE1B4C">
      <w:pPr>
        <w:pStyle w:val="pkt"/>
        <w:spacing w:before="0" w:after="0" w:line="276" w:lineRule="auto"/>
        <w:ind w:left="697" w:firstLine="0"/>
        <w:rPr>
          <w:lang w:bidi="pl-PL"/>
        </w:rPr>
      </w:pPr>
      <w:r w:rsidRPr="00344AD5">
        <w:rPr>
          <w:lang w:bidi="pl-PL"/>
        </w:rPr>
        <w:t>W celu ewentualnej kompresji danych Zamawiający rekomenduje wykorzystanie jednego z</w:t>
      </w:r>
      <w:r w:rsidR="00EE073F" w:rsidRPr="00344AD5">
        <w:rPr>
          <w:lang w:bidi="pl-PL"/>
        </w:rPr>
        <w:t> </w:t>
      </w:r>
      <w:r w:rsidRPr="00344AD5">
        <w:rPr>
          <w:lang w:bidi="pl-PL"/>
        </w:rPr>
        <w:t>rozszerzeń: .zip , .7Z</w:t>
      </w:r>
    </w:p>
    <w:p w14:paraId="362BBE8E" w14:textId="77777777" w:rsidR="00F56BB7" w:rsidRPr="00344AD5" w:rsidRDefault="00B91B40" w:rsidP="00EE1B4C">
      <w:pPr>
        <w:pStyle w:val="pkt"/>
        <w:spacing w:before="0" w:after="0" w:line="276" w:lineRule="auto"/>
        <w:ind w:left="950" w:firstLine="0"/>
        <w:rPr>
          <w:b/>
          <w:lang w:bidi="pl-PL"/>
        </w:rPr>
      </w:pPr>
      <w:r w:rsidRPr="00344AD5">
        <w:rPr>
          <w:b/>
          <w:lang w:bidi="pl-PL"/>
        </w:rPr>
        <w:t>Uwaga: Wśród rozszerzeń powszechnych, a niewystępujących w Rozporządzeniu KRI występują: .</w:t>
      </w:r>
      <w:proofErr w:type="spellStart"/>
      <w:r w:rsidRPr="00344AD5">
        <w:rPr>
          <w:b/>
          <w:lang w:bidi="pl-PL"/>
        </w:rPr>
        <w:t>rar</w:t>
      </w:r>
      <w:proofErr w:type="spellEnd"/>
      <w:r w:rsidRPr="00344AD5">
        <w:rPr>
          <w:b/>
          <w:lang w:bidi="pl-PL"/>
        </w:rPr>
        <w:t xml:space="preserve"> .gif .</w:t>
      </w:r>
      <w:proofErr w:type="spellStart"/>
      <w:r w:rsidRPr="00344AD5">
        <w:rPr>
          <w:b/>
          <w:lang w:bidi="pl-PL"/>
        </w:rPr>
        <w:t>bmp</w:t>
      </w:r>
      <w:proofErr w:type="spellEnd"/>
      <w:r w:rsidRPr="00344AD5">
        <w:rPr>
          <w:b/>
          <w:lang w:bidi="pl-PL"/>
        </w:rPr>
        <w:t xml:space="preserve"> .</w:t>
      </w:r>
      <w:proofErr w:type="spellStart"/>
      <w:r w:rsidRPr="00344AD5">
        <w:rPr>
          <w:b/>
          <w:lang w:bidi="pl-PL"/>
        </w:rPr>
        <w:t>numbers</w:t>
      </w:r>
      <w:proofErr w:type="spellEnd"/>
      <w:r w:rsidRPr="00344AD5">
        <w:rPr>
          <w:b/>
          <w:lang w:bidi="pl-PL"/>
        </w:rPr>
        <w:t xml:space="preserve"> .</w:t>
      </w:r>
      <w:proofErr w:type="spellStart"/>
      <w:r w:rsidRPr="00344AD5">
        <w:rPr>
          <w:b/>
          <w:lang w:bidi="pl-PL"/>
        </w:rPr>
        <w:t>pages</w:t>
      </w:r>
      <w:proofErr w:type="spellEnd"/>
      <w:r w:rsidRPr="00344AD5">
        <w:rPr>
          <w:b/>
          <w:lang w:bidi="pl-PL"/>
        </w:rPr>
        <w:t>. Dokumenty złożone w takich plikach zostaną uznane za złożone nieskutecznie</w:t>
      </w:r>
      <w:r w:rsidR="00F56BB7" w:rsidRPr="00344AD5">
        <w:rPr>
          <w:b/>
          <w:lang w:bidi="pl-PL"/>
        </w:rPr>
        <w:t>.</w:t>
      </w:r>
    </w:p>
    <w:p w14:paraId="473A1AB0" w14:textId="77777777" w:rsidR="00B91B40" w:rsidRPr="00344AD5" w:rsidRDefault="00B91B40" w:rsidP="00EF6E20">
      <w:pPr>
        <w:numPr>
          <w:ilvl w:val="0"/>
          <w:numId w:val="45"/>
        </w:numPr>
        <w:spacing w:line="276" w:lineRule="auto"/>
        <w:jc w:val="both"/>
        <w:rPr>
          <w:bCs/>
        </w:rPr>
      </w:pPr>
      <w:r w:rsidRPr="00344AD5">
        <w:rPr>
          <w:bCs/>
        </w:rPr>
        <w:t>Wykonawca w celu poprawnego korzystania z platform miniPortal i EPUAP oraz zaszyfrowania oferty powinien dysponować urządzeniem teleinformatycznym z dostępem do sieci Internet.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w:t>
      </w:r>
      <w:proofErr w:type="spellStart"/>
      <w:r w:rsidRPr="00344AD5">
        <w:rPr>
          <w:bCs/>
        </w:rPr>
        <w:t>ePUAP</w:t>
      </w:r>
      <w:proofErr w:type="spellEnd"/>
      <w:r w:rsidRPr="00344AD5">
        <w:rPr>
          <w:bCs/>
        </w:rPr>
        <w:t xml:space="preserve">). </w:t>
      </w:r>
    </w:p>
    <w:p w14:paraId="1B1EA842" w14:textId="77777777" w:rsidR="00B91B40" w:rsidRPr="00344AD5" w:rsidRDefault="00B91B40" w:rsidP="00EF6E20">
      <w:pPr>
        <w:numPr>
          <w:ilvl w:val="0"/>
          <w:numId w:val="45"/>
        </w:numPr>
        <w:spacing w:line="276" w:lineRule="auto"/>
        <w:jc w:val="both"/>
        <w:rPr>
          <w:bCs/>
        </w:rPr>
      </w:pPr>
      <w:r w:rsidRPr="00344AD5">
        <w:rPr>
          <w:bCs/>
        </w:rPr>
        <w:t xml:space="preserve">Sposób zaszyfrowania oferty opisany został w Instrukcji użytkownika dostępnej na </w:t>
      </w:r>
      <w:proofErr w:type="spellStart"/>
      <w:r w:rsidRPr="00344AD5">
        <w:rPr>
          <w:bCs/>
        </w:rPr>
        <w:t>miniPortalu</w:t>
      </w:r>
      <w:proofErr w:type="spellEnd"/>
      <w:r w:rsidRPr="00344AD5">
        <w:rPr>
          <w:bCs/>
        </w:rPr>
        <w:t xml:space="preserve"> (odbywa się  automatycznie).</w:t>
      </w:r>
    </w:p>
    <w:p w14:paraId="0229A90C" w14:textId="77777777" w:rsidR="00B91B40" w:rsidRPr="00344AD5" w:rsidRDefault="00B91B40" w:rsidP="00EF6E20">
      <w:pPr>
        <w:numPr>
          <w:ilvl w:val="0"/>
          <w:numId w:val="45"/>
        </w:numPr>
        <w:spacing w:line="276" w:lineRule="auto"/>
        <w:jc w:val="both"/>
        <w:rPr>
          <w:bCs/>
        </w:rPr>
      </w:pPr>
      <w:r w:rsidRPr="00344AD5">
        <w:rPr>
          <w:bCs/>
        </w:rPr>
        <w:t xml:space="preserve">Maksymalny rozmiar plików przesyłanych za pośrednictwem dedykowanych formularzy: „Formularz złożenia, zmiany, wycofania oferty lub wniosku” i „Formularza do komunikacji” wynosi 150 MB.  </w:t>
      </w:r>
    </w:p>
    <w:p w14:paraId="1346E643" w14:textId="77777777" w:rsidR="00B91B40" w:rsidRPr="00344AD5" w:rsidRDefault="00B91B40" w:rsidP="00EF6E20">
      <w:pPr>
        <w:numPr>
          <w:ilvl w:val="0"/>
          <w:numId w:val="45"/>
        </w:numPr>
        <w:spacing w:line="276" w:lineRule="auto"/>
        <w:jc w:val="both"/>
        <w:rPr>
          <w:bCs/>
        </w:rPr>
      </w:pPr>
      <w:r w:rsidRPr="00344AD5">
        <w:rPr>
          <w:bCs/>
        </w:rPr>
        <w:t>Do przygotowania oferty konieczne jest posiadanie przez osobę upoważnioną do reprezentowania Wykonawcy kwalifikowanego podpisu elektronicznego, podpisu osobistego lub podpisu zaufanego.</w:t>
      </w:r>
    </w:p>
    <w:p w14:paraId="21FC54F6" w14:textId="77777777" w:rsidR="00F56BB7" w:rsidRPr="00344AD5" w:rsidRDefault="00F56BB7" w:rsidP="00EF6E20">
      <w:pPr>
        <w:numPr>
          <w:ilvl w:val="0"/>
          <w:numId w:val="45"/>
        </w:numPr>
        <w:spacing w:line="276" w:lineRule="auto"/>
        <w:jc w:val="both"/>
        <w:rPr>
          <w:bCs/>
        </w:rPr>
      </w:pPr>
      <w:r w:rsidRPr="00344AD5">
        <w:rPr>
          <w:bCs/>
        </w:rPr>
        <w:t>W przypadku stosowania przez Wykonawcę kwalifikowanego podpisu elektronicznego:</w:t>
      </w:r>
    </w:p>
    <w:p w14:paraId="685429D2" w14:textId="77777777" w:rsidR="00F56BB7" w:rsidRPr="00344AD5" w:rsidRDefault="00F56BB7" w:rsidP="00EF6E20">
      <w:pPr>
        <w:pStyle w:val="Akapitzlist"/>
        <w:numPr>
          <w:ilvl w:val="0"/>
          <w:numId w:val="46"/>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Ze względu na niskie ryzyko naruszenia integralności pliku oraz łatwiejszą weryfikację podpisu Zamawiający zaleca, w miarę możliwości, </w:t>
      </w:r>
      <w:r w:rsidRPr="00344AD5">
        <w:rPr>
          <w:rFonts w:ascii="Times New Roman" w:hAnsi="Times New Roman" w:cs="Times New Roman"/>
          <w:sz w:val="24"/>
          <w:szCs w:val="24"/>
        </w:rPr>
        <w:lastRenderedPageBreak/>
        <w:t xml:space="preserve">przekonwertowanie plików składających się na ofertę na rozszerzenie .pdf  i opatrzenie ich podpisem kwalifikowanym w formacie </w:t>
      </w:r>
      <w:proofErr w:type="spellStart"/>
      <w:r w:rsidRPr="00344AD5">
        <w:rPr>
          <w:rFonts w:ascii="Times New Roman" w:hAnsi="Times New Roman" w:cs="Times New Roman"/>
          <w:sz w:val="24"/>
          <w:szCs w:val="24"/>
        </w:rPr>
        <w:t>PAdES</w:t>
      </w:r>
      <w:proofErr w:type="spellEnd"/>
      <w:r w:rsidRPr="00344AD5">
        <w:rPr>
          <w:rFonts w:ascii="Times New Roman" w:hAnsi="Times New Roman" w:cs="Times New Roman"/>
          <w:sz w:val="24"/>
          <w:szCs w:val="24"/>
        </w:rPr>
        <w:t>.</w:t>
      </w:r>
    </w:p>
    <w:p w14:paraId="7FD54FED" w14:textId="359DC3E9" w:rsidR="00F56BB7" w:rsidRPr="00344AD5" w:rsidRDefault="00F56BB7" w:rsidP="00EF6E20">
      <w:pPr>
        <w:pStyle w:val="Akapitzlist"/>
        <w:numPr>
          <w:ilvl w:val="0"/>
          <w:numId w:val="46"/>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Pliki w innych formatach niż PDF zaleca się opatrzyć podpisem w formacie </w:t>
      </w:r>
      <w:proofErr w:type="spellStart"/>
      <w:r w:rsidRPr="00344AD5">
        <w:rPr>
          <w:rFonts w:ascii="Times New Roman" w:hAnsi="Times New Roman" w:cs="Times New Roman"/>
          <w:sz w:val="24"/>
          <w:szCs w:val="24"/>
        </w:rPr>
        <w:t>XAdES</w:t>
      </w:r>
      <w:proofErr w:type="spellEnd"/>
      <w:r w:rsidRPr="00344AD5">
        <w:rPr>
          <w:rFonts w:ascii="Times New Roman" w:hAnsi="Times New Roman" w:cs="Times New Roman"/>
          <w:sz w:val="24"/>
          <w:szCs w:val="24"/>
        </w:rPr>
        <w:t xml:space="preserve"> o</w:t>
      </w:r>
      <w:r w:rsidR="00EE073F" w:rsidRPr="00344AD5">
        <w:rPr>
          <w:rFonts w:ascii="Times New Roman" w:hAnsi="Times New Roman" w:cs="Times New Roman"/>
          <w:sz w:val="24"/>
          <w:szCs w:val="24"/>
        </w:rPr>
        <w:t> </w:t>
      </w:r>
      <w:r w:rsidRPr="00344AD5">
        <w:rPr>
          <w:rFonts w:ascii="Times New Roman" w:hAnsi="Times New Roman" w:cs="Times New Roman"/>
          <w:sz w:val="24"/>
          <w:szCs w:val="24"/>
        </w:rPr>
        <w:t>typie zewnętrznym. Wykonawca powinien pamiętać, aby plik z podpisem przekazywać łącznie z dokumentem podpisywanym.</w:t>
      </w:r>
    </w:p>
    <w:p w14:paraId="356833DB" w14:textId="77777777" w:rsidR="00F56BB7" w:rsidRPr="00344AD5" w:rsidRDefault="00F56BB7" w:rsidP="00EF6E20">
      <w:pPr>
        <w:pStyle w:val="Akapitzlist"/>
        <w:numPr>
          <w:ilvl w:val="0"/>
          <w:numId w:val="46"/>
        </w:numPr>
        <w:autoSpaceDE w:val="0"/>
        <w:jc w:val="both"/>
        <w:rPr>
          <w:rFonts w:ascii="Times New Roman" w:hAnsi="Times New Roman" w:cs="Times New Roman"/>
          <w:sz w:val="24"/>
          <w:szCs w:val="24"/>
        </w:rPr>
      </w:pPr>
      <w:r w:rsidRPr="00344AD5">
        <w:rPr>
          <w:rFonts w:ascii="Times New Roman" w:hAnsi="Times New Roman" w:cs="Times New Roman"/>
          <w:sz w:val="24"/>
          <w:szCs w:val="24"/>
        </w:rPr>
        <w:t>Zamawiający rekomenduje wykorzystanie podpisu z kwalifikowanym znacznikiem czasu.</w:t>
      </w:r>
    </w:p>
    <w:p w14:paraId="799A1CAA" w14:textId="77777777" w:rsidR="007F38B3" w:rsidRPr="00344AD5" w:rsidRDefault="007F38B3" w:rsidP="00EF6E20">
      <w:pPr>
        <w:pStyle w:val="Akapitzlist"/>
        <w:numPr>
          <w:ilvl w:val="0"/>
          <w:numId w:val="46"/>
        </w:numPr>
        <w:autoSpaceDE w:val="0"/>
        <w:jc w:val="both"/>
        <w:rPr>
          <w:rFonts w:ascii="Times New Roman" w:hAnsi="Times New Roman" w:cs="Times New Roman"/>
          <w:sz w:val="24"/>
          <w:szCs w:val="24"/>
        </w:rPr>
      </w:pPr>
      <w:r w:rsidRPr="00344AD5">
        <w:rPr>
          <w:rFonts w:ascii="Times New Roman" w:hAnsi="Times New Roman" w:cs="Times New Roman"/>
          <w:sz w:val="24"/>
          <w:szCs w:val="24"/>
        </w:rPr>
        <w:t>Zamawiający zaleca aby nie wprowadzać jakichkolwiek zmian w plikach po podpisaniu ich podpisem kwalifikowanym. Może to skutkować naruszeniem integralności plików co równoważne będzie z koniecznością odrzucenia oferty.</w:t>
      </w:r>
    </w:p>
    <w:p w14:paraId="284AAA3C" w14:textId="77777777" w:rsidR="00B91B40" w:rsidRPr="00344AD5" w:rsidRDefault="00B91B40" w:rsidP="00EF6E20">
      <w:pPr>
        <w:pStyle w:val="Akapitzlist"/>
        <w:numPr>
          <w:ilvl w:val="0"/>
          <w:numId w:val="46"/>
        </w:numPr>
        <w:autoSpaceDE w:val="0"/>
        <w:jc w:val="both"/>
        <w:rPr>
          <w:rFonts w:ascii="Times New Roman" w:hAnsi="Times New Roman" w:cs="Times New Roman"/>
          <w:sz w:val="24"/>
          <w:szCs w:val="24"/>
        </w:rPr>
      </w:pPr>
      <w:r w:rsidRPr="00344AD5">
        <w:rPr>
          <w:rFonts w:ascii="Times New Roman" w:hAnsi="Times New Roman" w:cs="Times New Roman"/>
          <w:sz w:val="24"/>
          <w:szCs w:val="24"/>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344AD5">
        <w:rPr>
          <w:rFonts w:ascii="Times New Roman" w:hAnsi="Times New Roman" w:cs="Times New Roman"/>
          <w:sz w:val="24"/>
          <w:szCs w:val="24"/>
        </w:rPr>
        <w:t>eIDAS</w:t>
      </w:r>
      <w:proofErr w:type="spellEnd"/>
      <w:r w:rsidRPr="00344AD5">
        <w:rPr>
          <w:rFonts w:ascii="Times New Roman" w:hAnsi="Times New Roman" w:cs="Times New Roman"/>
          <w:sz w:val="24"/>
          <w:szCs w:val="24"/>
        </w:rPr>
        <w:t>) (UE) nr 910/2014 - od 1 lipca 2016 roku”.</w:t>
      </w:r>
    </w:p>
    <w:p w14:paraId="537178AB" w14:textId="77777777" w:rsidR="00B91B40" w:rsidRPr="00344AD5" w:rsidRDefault="00B91B40" w:rsidP="00EF6E20">
      <w:pPr>
        <w:numPr>
          <w:ilvl w:val="0"/>
          <w:numId w:val="45"/>
        </w:numPr>
        <w:spacing w:line="276" w:lineRule="auto"/>
        <w:jc w:val="both"/>
        <w:rPr>
          <w:bCs/>
        </w:rPr>
      </w:pPr>
      <w:r w:rsidRPr="00344AD5">
        <w:rPr>
          <w:bCs/>
        </w:rPr>
        <w:t xml:space="preserve">W przypadku wykorzystania formatu podpisu </w:t>
      </w:r>
      <w:proofErr w:type="spellStart"/>
      <w:r w:rsidRPr="00344AD5">
        <w:rPr>
          <w:bCs/>
        </w:rPr>
        <w:t>XAdES</w:t>
      </w:r>
      <w:proofErr w:type="spellEnd"/>
      <w:r w:rsidRPr="00344AD5">
        <w:rPr>
          <w:bCs/>
        </w:rPr>
        <w:t xml:space="preserve"> zewnętrzny Zamawiający wymaga dołączenia odpowiedniej ilości plików, tj. podpisywanych plików z danymi oraz plików </w:t>
      </w:r>
      <w:proofErr w:type="spellStart"/>
      <w:r w:rsidRPr="00344AD5">
        <w:rPr>
          <w:bCs/>
        </w:rPr>
        <w:t>XAdES</w:t>
      </w:r>
      <w:proofErr w:type="spellEnd"/>
      <w:r w:rsidRPr="00344AD5">
        <w:rPr>
          <w:bCs/>
        </w:rPr>
        <w:t>.</w:t>
      </w:r>
    </w:p>
    <w:p w14:paraId="432F0CCA" w14:textId="2055B903" w:rsidR="00B91B40" w:rsidRPr="00344AD5" w:rsidRDefault="00B91B40" w:rsidP="00EF6E20">
      <w:pPr>
        <w:numPr>
          <w:ilvl w:val="0"/>
          <w:numId w:val="45"/>
        </w:numPr>
        <w:spacing w:line="276" w:lineRule="auto"/>
        <w:jc w:val="both"/>
        <w:rPr>
          <w:bCs/>
        </w:rPr>
      </w:pPr>
      <w:r w:rsidRPr="00344AD5">
        <w:rPr>
          <w:bCs/>
        </w:rPr>
        <w:t>Zamawiający zaleca aby w przypadku podpisywania pliku przez kilka osób, stosować podpisy tego samego rodzaju. Podpisywanie różnymi rodzajami podpisów, np. osobistym i</w:t>
      </w:r>
      <w:r w:rsidR="00EE073F" w:rsidRPr="00344AD5">
        <w:rPr>
          <w:bCs/>
        </w:rPr>
        <w:t> </w:t>
      </w:r>
      <w:r w:rsidRPr="00344AD5">
        <w:rPr>
          <w:bCs/>
        </w:rPr>
        <w:t>kwalifikowanym może doprowadzić do problemów w weryfikacji plików.</w:t>
      </w:r>
    </w:p>
    <w:p w14:paraId="7F0A84F6" w14:textId="77777777" w:rsidR="00B91B40" w:rsidRPr="00344AD5" w:rsidRDefault="00B91B40" w:rsidP="00EF6E20">
      <w:pPr>
        <w:numPr>
          <w:ilvl w:val="0"/>
          <w:numId w:val="45"/>
        </w:numPr>
        <w:spacing w:line="276" w:lineRule="auto"/>
        <w:jc w:val="both"/>
        <w:rPr>
          <w:bCs/>
        </w:rPr>
      </w:pPr>
      <w:r w:rsidRPr="00344AD5">
        <w:rPr>
          <w:bCs/>
        </w:rPr>
        <w:t>Zamawiający zaleca, aby Wykonawca z odpowiednim wyprzedzeniem przetestował możliwość prawidłowego wykorzystania wybranej metody podpisania plików oferty.</w:t>
      </w:r>
    </w:p>
    <w:p w14:paraId="519BBA91" w14:textId="77777777" w:rsidR="00B91B40" w:rsidRPr="00344AD5" w:rsidRDefault="00B91B40" w:rsidP="00EF6E20">
      <w:pPr>
        <w:numPr>
          <w:ilvl w:val="0"/>
          <w:numId w:val="45"/>
        </w:numPr>
        <w:spacing w:line="276" w:lineRule="auto"/>
        <w:jc w:val="both"/>
        <w:rPr>
          <w:bCs/>
        </w:rPr>
      </w:pPr>
      <w:r w:rsidRPr="00344AD5">
        <w:rPr>
          <w:bCs/>
        </w:rPr>
        <w:t>Zamawiający zwraca uwagę na ograniczenia wielkości plików podpisywanych profilem zaufanym, który wynosi maksymalnie 10</w:t>
      </w:r>
      <w:r w:rsidR="00567E33" w:rsidRPr="00344AD5">
        <w:rPr>
          <w:bCs/>
        </w:rPr>
        <w:t xml:space="preserve"> </w:t>
      </w:r>
      <w:r w:rsidRPr="00344AD5">
        <w:rPr>
          <w:bCs/>
        </w:rPr>
        <w:t xml:space="preserve">MB, oraz na ograniczenie wielkości plików podpisywanych w aplikacji </w:t>
      </w:r>
      <w:proofErr w:type="spellStart"/>
      <w:r w:rsidRPr="00344AD5">
        <w:rPr>
          <w:bCs/>
        </w:rPr>
        <w:t>eDoApp</w:t>
      </w:r>
      <w:proofErr w:type="spellEnd"/>
      <w:r w:rsidRPr="00344AD5">
        <w:rPr>
          <w:bCs/>
        </w:rPr>
        <w:t xml:space="preserve"> służącej do składania podpisu osobistego, który wynosi maksymalnie 5</w:t>
      </w:r>
      <w:r w:rsidR="00567E33" w:rsidRPr="00344AD5">
        <w:rPr>
          <w:bCs/>
        </w:rPr>
        <w:t xml:space="preserve"> </w:t>
      </w:r>
      <w:r w:rsidRPr="00344AD5">
        <w:rPr>
          <w:bCs/>
        </w:rPr>
        <w:t>MB.</w:t>
      </w:r>
    </w:p>
    <w:p w14:paraId="5E51276A" w14:textId="77777777" w:rsidR="00B91B40" w:rsidRPr="00344AD5" w:rsidRDefault="00B91B40" w:rsidP="00EF6E20">
      <w:pPr>
        <w:numPr>
          <w:ilvl w:val="0"/>
          <w:numId w:val="45"/>
        </w:numPr>
        <w:spacing w:line="276" w:lineRule="auto"/>
        <w:jc w:val="both"/>
        <w:rPr>
          <w:bCs/>
        </w:rPr>
      </w:pPr>
      <w:r w:rsidRPr="00344AD5">
        <w:rPr>
          <w:bCs/>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np. w .zip (bez nadawania mu haseł i bez szyfrowania). W kolejnym kroku za pośrednictwem </w:t>
      </w:r>
      <w:proofErr w:type="spellStart"/>
      <w:r w:rsidRPr="00344AD5">
        <w:rPr>
          <w:bCs/>
        </w:rPr>
        <w:t>miniPortalu</w:t>
      </w:r>
      <w:proofErr w:type="spellEnd"/>
      <w:r w:rsidRPr="00344AD5">
        <w:rPr>
          <w:bCs/>
        </w:rPr>
        <w:t xml:space="preserve"> Wykonawca zaszyfruje folder zawierający dokumenty składające się na ofertę. Jeśli Wykonawca pakuje dokumenty, np. w plik o rozszerzeniu .zip, zaleca się wcześniejsze podpisanie każdego ze skompresowanych plików. </w:t>
      </w:r>
    </w:p>
    <w:p w14:paraId="6A61E612" w14:textId="77777777" w:rsidR="00B91B40" w:rsidRPr="00344AD5" w:rsidRDefault="00B91B40" w:rsidP="00EE1B4C">
      <w:pPr>
        <w:spacing w:line="276" w:lineRule="auto"/>
        <w:ind w:left="708"/>
        <w:jc w:val="both"/>
        <w:rPr>
          <w:bCs/>
        </w:rPr>
      </w:pPr>
      <w:r w:rsidRPr="00344AD5">
        <w:rPr>
          <w:bCs/>
        </w:rPr>
        <w:t>MiniPortal umożliwia zaszyfrowanie całego folderu lub kilku poszczególnych plików – szyfrowanie całego folderu musi on być skompresowany do archiwum .zip lub .7Z.</w:t>
      </w:r>
    </w:p>
    <w:p w14:paraId="48C43534" w14:textId="163169B2" w:rsidR="00B91B40" w:rsidRPr="00344AD5" w:rsidRDefault="00B91B40" w:rsidP="00EF6E20">
      <w:pPr>
        <w:numPr>
          <w:ilvl w:val="0"/>
          <w:numId w:val="45"/>
        </w:numPr>
        <w:spacing w:line="276" w:lineRule="auto"/>
        <w:jc w:val="both"/>
        <w:rPr>
          <w:bCs/>
        </w:rPr>
      </w:pPr>
      <w:r w:rsidRPr="00344AD5">
        <w:rPr>
          <w:bCs/>
        </w:rPr>
        <w:t>Zgodnie z definicją dokumentu elektronicznego z art. 3 ust. 2 Ustawy o informatyzacji działalności podmiotów realizujących zadania publiczne, opatrzenie pliku zawierającego skompresowane dane kwalifikowanym podpisem elektronicznym jest jednoznaczne z</w:t>
      </w:r>
      <w:r w:rsidR="00EE073F" w:rsidRPr="00344AD5">
        <w:rPr>
          <w:bCs/>
        </w:rPr>
        <w:t> </w:t>
      </w:r>
      <w:r w:rsidRPr="00344AD5">
        <w:rPr>
          <w:bCs/>
        </w:rPr>
        <w:t xml:space="preserve">podpisaniem oryginału dokumentu, z wyjątkiem kopii poświadczonych </w:t>
      </w:r>
      <w:r w:rsidRPr="00344AD5">
        <w:rPr>
          <w:bCs/>
        </w:rPr>
        <w:lastRenderedPageBreak/>
        <w:t>odpowiednio przez innego wykonawcę ubiegającego się wspólnie z nim o udzielenie zamówienia, przez podmiot, na którego zdolnościach lub sytuacji polega Wykonawca, albo przez podwykonawcę.</w:t>
      </w:r>
    </w:p>
    <w:p w14:paraId="2A39DE9D" w14:textId="44BFA4F2" w:rsidR="00683B60" w:rsidRPr="00344AD5" w:rsidRDefault="00B91B40" w:rsidP="00EF6E20">
      <w:pPr>
        <w:numPr>
          <w:ilvl w:val="0"/>
          <w:numId w:val="45"/>
        </w:numPr>
        <w:spacing w:line="276" w:lineRule="auto"/>
        <w:jc w:val="both"/>
        <w:rPr>
          <w:bCs/>
        </w:rPr>
      </w:pPr>
      <w:r w:rsidRPr="00344AD5">
        <w:rPr>
          <w:bCs/>
        </w:rPr>
        <w:t>Wszelkie informacje stanowiące tajemnicę przedsiębiorstwa w rozumieniu ustawy z dnia 16 kwietnia 1993 r. o zwalczaniu nieuczciwej konkurencji (Dz. U. z 2020 r. poz. 1913</w:t>
      </w:r>
      <w:r w:rsidR="00241596" w:rsidRPr="00344AD5">
        <w:rPr>
          <w:bCs/>
        </w:rPr>
        <w:t xml:space="preserve"> ze zm.</w:t>
      </w:r>
      <w:r w:rsidRPr="00344AD5">
        <w:rPr>
          <w:bCs/>
        </w:rPr>
        <w:t>), które Wykonawca zastrzeże jako tajemnicę przedsiębiorstwa, powinny zostać złożone w</w:t>
      </w:r>
      <w:r w:rsidR="00EE073F" w:rsidRPr="00344AD5">
        <w:rPr>
          <w:bCs/>
        </w:rPr>
        <w:t> </w:t>
      </w:r>
      <w:r w:rsidRPr="00344AD5">
        <w:rPr>
          <w:bCs/>
        </w:rPr>
        <w:t xml:space="preserve">osobnym pliku wraz z jednoczesnym zaznaczeniem polecenia „Załącznik stanowiący tajemnicę przedsiębiorstwa” a następnie wraz z plikami stanowiącymi jawną część skompresowane do jednego pliku archiwum (ZIP). </w:t>
      </w:r>
      <w:r w:rsidRPr="00344AD5">
        <w:rPr>
          <w:b/>
          <w:bCs/>
        </w:rPr>
        <w:t xml:space="preserve">Skompresowanie w formacie </w:t>
      </w:r>
      <w:proofErr w:type="spellStart"/>
      <w:r w:rsidRPr="00344AD5">
        <w:rPr>
          <w:b/>
          <w:bCs/>
        </w:rPr>
        <w:t>rar</w:t>
      </w:r>
      <w:proofErr w:type="spellEnd"/>
      <w:r w:rsidRPr="00344AD5">
        <w:rPr>
          <w:b/>
          <w:bCs/>
        </w:rPr>
        <w:t xml:space="preserve"> zostanie uznane przez Zamawiającego jako nieskutecznie złożona oferta.</w:t>
      </w:r>
      <w:r w:rsidRPr="00344AD5">
        <w:rPr>
          <w:bCs/>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w:t>
      </w:r>
      <w:r w:rsidR="00EE073F" w:rsidRPr="00344AD5">
        <w:rPr>
          <w:bCs/>
        </w:rPr>
        <w:t> </w:t>
      </w:r>
      <w:r w:rsidRPr="00344AD5">
        <w:rPr>
          <w:bCs/>
        </w:rPr>
        <w:t xml:space="preserve">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344AD5">
        <w:rPr>
          <w:bCs/>
        </w:rPr>
        <w:t>Pzp</w:t>
      </w:r>
      <w:proofErr w:type="spellEnd"/>
      <w:r w:rsidRPr="00344AD5">
        <w:rPr>
          <w:bCs/>
        </w:rPr>
        <w:t>.</w:t>
      </w:r>
    </w:p>
    <w:p w14:paraId="091DF4E5" w14:textId="164028CB" w:rsidR="00B91B40" w:rsidRPr="00344AD5" w:rsidRDefault="00B91B40" w:rsidP="00EF6E20">
      <w:pPr>
        <w:numPr>
          <w:ilvl w:val="0"/>
          <w:numId w:val="45"/>
        </w:numPr>
        <w:spacing w:line="276" w:lineRule="auto"/>
        <w:jc w:val="both"/>
        <w:rPr>
          <w:bCs/>
        </w:rPr>
      </w:pPr>
      <w:r w:rsidRPr="00344AD5">
        <w:rPr>
          <w:bCs/>
        </w:rPr>
        <w:t>Do oferty należy dołączyć oświadczenie o spełnieniu warunków udziału w postepowaniu i</w:t>
      </w:r>
      <w:r w:rsidR="00EE073F" w:rsidRPr="00344AD5">
        <w:rPr>
          <w:bCs/>
        </w:rPr>
        <w:t> </w:t>
      </w:r>
      <w:r w:rsidRPr="00344AD5">
        <w:rPr>
          <w:bCs/>
        </w:rPr>
        <w:t>niepodlegania wykluczeniu w formie elektronicznej pod rygorem nieważności opatrzone kwalifikowanym podpisem elektronicznym lub w postaci elektronicznej, podpisem zaufanym lub podpisem osobistym, a następnie wraz z plikami stanowiącymi ofertę skompresować do jednego pliku archiwum (ZIP).</w:t>
      </w:r>
    </w:p>
    <w:p w14:paraId="5D48B015" w14:textId="0DBCCD55" w:rsidR="00B91B40" w:rsidRPr="00344AD5" w:rsidRDefault="00B91B40" w:rsidP="00EF6E20">
      <w:pPr>
        <w:numPr>
          <w:ilvl w:val="0"/>
          <w:numId w:val="45"/>
        </w:numPr>
        <w:spacing w:line="276" w:lineRule="auto"/>
        <w:jc w:val="both"/>
        <w:rPr>
          <w:bCs/>
        </w:rPr>
      </w:pPr>
      <w:r w:rsidRPr="00344AD5">
        <w:rPr>
          <w:bCs/>
        </w:rPr>
        <w:t>Do przygotowania oferty zaleca się wykorzystanie Formularza Oferty, którego wzór stanowi Załącznik do SWZ. W przypadku, gdy Wykonawca nie korzysta z przygotowanego przez Zamawiającego wzoru, w treści oferty należy zamieścić wszystkie informacje wymagane w</w:t>
      </w:r>
      <w:r w:rsidR="00EE073F" w:rsidRPr="00344AD5">
        <w:rPr>
          <w:bCs/>
        </w:rPr>
        <w:t> </w:t>
      </w:r>
      <w:r w:rsidRPr="00344AD5">
        <w:rPr>
          <w:bCs/>
        </w:rPr>
        <w:t>Formularzu Ofertowym.</w:t>
      </w:r>
    </w:p>
    <w:p w14:paraId="48980CFD" w14:textId="5BF97C8F" w:rsidR="00683B60" w:rsidRPr="00344AD5" w:rsidRDefault="006F509C" w:rsidP="00EF6E20">
      <w:pPr>
        <w:numPr>
          <w:ilvl w:val="0"/>
          <w:numId w:val="45"/>
        </w:numPr>
        <w:spacing w:line="276" w:lineRule="auto"/>
        <w:jc w:val="both"/>
        <w:rPr>
          <w:bCs/>
        </w:rPr>
      </w:pPr>
      <w:r w:rsidRPr="00344AD5">
        <w:rPr>
          <w:bCs/>
        </w:rPr>
        <w:t xml:space="preserve"> </w:t>
      </w:r>
      <w:r w:rsidR="00687F02" w:rsidRPr="00344AD5">
        <w:rPr>
          <w:b/>
        </w:rPr>
        <w:t>Ofertę należy złożyć</w:t>
      </w:r>
      <w:r w:rsidR="00683B60" w:rsidRPr="00344AD5">
        <w:rPr>
          <w:b/>
        </w:rPr>
        <w:t xml:space="preserve"> </w:t>
      </w:r>
      <w:r w:rsidR="009D16EE" w:rsidRPr="00344AD5">
        <w:rPr>
          <w:b/>
        </w:rPr>
        <w:t>z wymaganymi załącznikami</w:t>
      </w:r>
      <w:r w:rsidR="00683B60" w:rsidRPr="00344AD5">
        <w:rPr>
          <w:b/>
        </w:rPr>
        <w:t>:</w:t>
      </w:r>
      <w:r w:rsidR="00D57486" w:rsidRPr="00344AD5">
        <w:rPr>
          <w:bCs/>
        </w:rPr>
        <w:t xml:space="preserve"> </w:t>
      </w:r>
    </w:p>
    <w:tbl>
      <w:tblPr>
        <w:tblW w:w="8448" w:type="dxa"/>
        <w:tblInd w:w="694" w:type="dxa"/>
        <w:tblLayout w:type="fixed"/>
        <w:tblCellMar>
          <w:left w:w="70" w:type="dxa"/>
          <w:right w:w="70" w:type="dxa"/>
        </w:tblCellMar>
        <w:tblLook w:val="0000" w:firstRow="0" w:lastRow="0" w:firstColumn="0" w:lastColumn="0" w:noHBand="0" w:noVBand="0"/>
      </w:tblPr>
      <w:tblGrid>
        <w:gridCol w:w="8448"/>
      </w:tblGrid>
      <w:tr w:rsidR="008430E2" w:rsidRPr="00344AD5" w14:paraId="3BD22304" w14:textId="77777777" w:rsidTr="00D57486">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C372D51" w14:textId="77777777" w:rsidR="008430E2" w:rsidRPr="00344AD5" w:rsidRDefault="008430E2" w:rsidP="00ED6F7A">
            <w:pPr>
              <w:pStyle w:val="pkt"/>
              <w:spacing w:before="0" w:after="0" w:line="276" w:lineRule="auto"/>
              <w:ind w:left="359" w:firstLine="0"/>
              <w:rPr>
                <w:b/>
                <w:lang w:val="x-none" w:bidi="pl-PL"/>
              </w:rPr>
            </w:pPr>
            <w:r w:rsidRPr="00344AD5">
              <w:rPr>
                <w:b/>
                <w:lang w:val="x-none" w:bidi="pl-PL"/>
              </w:rPr>
              <w:t xml:space="preserve">Oferta cenowa zgodna z załączonym drukiem „formularza oferty” – załącznik </w:t>
            </w:r>
            <w:r w:rsidR="00915022" w:rsidRPr="00344AD5">
              <w:rPr>
                <w:b/>
                <w:lang w:bidi="pl-PL"/>
              </w:rPr>
              <w:t xml:space="preserve">Nr 3 </w:t>
            </w:r>
            <w:r w:rsidRPr="00344AD5">
              <w:rPr>
                <w:b/>
                <w:lang w:val="x-none" w:bidi="pl-PL"/>
              </w:rPr>
              <w:t>do SWZ</w:t>
            </w:r>
            <w:r w:rsidR="000870C5" w:rsidRPr="00344AD5">
              <w:rPr>
                <w:b/>
                <w:lang w:bidi="pl-PL"/>
              </w:rPr>
              <w:t xml:space="preserve">, która zawiera cenę </w:t>
            </w:r>
            <w:r w:rsidR="000870C5" w:rsidRPr="00344AD5">
              <w:rPr>
                <w:b/>
                <w:iCs/>
                <w:lang w:bidi="pl-PL"/>
              </w:rPr>
              <w:t>wyliczoną w sposób opisany w rozdziale XVII SWZ</w:t>
            </w:r>
            <w:r w:rsidRPr="00344AD5">
              <w:rPr>
                <w:b/>
                <w:iCs/>
                <w:lang w:bidi="pl-PL"/>
              </w:rPr>
              <w:t xml:space="preserve">. </w:t>
            </w:r>
          </w:p>
        </w:tc>
      </w:tr>
      <w:tr w:rsidR="008430E2" w:rsidRPr="00344AD5" w14:paraId="24438F0E" w14:textId="77777777" w:rsidTr="00D57486">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79618D6" w14:textId="77777777" w:rsidR="008430E2" w:rsidRPr="00344AD5" w:rsidRDefault="001033A8" w:rsidP="00F10D79">
            <w:pPr>
              <w:pStyle w:val="pkt"/>
              <w:spacing w:before="0" w:after="0" w:line="276" w:lineRule="auto"/>
              <w:ind w:left="359" w:firstLine="0"/>
              <w:rPr>
                <w:b/>
                <w:lang w:val="x-none" w:bidi="pl-PL"/>
              </w:rPr>
            </w:pPr>
            <w:r w:rsidRPr="00344AD5">
              <w:rPr>
                <w:b/>
                <w:lang w:bidi="pl-PL"/>
              </w:rPr>
              <w:t>Oświadczenie</w:t>
            </w:r>
            <w:r w:rsidR="008430E2" w:rsidRPr="00344AD5">
              <w:rPr>
                <w:b/>
                <w:lang w:bidi="pl-PL"/>
              </w:rPr>
              <w:t xml:space="preserve">, o których mowa w </w:t>
            </w:r>
            <w:r w:rsidR="009D16EE" w:rsidRPr="00344AD5">
              <w:rPr>
                <w:b/>
                <w:lang w:bidi="pl-PL"/>
              </w:rPr>
              <w:t xml:space="preserve"> </w:t>
            </w:r>
            <w:r w:rsidR="000870C5" w:rsidRPr="00344AD5">
              <w:rPr>
                <w:b/>
                <w:lang w:bidi="pl-PL"/>
              </w:rPr>
              <w:t>rozdziale</w:t>
            </w:r>
            <w:r w:rsidR="009D16EE" w:rsidRPr="00344AD5">
              <w:rPr>
                <w:b/>
                <w:lang w:bidi="pl-PL"/>
              </w:rPr>
              <w:t xml:space="preserve"> V ust. </w:t>
            </w:r>
            <w:r w:rsidR="005E51C1" w:rsidRPr="00344AD5">
              <w:rPr>
                <w:b/>
                <w:lang w:bidi="pl-PL"/>
              </w:rPr>
              <w:t>1</w:t>
            </w:r>
            <w:r w:rsidR="000870C5" w:rsidRPr="00344AD5">
              <w:rPr>
                <w:b/>
                <w:lang w:bidi="pl-PL"/>
              </w:rPr>
              <w:t xml:space="preserve"> SWZ</w:t>
            </w:r>
            <w:r w:rsidR="009D16EE" w:rsidRPr="00344AD5">
              <w:rPr>
                <w:b/>
                <w:lang w:bidi="pl-PL"/>
              </w:rPr>
              <w:t xml:space="preserve"> </w:t>
            </w:r>
            <w:r w:rsidR="007E50A7" w:rsidRPr="00344AD5">
              <w:rPr>
                <w:b/>
                <w:lang w:bidi="pl-PL"/>
              </w:rPr>
              <w:t xml:space="preserve"> (załącznik </w:t>
            </w:r>
            <w:r w:rsidR="00D85415" w:rsidRPr="00344AD5">
              <w:rPr>
                <w:b/>
                <w:lang w:bidi="pl-PL"/>
              </w:rPr>
              <w:t xml:space="preserve">nr </w:t>
            </w:r>
            <w:r w:rsidR="00915022" w:rsidRPr="00344AD5">
              <w:rPr>
                <w:b/>
                <w:lang w:bidi="pl-PL"/>
              </w:rPr>
              <w:t>4</w:t>
            </w:r>
            <w:r w:rsidR="00D85415" w:rsidRPr="00344AD5">
              <w:rPr>
                <w:b/>
                <w:lang w:bidi="pl-PL"/>
              </w:rPr>
              <w:t xml:space="preserve"> </w:t>
            </w:r>
            <w:r w:rsidR="007E50A7" w:rsidRPr="00344AD5">
              <w:rPr>
                <w:b/>
                <w:lang w:bidi="pl-PL"/>
              </w:rPr>
              <w:t>do</w:t>
            </w:r>
            <w:r w:rsidR="008430E2" w:rsidRPr="00344AD5">
              <w:rPr>
                <w:b/>
                <w:lang w:bidi="pl-PL"/>
              </w:rPr>
              <w:t xml:space="preserve"> SWZ)</w:t>
            </w:r>
            <w:r w:rsidR="00294AAC" w:rsidRPr="00344AD5">
              <w:rPr>
                <w:b/>
                <w:lang w:bidi="pl-PL"/>
              </w:rPr>
              <w:t xml:space="preserve"> oraz oświadczenie, o których mowa w  rozdziale V</w:t>
            </w:r>
            <w:r w:rsidR="005F32A4" w:rsidRPr="00344AD5">
              <w:rPr>
                <w:b/>
                <w:lang w:bidi="pl-PL"/>
              </w:rPr>
              <w:t>I</w:t>
            </w:r>
            <w:r w:rsidR="00294AAC" w:rsidRPr="00344AD5">
              <w:rPr>
                <w:b/>
                <w:lang w:bidi="pl-PL"/>
              </w:rPr>
              <w:t xml:space="preserve"> ust. </w:t>
            </w:r>
            <w:r w:rsidR="00CC624F" w:rsidRPr="00344AD5">
              <w:rPr>
                <w:b/>
                <w:lang w:bidi="pl-PL"/>
              </w:rPr>
              <w:t xml:space="preserve">5 i </w:t>
            </w:r>
            <w:r w:rsidR="005F32A4" w:rsidRPr="00344AD5">
              <w:rPr>
                <w:b/>
                <w:lang w:bidi="pl-PL"/>
              </w:rPr>
              <w:t>7</w:t>
            </w:r>
            <w:r w:rsidR="00294AAC" w:rsidRPr="00344AD5">
              <w:rPr>
                <w:b/>
                <w:lang w:bidi="pl-PL"/>
              </w:rPr>
              <w:t xml:space="preserve"> SWZ  (załącznik nr 4a do SWZ)</w:t>
            </w:r>
          </w:p>
        </w:tc>
      </w:tr>
      <w:tr w:rsidR="008430E2" w:rsidRPr="00344AD5" w14:paraId="2C82A7D2" w14:textId="77777777" w:rsidTr="00D57486">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ED3C03C" w14:textId="77777777" w:rsidR="008430E2" w:rsidRPr="00344AD5" w:rsidRDefault="008430E2" w:rsidP="00ED6F7A">
            <w:pPr>
              <w:pStyle w:val="pkt"/>
              <w:spacing w:before="0" w:after="0" w:line="276" w:lineRule="auto"/>
              <w:ind w:left="359" w:firstLine="0"/>
              <w:rPr>
                <w:b/>
                <w:lang w:val="x-none" w:bidi="pl-PL"/>
              </w:rPr>
            </w:pPr>
            <w:r w:rsidRPr="00344AD5">
              <w:rPr>
                <w:b/>
                <w:lang w:bidi="pl-PL"/>
              </w:rPr>
              <w:t xml:space="preserve">Pełnomocnictwo - Jeżeli oferta wraz z oświadczeniami składana jest przez pełnomocnika należy do oferty załączyć pełnomocnictwo upoważniające pełnomocnika do tej czynności. </w:t>
            </w:r>
          </w:p>
        </w:tc>
      </w:tr>
      <w:tr w:rsidR="008430E2" w:rsidRPr="00344AD5" w14:paraId="0F574B3E" w14:textId="77777777" w:rsidTr="00D57486">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B6CFDF4" w14:textId="77777777" w:rsidR="008430E2" w:rsidRPr="00344AD5" w:rsidRDefault="008430E2" w:rsidP="00ED6F7A">
            <w:pPr>
              <w:pStyle w:val="pkt"/>
              <w:spacing w:before="0" w:after="0" w:line="276" w:lineRule="auto"/>
              <w:ind w:left="359" w:firstLine="0"/>
              <w:rPr>
                <w:b/>
                <w:lang w:val="x-none" w:bidi="pl-PL"/>
              </w:rPr>
            </w:pPr>
            <w:r w:rsidRPr="00344AD5">
              <w:rPr>
                <w:b/>
                <w:lang w:bidi="pl-PL"/>
              </w:rPr>
              <w:t xml:space="preserve">Wykonawca, który polega na zasobach innych podmiotów składa wraz z ofertą oświadczenie podmiotu o udostępnieniu zasobów wskazujące na okoliczności opisane </w:t>
            </w:r>
            <w:r w:rsidR="009D16EE" w:rsidRPr="00344AD5">
              <w:rPr>
                <w:b/>
                <w:lang w:bidi="pl-PL"/>
              </w:rPr>
              <w:t xml:space="preserve">w </w:t>
            </w:r>
            <w:r w:rsidR="000870C5" w:rsidRPr="00344AD5">
              <w:rPr>
                <w:b/>
                <w:lang w:bidi="pl-PL"/>
              </w:rPr>
              <w:t>rozdziale</w:t>
            </w:r>
            <w:r w:rsidR="009D16EE" w:rsidRPr="00344AD5">
              <w:rPr>
                <w:b/>
                <w:lang w:bidi="pl-PL"/>
              </w:rPr>
              <w:t xml:space="preserve"> V </w:t>
            </w:r>
            <w:r w:rsidR="000870C5" w:rsidRPr="00344AD5">
              <w:rPr>
                <w:b/>
                <w:lang w:bidi="pl-PL"/>
              </w:rPr>
              <w:t>SWZ</w:t>
            </w:r>
            <w:r w:rsidR="00A66848" w:rsidRPr="00344AD5">
              <w:rPr>
                <w:b/>
                <w:lang w:bidi="pl-PL"/>
              </w:rPr>
              <w:t xml:space="preserve"> (załącznik </w:t>
            </w:r>
            <w:r w:rsidR="00915022" w:rsidRPr="00344AD5">
              <w:rPr>
                <w:b/>
                <w:lang w:bidi="pl-PL"/>
              </w:rPr>
              <w:t>nr 5</w:t>
            </w:r>
            <w:r w:rsidR="00810821" w:rsidRPr="00344AD5">
              <w:rPr>
                <w:b/>
                <w:lang w:bidi="pl-PL"/>
              </w:rPr>
              <w:t xml:space="preserve"> </w:t>
            </w:r>
            <w:r w:rsidR="00A66848" w:rsidRPr="00344AD5">
              <w:rPr>
                <w:b/>
                <w:lang w:bidi="pl-PL"/>
              </w:rPr>
              <w:t>do SWZ)</w:t>
            </w:r>
            <w:r w:rsidRPr="00344AD5">
              <w:rPr>
                <w:b/>
                <w:lang w:bidi="pl-PL"/>
              </w:rPr>
              <w:t>.</w:t>
            </w:r>
          </w:p>
        </w:tc>
      </w:tr>
      <w:tr w:rsidR="00915022" w:rsidRPr="00344AD5" w14:paraId="278A677A" w14:textId="77777777" w:rsidTr="00D57486">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2EE3595" w14:textId="77777777" w:rsidR="00915022" w:rsidRPr="00344AD5" w:rsidRDefault="00915022" w:rsidP="00ED6F7A">
            <w:pPr>
              <w:pStyle w:val="pkt"/>
              <w:spacing w:before="0" w:after="0" w:line="276" w:lineRule="auto"/>
              <w:ind w:left="359" w:firstLine="0"/>
              <w:rPr>
                <w:b/>
                <w:lang w:bidi="pl-PL"/>
              </w:rPr>
            </w:pPr>
            <w:r w:rsidRPr="00344AD5">
              <w:rPr>
                <w:b/>
                <w:lang w:bidi="pl-PL"/>
              </w:rPr>
              <w:t>Kosztorys ofertowy (Zamawiający dopuszcza możliwość złożenia kosztorysu sporządzonego metodą szczegółową).</w:t>
            </w:r>
          </w:p>
        </w:tc>
      </w:tr>
      <w:tr w:rsidR="00294AAC" w:rsidRPr="00344AD5" w14:paraId="24F96887" w14:textId="77777777" w:rsidTr="00D57486">
        <w:trPr>
          <w:trHeight w:val="496"/>
        </w:trPr>
        <w:tc>
          <w:tcPr>
            <w:tcW w:w="844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B07EB4" w14:textId="77777777" w:rsidR="00294AAC" w:rsidRPr="00344AD5" w:rsidRDefault="00294AAC" w:rsidP="00ED6F7A">
            <w:pPr>
              <w:pStyle w:val="pkt"/>
              <w:spacing w:before="0" w:after="0" w:line="276" w:lineRule="auto"/>
              <w:ind w:left="359" w:firstLine="0"/>
              <w:rPr>
                <w:b/>
                <w:lang w:bidi="pl-PL"/>
              </w:rPr>
            </w:pPr>
            <w:r w:rsidRPr="00344AD5">
              <w:rPr>
                <w:b/>
                <w:lang w:bidi="pl-PL"/>
              </w:rPr>
              <w:lastRenderedPageBreak/>
              <w:t>Przedmiotowe środki dowodowe, o któ</w:t>
            </w:r>
            <w:r w:rsidR="00D76EBC" w:rsidRPr="00344AD5">
              <w:rPr>
                <w:b/>
                <w:lang w:bidi="pl-PL"/>
              </w:rPr>
              <w:t>rych mowa w rozdziale III ust. 6</w:t>
            </w:r>
            <w:r w:rsidRPr="00344AD5">
              <w:rPr>
                <w:b/>
                <w:lang w:bidi="pl-PL"/>
              </w:rPr>
              <w:t>.</w:t>
            </w:r>
          </w:p>
        </w:tc>
      </w:tr>
    </w:tbl>
    <w:p w14:paraId="0F2BD22C" w14:textId="77777777" w:rsidR="00683B60" w:rsidRPr="00344AD5" w:rsidRDefault="00683B60" w:rsidP="00EF6E20">
      <w:pPr>
        <w:pStyle w:val="Akapitzlist"/>
        <w:numPr>
          <w:ilvl w:val="0"/>
          <w:numId w:val="4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Pełnomocnictwo dla pełnomocnika do reprezentowania w postępowaniu Wykonawców wspólnie ubiegających się o udzielenie zamówienia - dotyczy ofert składanych przez Wykonawców wspólnie ubiegających się o udzielenie zamówienia;</w:t>
      </w:r>
    </w:p>
    <w:p w14:paraId="1F2A8E45" w14:textId="6AC4468E" w:rsidR="00683B60" w:rsidRPr="00344AD5" w:rsidRDefault="00683B60" w:rsidP="00EF6E20">
      <w:pPr>
        <w:pStyle w:val="Akapitzlist"/>
        <w:numPr>
          <w:ilvl w:val="0"/>
          <w:numId w:val="4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Oświad</w:t>
      </w:r>
      <w:r w:rsidR="00B06662" w:rsidRPr="00344AD5">
        <w:rPr>
          <w:rFonts w:ascii="Times New Roman" w:hAnsi="Times New Roman" w:cs="Times New Roman"/>
          <w:sz w:val="24"/>
          <w:szCs w:val="24"/>
        </w:rPr>
        <w:t>czenie Wykonawcy o niepodlegania</w:t>
      </w:r>
      <w:r w:rsidRPr="00344AD5">
        <w:rPr>
          <w:rFonts w:ascii="Times New Roman" w:hAnsi="Times New Roman" w:cs="Times New Roman"/>
          <w:sz w:val="24"/>
          <w:szCs w:val="24"/>
        </w:rPr>
        <w:t xml:space="preserve"> wykluczeniu z postępowania </w:t>
      </w:r>
      <w:r w:rsidR="00ED016F" w:rsidRPr="00344AD5">
        <w:rPr>
          <w:rFonts w:ascii="Times New Roman" w:hAnsi="Times New Roman" w:cs="Times New Roman"/>
          <w:sz w:val="24"/>
          <w:szCs w:val="24"/>
        </w:rPr>
        <w:t xml:space="preserve">i spełnieniu warunków udziału w postępowaniu </w:t>
      </w:r>
      <w:r w:rsidRPr="00344AD5">
        <w:rPr>
          <w:rFonts w:ascii="Times New Roman" w:hAnsi="Times New Roman" w:cs="Times New Roman"/>
          <w:sz w:val="24"/>
          <w:szCs w:val="24"/>
        </w:rPr>
        <w:t>- w</w:t>
      </w:r>
      <w:r w:rsidR="00B06662" w:rsidRPr="00344AD5">
        <w:rPr>
          <w:rFonts w:ascii="Times New Roman" w:hAnsi="Times New Roman" w:cs="Times New Roman"/>
          <w:sz w:val="24"/>
          <w:szCs w:val="24"/>
        </w:rPr>
        <w:t xml:space="preserve">zór oświadczenia </w:t>
      </w:r>
      <w:r w:rsidRPr="00344AD5">
        <w:rPr>
          <w:rFonts w:ascii="Times New Roman" w:hAnsi="Times New Roman" w:cs="Times New Roman"/>
          <w:sz w:val="24"/>
          <w:szCs w:val="24"/>
        </w:rPr>
        <w:t xml:space="preserve">stanowi Załącznik nr </w:t>
      </w:r>
      <w:r w:rsidR="00A66848" w:rsidRPr="00344AD5">
        <w:rPr>
          <w:rFonts w:ascii="Times New Roman" w:hAnsi="Times New Roman" w:cs="Times New Roman"/>
          <w:sz w:val="24"/>
          <w:szCs w:val="24"/>
        </w:rPr>
        <w:t>2</w:t>
      </w:r>
      <w:r w:rsidRPr="00344AD5">
        <w:rPr>
          <w:rFonts w:ascii="Times New Roman" w:hAnsi="Times New Roman" w:cs="Times New Roman"/>
          <w:sz w:val="24"/>
          <w:szCs w:val="24"/>
        </w:rPr>
        <w:t xml:space="preserve"> do SWZ. W przypadku </w:t>
      </w:r>
      <w:r w:rsidR="00EB0797" w:rsidRPr="00344AD5">
        <w:rPr>
          <w:rFonts w:ascii="Times New Roman" w:hAnsi="Times New Roman" w:cs="Times New Roman"/>
          <w:sz w:val="24"/>
          <w:szCs w:val="24"/>
        </w:rPr>
        <w:t>wspólnego</w:t>
      </w:r>
      <w:r w:rsidRPr="00344AD5">
        <w:rPr>
          <w:rFonts w:ascii="Times New Roman" w:hAnsi="Times New Roman" w:cs="Times New Roman"/>
          <w:sz w:val="24"/>
          <w:szCs w:val="24"/>
        </w:rPr>
        <w:t xml:space="preserve"> ubiegania </w:t>
      </w:r>
      <w:r w:rsidR="00EB0797" w:rsidRPr="00344AD5">
        <w:rPr>
          <w:rFonts w:ascii="Times New Roman" w:hAnsi="Times New Roman" w:cs="Times New Roman"/>
          <w:sz w:val="24"/>
          <w:szCs w:val="24"/>
        </w:rPr>
        <w:t>się</w:t>
      </w:r>
      <w:r w:rsidRPr="00344AD5">
        <w:rPr>
          <w:rFonts w:ascii="Times New Roman" w:hAnsi="Times New Roman" w:cs="Times New Roman"/>
          <w:sz w:val="24"/>
          <w:szCs w:val="24"/>
        </w:rPr>
        <w:t xml:space="preserve"> o zamówienie przez </w:t>
      </w:r>
      <w:r w:rsidR="00EB0797" w:rsidRPr="00344AD5">
        <w:rPr>
          <w:rFonts w:ascii="Times New Roman" w:hAnsi="Times New Roman" w:cs="Times New Roman"/>
          <w:sz w:val="24"/>
          <w:szCs w:val="24"/>
        </w:rPr>
        <w:t>Wykonawców</w:t>
      </w:r>
      <w:r w:rsidRPr="00344AD5">
        <w:rPr>
          <w:rFonts w:ascii="Times New Roman" w:hAnsi="Times New Roman" w:cs="Times New Roman"/>
          <w:sz w:val="24"/>
          <w:szCs w:val="24"/>
        </w:rPr>
        <w:t xml:space="preserve">, </w:t>
      </w:r>
      <w:r w:rsidR="00ED016F" w:rsidRPr="00344AD5">
        <w:rPr>
          <w:rFonts w:ascii="Times New Roman" w:hAnsi="Times New Roman" w:cs="Times New Roman"/>
          <w:sz w:val="24"/>
          <w:szCs w:val="24"/>
        </w:rPr>
        <w:t xml:space="preserve">niniejsze </w:t>
      </w:r>
      <w:r w:rsidRPr="00344AD5">
        <w:rPr>
          <w:rFonts w:ascii="Times New Roman" w:hAnsi="Times New Roman" w:cs="Times New Roman"/>
          <w:sz w:val="24"/>
          <w:szCs w:val="24"/>
        </w:rPr>
        <w:t xml:space="preserve">oświadczenie składa </w:t>
      </w:r>
      <w:r w:rsidR="00EB0797" w:rsidRPr="00344AD5">
        <w:rPr>
          <w:rFonts w:ascii="Times New Roman" w:hAnsi="Times New Roman" w:cs="Times New Roman"/>
          <w:sz w:val="24"/>
          <w:szCs w:val="24"/>
        </w:rPr>
        <w:t>każdy</w:t>
      </w:r>
      <w:r w:rsidRPr="00344AD5">
        <w:rPr>
          <w:rFonts w:ascii="Times New Roman" w:hAnsi="Times New Roman" w:cs="Times New Roman"/>
          <w:sz w:val="24"/>
          <w:szCs w:val="24"/>
        </w:rPr>
        <w:t xml:space="preserve"> z </w:t>
      </w:r>
      <w:r w:rsidR="00EB0797" w:rsidRPr="00344AD5">
        <w:rPr>
          <w:rFonts w:ascii="Times New Roman" w:hAnsi="Times New Roman" w:cs="Times New Roman"/>
          <w:sz w:val="24"/>
          <w:szCs w:val="24"/>
        </w:rPr>
        <w:t>Wykonawców</w:t>
      </w:r>
      <w:r w:rsidRPr="00344AD5">
        <w:rPr>
          <w:rFonts w:ascii="Times New Roman" w:hAnsi="Times New Roman" w:cs="Times New Roman"/>
          <w:sz w:val="24"/>
          <w:szCs w:val="24"/>
        </w:rPr>
        <w:t>;</w:t>
      </w:r>
    </w:p>
    <w:p w14:paraId="3EA0ADF4" w14:textId="04B4840B" w:rsidR="00B91B40" w:rsidRPr="00344AD5" w:rsidRDefault="00B91B40" w:rsidP="00EF6E20">
      <w:pPr>
        <w:numPr>
          <w:ilvl w:val="0"/>
          <w:numId w:val="45"/>
        </w:numPr>
        <w:spacing w:line="276" w:lineRule="auto"/>
        <w:jc w:val="both"/>
        <w:rPr>
          <w:bCs/>
        </w:rPr>
      </w:pPr>
      <w:r w:rsidRPr="00344AD5">
        <w:rPr>
          <w:bCs/>
        </w:rPr>
        <w:t>Oferta oraz oświadczenie o niepodlegania wykluczeniu i spełnieniu warunków udziału w</w:t>
      </w:r>
      <w:r w:rsidR="003A2DAA" w:rsidRPr="00344AD5">
        <w:rPr>
          <w:bCs/>
        </w:rPr>
        <w:t> </w:t>
      </w:r>
      <w:r w:rsidRPr="00344AD5">
        <w:rPr>
          <w:bCs/>
        </w:rPr>
        <w:t>postępowaniu musi być złożone w oryginale. Ofertę oraz oświadczenie, o którym mowa w</w:t>
      </w:r>
      <w:r w:rsidR="003A2DAA" w:rsidRPr="00344AD5">
        <w:rPr>
          <w:bCs/>
        </w:rPr>
        <w:t> </w:t>
      </w:r>
      <w:r w:rsidRPr="00344AD5">
        <w:rPr>
          <w:bCs/>
        </w:rPr>
        <w:t>art. 125 ust. 1, składa się, pod rygorem nieważności, w formie elektronicznej lub w postaci elektronicznej opatrzonej podpisem zaufanym lub podpisem osobistym.</w:t>
      </w:r>
    </w:p>
    <w:p w14:paraId="353E4F05" w14:textId="77777777" w:rsidR="00B91B40" w:rsidRPr="00344AD5" w:rsidRDefault="00B91B40" w:rsidP="00EF6E20">
      <w:pPr>
        <w:numPr>
          <w:ilvl w:val="0"/>
          <w:numId w:val="45"/>
        </w:numPr>
        <w:spacing w:line="276" w:lineRule="auto"/>
        <w:jc w:val="both"/>
        <w:rPr>
          <w:bCs/>
        </w:rPr>
      </w:pPr>
      <w:r w:rsidRPr="00344AD5">
        <w:rPr>
          <w:bCs/>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26A4371" w14:textId="77777777" w:rsidR="00683B60" w:rsidRPr="00344AD5" w:rsidRDefault="00683B60" w:rsidP="00EF6E20">
      <w:pPr>
        <w:numPr>
          <w:ilvl w:val="0"/>
          <w:numId w:val="45"/>
        </w:numPr>
        <w:spacing w:line="276" w:lineRule="auto"/>
        <w:jc w:val="both"/>
        <w:rPr>
          <w:bCs/>
        </w:rPr>
      </w:pPr>
      <w:r w:rsidRPr="00344AD5">
        <w:rPr>
          <w:bCs/>
        </w:rPr>
        <w:t>Zamawiający zaleca ponumerowanie stron oferty.</w:t>
      </w:r>
    </w:p>
    <w:p w14:paraId="31AA0A9D" w14:textId="77777777" w:rsidR="00E025EE" w:rsidRPr="00344AD5" w:rsidRDefault="00E025EE" w:rsidP="00EF6E20">
      <w:pPr>
        <w:numPr>
          <w:ilvl w:val="0"/>
          <w:numId w:val="45"/>
        </w:numPr>
        <w:spacing w:line="276" w:lineRule="auto"/>
        <w:jc w:val="both"/>
        <w:rPr>
          <w:bCs/>
        </w:rPr>
      </w:pPr>
      <w:r w:rsidRPr="00344AD5">
        <w:rPr>
          <w:bCs/>
        </w:rPr>
        <w:t>Ofertę należy przygotować z należytą starannością dla podmiotu ubiegającego się o udzielenie zamówienia publicznego i zachowaniem odpowiedniego odstępu czasu do zakończenia przyjmowania ofert. Sugeruje się złożenie oferty na 24 godziny przed terminem składania ofert.</w:t>
      </w:r>
    </w:p>
    <w:p w14:paraId="6365E43A" w14:textId="595E1CCA" w:rsidR="00E025EE" w:rsidRPr="00344AD5" w:rsidRDefault="00E025EE" w:rsidP="00EF6E20">
      <w:pPr>
        <w:numPr>
          <w:ilvl w:val="0"/>
          <w:numId w:val="45"/>
        </w:numPr>
        <w:spacing w:line="276" w:lineRule="auto"/>
        <w:jc w:val="both"/>
        <w:rPr>
          <w:bCs/>
        </w:rPr>
      </w:pPr>
      <w:r w:rsidRPr="00344AD5">
        <w:rPr>
          <w:bCs/>
        </w:rPr>
        <w:t>Pełnomocnictwo do złożenia oferty musi być złożone w oryginale w ta</w:t>
      </w:r>
      <w:r w:rsidRPr="00344AD5">
        <w:rPr>
          <w:bCs/>
        </w:rPr>
        <w:softHyphen/>
        <w:t>kiej samej formie, jak składana oferta, tj. w formie elektronicznej lub w postaci elektronicznej opatrzonej podpisem zaufanym lub podpisem osobistym. Pełnomocnictwo powinno być opatrzone podpisem elektronicznym przez mocodawców, czyli osoby upoważnione do reprezentowania, np. poszczególnych członków konsorcjum lub przez wspólników spółki cywilne. Dopusz</w:t>
      </w:r>
      <w:r w:rsidRPr="00344AD5">
        <w:rPr>
          <w:bCs/>
        </w:rPr>
        <w:softHyphen/>
        <w:t>cza się także złożenie elektronicznej kopii (skanu) pełnomocnictwa sporządzonego uprzednio w formie pisemnej, w formie elektronicznego poświadczenia sporządzo</w:t>
      </w:r>
      <w:r w:rsidRPr="00344AD5">
        <w:rPr>
          <w:bCs/>
        </w:rPr>
        <w:softHyphen/>
        <w:t>nego stosownie do art. 97 § 2 ustawy z dnia 14 lutego 1991 r. - Prawo o notariacie, które to poświadczenie notariusz opatruje kwalifikowanym podpisem elektronicz</w:t>
      </w:r>
      <w:r w:rsidRPr="00344AD5">
        <w:rPr>
          <w:bCs/>
        </w:rPr>
        <w:softHyphen/>
        <w:t>nym, bądź też poprzez opatrzenie skanu pełnomocnictwa sporządzonego uprzed</w:t>
      </w:r>
      <w:r w:rsidRPr="00344AD5">
        <w:rPr>
          <w:bCs/>
        </w:rPr>
        <w:softHyphen/>
        <w:t>nio w formie pisemnej kwalifikowanym podpisem, podpisem zaufanym lub podpi</w:t>
      </w:r>
      <w:r w:rsidRPr="00344AD5">
        <w:rPr>
          <w:bCs/>
        </w:rPr>
        <w:softHyphen/>
        <w:t xml:space="preserve">sem osobistym mocodawcy. Elektroniczna kopia pełnomocnictwa nie może być uwierzytelniona przez upełnomocnionego. </w:t>
      </w:r>
    </w:p>
    <w:p w14:paraId="56F171F1" w14:textId="77777777" w:rsidR="00683B60" w:rsidRPr="00344AD5" w:rsidRDefault="00683B60" w:rsidP="00EF6E20">
      <w:pPr>
        <w:numPr>
          <w:ilvl w:val="0"/>
          <w:numId w:val="45"/>
        </w:numPr>
        <w:spacing w:line="276" w:lineRule="auto"/>
        <w:jc w:val="both"/>
        <w:rPr>
          <w:bCs/>
        </w:rPr>
      </w:pPr>
      <w:r w:rsidRPr="00344AD5">
        <w:rPr>
          <w:bCs/>
        </w:rPr>
        <w:t>Jeżeli Wykonawca nie złoży przedmiotowych środków dowodowych lub złożone przedmiotowe środki dowodowe będą niekompletne, Zamawiający wezwie do ich złożenia lub uzupełnienia w wyznaczonym terminie.</w:t>
      </w:r>
    </w:p>
    <w:p w14:paraId="07AD0179" w14:textId="77777777" w:rsidR="00683B60" w:rsidRPr="00344AD5" w:rsidRDefault="00E025EE" w:rsidP="00EF6E20">
      <w:pPr>
        <w:numPr>
          <w:ilvl w:val="0"/>
          <w:numId w:val="45"/>
        </w:numPr>
        <w:spacing w:line="276" w:lineRule="auto"/>
        <w:jc w:val="both"/>
        <w:rPr>
          <w:bCs/>
        </w:rPr>
      </w:pPr>
      <w:r w:rsidRPr="00344AD5">
        <w:rPr>
          <w:bCs/>
        </w:rPr>
        <w:t>Postanowień ust. 22</w:t>
      </w:r>
      <w:r w:rsidR="00683B60" w:rsidRPr="00344AD5">
        <w:rPr>
          <w:bCs/>
        </w:rPr>
        <w:t xml:space="preserve"> nie stosuje się</w:t>
      </w:r>
      <w:r w:rsidR="00EB0797" w:rsidRPr="00344AD5">
        <w:rPr>
          <w:bCs/>
        </w:rPr>
        <w:t xml:space="preserve"> </w:t>
      </w:r>
      <w:r w:rsidR="000F2110" w:rsidRPr="00344AD5">
        <w:rPr>
          <w:bCs/>
        </w:rPr>
        <w:t>do oferty oraz</w:t>
      </w:r>
      <w:r w:rsidR="00683B60" w:rsidRPr="00344AD5">
        <w:rPr>
          <w:bCs/>
        </w:rPr>
        <w:t xml:space="preserve"> jeżeli przedmiotowy środek dowo</w:t>
      </w:r>
      <w:r w:rsidR="00683B60" w:rsidRPr="00344AD5">
        <w:rPr>
          <w:bCs/>
        </w:rPr>
        <w:softHyphen/>
        <w:t>dowy służy potwierdzaniu zgodności z cechami lub kryteriami określonymi w opisie kryteriów oceny ofert lub, pomimo złożenia przedmiotowego środka dowodowego, oferta podlega odrzuceniu albo zachodzą przesłanki unieważnienia postępowania.</w:t>
      </w:r>
    </w:p>
    <w:p w14:paraId="131E270C" w14:textId="77777777" w:rsidR="00C01C57" w:rsidRPr="00344AD5" w:rsidRDefault="00C01C57" w:rsidP="00ED6F7A">
      <w:pPr>
        <w:pStyle w:val="pkt"/>
        <w:spacing w:before="0" w:after="0" w:line="276" w:lineRule="auto"/>
        <w:ind w:left="426" w:firstLine="0"/>
        <w:rPr>
          <w:lang w:bidi="pl-PL"/>
        </w:rPr>
      </w:pPr>
    </w:p>
    <w:p w14:paraId="06CCB1A8" w14:textId="77777777" w:rsidR="00683B60" w:rsidRPr="00344AD5" w:rsidRDefault="00683B60" w:rsidP="00EF6E20">
      <w:pPr>
        <w:pStyle w:val="pkt"/>
        <w:numPr>
          <w:ilvl w:val="0"/>
          <w:numId w:val="7"/>
        </w:numPr>
        <w:shd w:val="clear" w:color="auto" w:fill="BFBFBF"/>
        <w:spacing w:before="0" w:after="0" w:line="276" w:lineRule="auto"/>
        <w:ind w:left="426" w:hanging="426"/>
        <w:jc w:val="left"/>
        <w:rPr>
          <w:b/>
          <w:lang w:bidi="pl-PL"/>
        </w:rPr>
      </w:pPr>
      <w:r w:rsidRPr="00344AD5">
        <w:rPr>
          <w:b/>
          <w:lang w:bidi="pl-PL"/>
        </w:rPr>
        <w:lastRenderedPageBreak/>
        <w:t>Sposób oraz termin składania ofert</w:t>
      </w:r>
      <w:r w:rsidR="007E50A7" w:rsidRPr="00344AD5">
        <w:rPr>
          <w:b/>
          <w:lang w:bidi="pl-PL"/>
        </w:rPr>
        <w:t>.</w:t>
      </w:r>
    </w:p>
    <w:p w14:paraId="75C839A4" w14:textId="77777777" w:rsidR="00683B60" w:rsidRPr="00344AD5" w:rsidRDefault="00683B60" w:rsidP="00EF6E20">
      <w:pPr>
        <w:numPr>
          <w:ilvl w:val="0"/>
          <w:numId w:val="48"/>
        </w:numPr>
        <w:spacing w:line="276" w:lineRule="auto"/>
        <w:jc w:val="both"/>
        <w:rPr>
          <w:bCs/>
        </w:rPr>
      </w:pPr>
      <w:r w:rsidRPr="00344AD5">
        <w:rPr>
          <w:bCs/>
        </w:rPr>
        <w:t xml:space="preserve"> Wykonawca składa ofertę za pośrednictwem Formularza do złożenia lub wycofania oferty dostępnego na ePUAP i udostępnionego również na miniPortalu. Sposób złożenia oferty opisany został w Instrukcji użytkownika dostępnej na miniPortalu.</w:t>
      </w:r>
    </w:p>
    <w:p w14:paraId="1D5850F3" w14:textId="0499CCAE" w:rsidR="00683B60" w:rsidRPr="00344AD5" w:rsidRDefault="00683B60" w:rsidP="00EF6E20">
      <w:pPr>
        <w:numPr>
          <w:ilvl w:val="0"/>
          <w:numId w:val="48"/>
        </w:numPr>
        <w:spacing w:line="276" w:lineRule="auto"/>
        <w:jc w:val="both"/>
        <w:rPr>
          <w:bCs/>
        </w:rPr>
      </w:pPr>
      <w:r w:rsidRPr="00344AD5">
        <w:rPr>
          <w:bCs/>
        </w:rPr>
        <w:t xml:space="preserve"> Ofertę wraz z wymaganymi załącznikami należy złożyć w terminie </w:t>
      </w:r>
      <w:r w:rsidRPr="00344AD5">
        <w:rPr>
          <w:b/>
        </w:rPr>
        <w:t>do dnia</w:t>
      </w:r>
      <w:r w:rsidR="006F509C" w:rsidRPr="00344AD5">
        <w:rPr>
          <w:b/>
        </w:rPr>
        <w:t xml:space="preserve"> </w:t>
      </w:r>
      <w:r w:rsidR="008921FA" w:rsidRPr="00344AD5">
        <w:rPr>
          <w:b/>
        </w:rPr>
        <w:t>21.06</w:t>
      </w:r>
      <w:r w:rsidR="00560B13" w:rsidRPr="00344AD5">
        <w:rPr>
          <w:b/>
        </w:rPr>
        <w:t>.</w:t>
      </w:r>
      <w:r w:rsidR="00F6176E" w:rsidRPr="00344AD5">
        <w:rPr>
          <w:b/>
        </w:rPr>
        <w:t>202</w:t>
      </w:r>
      <w:r w:rsidR="00857A2F" w:rsidRPr="00344AD5">
        <w:rPr>
          <w:b/>
        </w:rPr>
        <w:t>2</w:t>
      </w:r>
      <w:r w:rsidR="00560B13" w:rsidRPr="00344AD5">
        <w:rPr>
          <w:b/>
        </w:rPr>
        <w:t xml:space="preserve"> </w:t>
      </w:r>
      <w:r w:rsidR="00F6176E" w:rsidRPr="00344AD5">
        <w:rPr>
          <w:b/>
        </w:rPr>
        <w:t>r.</w:t>
      </w:r>
      <w:r w:rsidRPr="00344AD5">
        <w:rPr>
          <w:b/>
        </w:rPr>
        <w:t xml:space="preserve"> do godz</w:t>
      </w:r>
      <w:r w:rsidR="000F2110" w:rsidRPr="00344AD5">
        <w:rPr>
          <w:b/>
        </w:rPr>
        <w:t xml:space="preserve">. </w:t>
      </w:r>
      <w:r w:rsidR="00DD5EDF" w:rsidRPr="00344AD5">
        <w:rPr>
          <w:b/>
        </w:rPr>
        <w:t>9.00.</w:t>
      </w:r>
    </w:p>
    <w:p w14:paraId="6026443B" w14:textId="77777777" w:rsidR="00683B60" w:rsidRPr="00344AD5" w:rsidRDefault="00683B60" w:rsidP="00EF6E20">
      <w:pPr>
        <w:numPr>
          <w:ilvl w:val="0"/>
          <w:numId w:val="48"/>
        </w:numPr>
        <w:spacing w:line="276" w:lineRule="auto"/>
        <w:jc w:val="both"/>
        <w:rPr>
          <w:bCs/>
        </w:rPr>
      </w:pPr>
      <w:r w:rsidRPr="00344AD5">
        <w:rPr>
          <w:bCs/>
        </w:rPr>
        <w:t xml:space="preserve"> Wykonawca może złożyć tylko jedną ofertę.</w:t>
      </w:r>
    </w:p>
    <w:p w14:paraId="37146FFD" w14:textId="77777777" w:rsidR="00683B60" w:rsidRPr="00344AD5" w:rsidRDefault="00683B60" w:rsidP="00EF6E20">
      <w:pPr>
        <w:numPr>
          <w:ilvl w:val="0"/>
          <w:numId w:val="48"/>
        </w:numPr>
        <w:spacing w:line="276" w:lineRule="auto"/>
        <w:jc w:val="both"/>
        <w:rPr>
          <w:bCs/>
        </w:rPr>
      </w:pPr>
      <w:r w:rsidRPr="00344AD5">
        <w:rPr>
          <w:bCs/>
        </w:rPr>
        <w:t xml:space="preserve"> </w:t>
      </w:r>
      <w:r w:rsidR="00857FE5" w:rsidRPr="00344AD5">
        <w:rPr>
          <w:bCs/>
        </w:rPr>
        <w:t xml:space="preserve">Ofertę należy złożyć do terminu składania ofert. </w:t>
      </w:r>
      <w:r w:rsidRPr="00344AD5">
        <w:rPr>
          <w:bCs/>
        </w:rPr>
        <w:t>Zamawiający odrzuci ofertę złożoną po terminie składania ofert.</w:t>
      </w:r>
    </w:p>
    <w:p w14:paraId="26190D9C" w14:textId="77777777" w:rsidR="00683B60" w:rsidRPr="00344AD5" w:rsidRDefault="00683B60" w:rsidP="00EF6E20">
      <w:pPr>
        <w:numPr>
          <w:ilvl w:val="0"/>
          <w:numId w:val="48"/>
        </w:numPr>
        <w:spacing w:line="276" w:lineRule="auto"/>
        <w:jc w:val="both"/>
        <w:rPr>
          <w:bCs/>
        </w:rPr>
      </w:pPr>
      <w:r w:rsidRPr="00344AD5">
        <w:rPr>
          <w:bCs/>
        </w:rPr>
        <w:t xml:space="preserve"> Wykonawca po przesłaniu oferty za pomocą Formularza do złożenia lub wycofania oferty na „ekranie sukcesu” otrzyma numer oferty generowany przez ePUAP. Ten numer należy zapisać i zachować. Będzie on potrzebny w razie ewentualnego wycofania oferty.</w:t>
      </w:r>
    </w:p>
    <w:p w14:paraId="2A2BE534" w14:textId="77777777" w:rsidR="00683B60" w:rsidRPr="00344AD5" w:rsidRDefault="00683B60" w:rsidP="00EF6E20">
      <w:pPr>
        <w:numPr>
          <w:ilvl w:val="0"/>
          <w:numId w:val="48"/>
        </w:numPr>
        <w:spacing w:line="276" w:lineRule="auto"/>
        <w:jc w:val="both"/>
        <w:rPr>
          <w:bCs/>
        </w:rPr>
      </w:pPr>
      <w:r w:rsidRPr="00344AD5">
        <w:rPr>
          <w:bCs/>
        </w:rPr>
        <w:t xml:space="preserve"> 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7104B2F6" w14:textId="77777777" w:rsidR="00683B60" w:rsidRPr="00344AD5" w:rsidRDefault="00683B60" w:rsidP="00EF6E20">
      <w:pPr>
        <w:numPr>
          <w:ilvl w:val="0"/>
          <w:numId w:val="48"/>
        </w:numPr>
        <w:spacing w:line="276" w:lineRule="auto"/>
        <w:jc w:val="both"/>
        <w:rPr>
          <w:bCs/>
        </w:rPr>
      </w:pPr>
      <w:r w:rsidRPr="00344AD5">
        <w:rPr>
          <w:bCs/>
        </w:rPr>
        <w:t xml:space="preserve"> Wykonawca po upływie terminu do składania ofert nie może wycofać złożonej oferty.</w:t>
      </w:r>
    </w:p>
    <w:p w14:paraId="5C52749C" w14:textId="77777777" w:rsidR="00C01C57" w:rsidRPr="00344AD5" w:rsidRDefault="00C01C57" w:rsidP="00ED6F7A">
      <w:pPr>
        <w:pStyle w:val="pkt"/>
        <w:spacing w:before="0" w:after="0" w:line="276" w:lineRule="auto"/>
        <w:ind w:left="426" w:firstLine="0"/>
        <w:rPr>
          <w:lang w:bidi="pl-PL"/>
        </w:rPr>
      </w:pPr>
    </w:p>
    <w:p w14:paraId="62507E94" w14:textId="77777777" w:rsidR="00683B60" w:rsidRPr="00344AD5" w:rsidRDefault="00683B60" w:rsidP="00EF6E20">
      <w:pPr>
        <w:pStyle w:val="pkt"/>
        <w:numPr>
          <w:ilvl w:val="0"/>
          <w:numId w:val="7"/>
        </w:numPr>
        <w:shd w:val="clear" w:color="auto" w:fill="BFBFBF"/>
        <w:spacing w:before="0" w:after="0" w:line="276" w:lineRule="auto"/>
        <w:ind w:left="426" w:hanging="426"/>
        <w:jc w:val="left"/>
        <w:rPr>
          <w:b/>
          <w:lang w:bidi="pl-PL"/>
        </w:rPr>
      </w:pPr>
      <w:r w:rsidRPr="00344AD5">
        <w:rPr>
          <w:b/>
          <w:lang w:bidi="pl-PL"/>
        </w:rPr>
        <w:t>Termin otwarcia ofert</w:t>
      </w:r>
      <w:r w:rsidR="007E50A7" w:rsidRPr="00344AD5">
        <w:rPr>
          <w:b/>
          <w:lang w:bidi="pl-PL"/>
        </w:rPr>
        <w:t>.</w:t>
      </w:r>
    </w:p>
    <w:p w14:paraId="4514E1E9" w14:textId="7FC88FB8" w:rsidR="00683B60" w:rsidRPr="00344AD5" w:rsidRDefault="00683B60" w:rsidP="00EF6E20">
      <w:pPr>
        <w:numPr>
          <w:ilvl w:val="0"/>
          <w:numId w:val="49"/>
        </w:numPr>
        <w:spacing w:line="276" w:lineRule="auto"/>
        <w:jc w:val="both"/>
        <w:rPr>
          <w:bCs/>
        </w:rPr>
      </w:pPr>
      <w:r w:rsidRPr="00344AD5">
        <w:rPr>
          <w:bCs/>
        </w:rPr>
        <w:t>Otwarcie ofert nastąpi w dniu</w:t>
      </w:r>
      <w:r w:rsidR="00F6176E" w:rsidRPr="00344AD5">
        <w:rPr>
          <w:bCs/>
        </w:rPr>
        <w:t xml:space="preserve"> </w:t>
      </w:r>
      <w:r w:rsidR="007217AE" w:rsidRPr="00344AD5">
        <w:rPr>
          <w:b/>
        </w:rPr>
        <w:t>21</w:t>
      </w:r>
      <w:r w:rsidR="008921FA" w:rsidRPr="00344AD5">
        <w:rPr>
          <w:b/>
        </w:rPr>
        <w:t>.06</w:t>
      </w:r>
      <w:r w:rsidR="00F6176E" w:rsidRPr="00344AD5">
        <w:rPr>
          <w:b/>
        </w:rPr>
        <w:t>.202</w:t>
      </w:r>
      <w:r w:rsidR="00857A2F" w:rsidRPr="00344AD5">
        <w:rPr>
          <w:b/>
        </w:rPr>
        <w:t>2</w:t>
      </w:r>
      <w:r w:rsidR="000F2110" w:rsidRPr="00344AD5">
        <w:rPr>
          <w:b/>
        </w:rPr>
        <w:t xml:space="preserve"> </w:t>
      </w:r>
      <w:r w:rsidR="00F6003C" w:rsidRPr="00344AD5">
        <w:rPr>
          <w:b/>
        </w:rPr>
        <w:t xml:space="preserve">r. </w:t>
      </w:r>
      <w:r w:rsidRPr="00344AD5">
        <w:rPr>
          <w:b/>
        </w:rPr>
        <w:t>o</w:t>
      </w:r>
      <w:r w:rsidR="000F2110" w:rsidRPr="00344AD5">
        <w:rPr>
          <w:b/>
        </w:rPr>
        <w:t xml:space="preserve"> </w:t>
      </w:r>
      <w:r w:rsidRPr="00344AD5">
        <w:rPr>
          <w:b/>
        </w:rPr>
        <w:t>godzinie</w:t>
      </w:r>
      <w:r w:rsidR="000F2110" w:rsidRPr="00344AD5">
        <w:rPr>
          <w:b/>
        </w:rPr>
        <w:t xml:space="preserve"> </w:t>
      </w:r>
      <w:r w:rsidR="00DD5EDF" w:rsidRPr="00344AD5">
        <w:rPr>
          <w:b/>
        </w:rPr>
        <w:t>11.00</w:t>
      </w:r>
      <w:r w:rsidR="00DD5EDF" w:rsidRPr="00344AD5">
        <w:rPr>
          <w:bCs/>
        </w:rPr>
        <w:t>.</w:t>
      </w:r>
    </w:p>
    <w:p w14:paraId="4D2B81EF" w14:textId="77777777" w:rsidR="00683B60" w:rsidRPr="00344AD5" w:rsidRDefault="00683B60" w:rsidP="00EF6E20">
      <w:pPr>
        <w:numPr>
          <w:ilvl w:val="0"/>
          <w:numId w:val="49"/>
        </w:numPr>
        <w:spacing w:line="276" w:lineRule="auto"/>
        <w:jc w:val="both"/>
        <w:rPr>
          <w:bCs/>
        </w:rPr>
      </w:pPr>
      <w:r w:rsidRPr="00344AD5">
        <w:rPr>
          <w:bCs/>
        </w:rPr>
        <w:t>Otwarcie ofert jest niejawne.</w:t>
      </w:r>
    </w:p>
    <w:p w14:paraId="192482F2" w14:textId="77777777" w:rsidR="00683B60" w:rsidRPr="00344AD5" w:rsidRDefault="00683B60" w:rsidP="00EF6E20">
      <w:pPr>
        <w:numPr>
          <w:ilvl w:val="0"/>
          <w:numId w:val="49"/>
        </w:numPr>
        <w:spacing w:line="276" w:lineRule="auto"/>
        <w:jc w:val="both"/>
        <w:rPr>
          <w:bCs/>
        </w:rPr>
      </w:pPr>
      <w:r w:rsidRPr="00344AD5">
        <w:rPr>
          <w:bCs/>
        </w:rPr>
        <w:t>Zamawiający, najpóźniej przed otwarciem ofert, udostępnia na stronie internetowej prowadzonego postępowania informacj</w:t>
      </w:r>
      <w:r w:rsidR="007E50A7" w:rsidRPr="00344AD5">
        <w:rPr>
          <w:bCs/>
        </w:rPr>
        <w:t>ę</w:t>
      </w:r>
      <w:r w:rsidRPr="00344AD5">
        <w:rPr>
          <w:bCs/>
        </w:rPr>
        <w:t xml:space="preserve"> o kwocie, jaką zamierza przeznaczyć na sfinansowanie zamówienia.</w:t>
      </w:r>
    </w:p>
    <w:p w14:paraId="28C03E94" w14:textId="77777777" w:rsidR="00683B60" w:rsidRPr="00344AD5" w:rsidRDefault="00683B60" w:rsidP="00EF6E20">
      <w:pPr>
        <w:numPr>
          <w:ilvl w:val="0"/>
          <w:numId w:val="49"/>
        </w:numPr>
        <w:spacing w:line="276" w:lineRule="auto"/>
        <w:jc w:val="both"/>
        <w:rPr>
          <w:bCs/>
        </w:rPr>
      </w:pPr>
      <w:r w:rsidRPr="00344AD5">
        <w:rPr>
          <w:bCs/>
        </w:rPr>
        <w:t>Zamawiający, niezwłocznie po otwarciu ofert, udostępnia na stronie internetowej prowadzonego postępowania informacje o:</w:t>
      </w:r>
    </w:p>
    <w:p w14:paraId="722D843C" w14:textId="77777777" w:rsidR="00683B60" w:rsidRPr="00344AD5" w:rsidRDefault="00683B60" w:rsidP="00EF6E20">
      <w:pPr>
        <w:pStyle w:val="Akapitzlist"/>
        <w:numPr>
          <w:ilvl w:val="0"/>
          <w:numId w:val="50"/>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 nazwach albo imionach i nazwiskach oraz siedzibach lub miejscach prowadzonej działalności gospodarczej albo miejscach zamieszkania </w:t>
      </w:r>
      <w:r w:rsidR="00C41E33" w:rsidRPr="00344AD5">
        <w:rPr>
          <w:rFonts w:ascii="Times New Roman" w:hAnsi="Times New Roman" w:cs="Times New Roman"/>
          <w:sz w:val="24"/>
          <w:szCs w:val="24"/>
        </w:rPr>
        <w:t>wykonawców</w:t>
      </w:r>
      <w:r w:rsidRPr="00344AD5">
        <w:rPr>
          <w:rFonts w:ascii="Times New Roman" w:hAnsi="Times New Roman" w:cs="Times New Roman"/>
          <w:sz w:val="24"/>
          <w:szCs w:val="24"/>
        </w:rPr>
        <w:t xml:space="preserve">, </w:t>
      </w:r>
      <w:r w:rsidR="00C41E33" w:rsidRPr="00344AD5">
        <w:rPr>
          <w:rFonts w:ascii="Times New Roman" w:hAnsi="Times New Roman" w:cs="Times New Roman"/>
          <w:sz w:val="24"/>
          <w:szCs w:val="24"/>
        </w:rPr>
        <w:t>których</w:t>
      </w:r>
      <w:r w:rsidRPr="00344AD5">
        <w:rPr>
          <w:rFonts w:ascii="Times New Roman" w:hAnsi="Times New Roman" w:cs="Times New Roman"/>
          <w:sz w:val="24"/>
          <w:szCs w:val="24"/>
        </w:rPr>
        <w:t xml:space="preserve"> oferty zostały otwarte;</w:t>
      </w:r>
    </w:p>
    <w:p w14:paraId="5736F525" w14:textId="77777777" w:rsidR="00683B60" w:rsidRPr="00344AD5" w:rsidRDefault="00683B60" w:rsidP="00EF6E20">
      <w:pPr>
        <w:pStyle w:val="Akapitzlist"/>
        <w:numPr>
          <w:ilvl w:val="0"/>
          <w:numId w:val="50"/>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 cenach lub kosztach zawartych w ofertach.</w:t>
      </w:r>
    </w:p>
    <w:p w14:paraId="72677650" w14:textId="77777777" w:rsidR="00683B60" w:rsidRPr="00344AD5" w:rsidRDefault="00683B60" w:rsidP="00EF6E20">
      <w:pPr>
        <w:numPr>
          <w:ilvl w:val="0"/>
          <w:numId w:val="49"/>
        </w:numPr>
        <w:spacing w:line="276" w:lineRule="auto"/>
        <w:jc w:val="both"/>
        <w:rPr>
          <w:bCs/>
        </w:rPr>
      </w:pPr>
      <w:r w:rsidRPr="00344AD5">
        <w:rPr>
          <w:bCs/>
        </w:rPr>
        <w:t xml:space="preserve">W przypadku wystąpienia awarii systemu teleinformatycznego, </w:t>
      </w:r>
      <w:r w:rsidR="00C41E33" w:rsidRPr="00344AD5">
        <w:rPr>
          <w:bCs/>
        </w:rPr>
        <w:t>która</w:t>
      </w:r>
      <w:r w:rsidRPr="00344AD5">
        <w:rPr>
          <w:bCs/>
        </w:rPr>
        <w:t xml:space="preserve"> spowoduje brak możliwości otwarcia ofert w terminie określonym przez Zamawiającego, otwarcie ofert nastąpi niezwłocznie po usunięciu awarii.</w:t>
      </w:r>
    </w:p>
    <w:p w14:paraId="0632CE28" w14:textId="77777777" w:rsidR="00683B60" w:rsidRPr="00344AD5" w:rsidRDefault="00683B60" w:rsidP="00EF6E20">
      <w:pPr>
        <w:numPr>
          <w:ilvl w:val="0"/>
          <w:numId w:val="49"/>
        </w:numPr>
        <w:spacing w:line="276" w:lineRule="auto"/>
        <w:jc w:val="both"/>
        <w:rPr>
          <w:bCs/>
        </w:rPr>
      </w:pPr>
      <w:r w:rsidRPr="00344AD5">
        <w:rPr>
          <w:bCs/>
        </w:rPr>
        <w:t>Zamawiający poinformuje o zmianie terminu otwarcia ofert na stronie internetowej prowadzonego postępowania.</w:t>
      </w:r>
    </w:p>
    <w:p w14:paraId="661B8801" w14:textId="77777777" w:rsidR="00683B60" w:rsidRPr="00344AD5" w:rsidRDefault="00683B60" w:rsidP="00ED6F7A">
      <w:pPr>
        <w:pStyle w:val="pkt"/>
        <w:spacing w:before="0" w:after="0" w:line="276" w:lineRule="auto"/>
        <w:ind w:left="426" w:firstLine="0"/>
        <w:rPr>
          <w:b/>
        </w:rPr>
      </w:pPr>
    </w:p>
    <w:p w14:paraId="493D8666" w14:textId="77777777" w:rsidR="00CE5B34" w:rsidRPr="00344AD5" w:rsidRDefault="00844B67" w:rsidP="00ED6F7A">
      <w:pPr>
        <w:pStyle w:val="Nagwek4"/>
        <w:shd w:val="clear" w:color="auto" w:fill="BFBFBF"/>
        <w:spacing w:before="0" w:after="0" w:line="276" w:lineRule="auto"/>
        <w:ind w:left="425" w:hanging="425"/>
        <w:rPr>
          <w:rFonts w:ascii="Times New Roman" w:hAnsi="Times New Roman"/>
          <w:sz w:val="24"/>
          <w:szCs w:val="24"/>
          <w:u w:val="single"/>
          <w:lang w:val="pl-PL"/>
        </w:rPr>
      </w:pPr>
      <w:r w:rsidRPr="00344AD5">
        <w:rPr>
          <w:rFonts w:ascii="Times New Roman" w:hAnsi="Times New Roman"/>
          <w:sz w:val="24"/>
          <w:szCs w:val="24"/>
          <w:lang w:val="pl-PL"/>
        </w:rPr>
        <w:t>X</w:t>
      </w:r>
      <w:r w:rsidR="00C01C57" w:rsidRPr="00344AD5">
        <w:rPr>
          <w:rFonts w:ascii="Times New Roman" w:hAnsi="Times New Roman"/>
          <w:sz w:val="24"/>
          <w:szCs w:val="24"/>
          <w:lang w:val="pl-PL"/>
        </w:rPr>
        <w:t>VII</w:t>
      </w:r>
      <w:r w:rsidRPr="00344AD5">
        <w:rPr>
          <w:rFonts w:ascii="Times New Roman" w:hAnsi="Times New Roman"/>
          <w:sz w:val="24"/>
          <w:szCs w:val="24"/>
          <w:lang w:val="pl-PL"/>
        </w:rPr>
        <w:t>.</w:t>
      </w:r>
      <w:r w:rsidRPr="00344AD5">
        <w:rPr>
          <w:rFonts w:ascii="Times New Roman" w:hAnsi="Times New Roman"/>
          <w:sz w:val="24"/>
          <w:szCs w:val="24"/>
          <w:lang w:val="pl-PL"/>
        </w:rPr>
        <w:tab/>
      </w:r>
      <w:r w:rsidR="00CE5B34" w:rsidRPr="00344AD5">
        <w:rPr>
          <w:rFonts w:ascii="Times New Roman" w:hAnsi="Times New Roman"/>
          <w:sz w:val="24"/>
          <w:szCs w:val="24"/>
        </w:rPr>
        <w:t>Sposób obliczenia ceny</w:t>
      </w:r>
      <w:r w:rsidR="00B72BCC" w:rsidRPr="00344AD5">
        <w:rPr>
          <w:rFonts w:ascii="Times New Roman" w:hAnsi="Times New Roman"/>
          <w:sz w:val="24"/>
          <w:szCs w:val="24"/>
          <w:lang w:val="pl-PL"/>
        </w:rPr>
        <w:t>.</w:t>
      </w:r>
    </w:p>
    <w:p w14:paraId="5859D071" w14:textId="00D54E00" w:rsidR="00241596" w:rsidRPr="00344AD5" w:rsidRDefault="002B421A" w:rsidP="00EF6E20">
      <w:pPr>
        <w:numPr>
          <w:ilvl w:val="0"/>
          <w:numId w:val="51"/>
        </w:numPr>
        <w:spacing w:line="276" w:lineRule="auto"/>
        <w:jc w:val="both"/>
        <w:rPr>
          <w:bCs/>
        </w:rPr>
      </w:pPr>
      <w:r w:rsidRPr="00344AD5">
        <w:rPr>
          <w:bCs/>
        </w:rPr>
        <w:t>Wykonawca określa cenę za wykonanie przedmiotu zamówienia poprzez wskazanie w</w:t>
      </w:r>
      <w:r w:rsidR="003A2DAA" w:rsidRPr="00344AD5">
        <w:rPr>
          <w:bCs/>
        </w:rPr>
        <w:t> </w:t>
      </w:r>
      <w:r w:rsidRPr="00344AD5">
        <w:rPr>
          <w:bCs/>
        </w:rPr>
        <w:t xml:space="preserve">formularzu ofertowym </w:t>
      </w:r>
      <w:r w:rsidR="00241596" w:rsidRPr="00344AD5">
        <w:rPr>
          <w:bCs/>
        </w:rPr>
        <w:t>ceny netto i brutto z podziałem na obiekty:</w:t>
      </w:r>
    </w:p>
    <w:p w14:paraId="089E73A5" w14:textId="233BA9E1" w:rsidR="00241596" w:rsidRPr="00344AD5" w:rsidRDefault="00241596" w:rsidP="00EF6E20">
      <w:pPr>
        <w:pStyle w:val="Akapitzlist"/>
        <w:numPr>
          <w:ilvl w:val="0"/>
          <w:numId w:val="52"/>
        </w:numPr>
        <w:autoSpaceDE w:val="0"/>
        <w:jc w:val="both"/>
        <w:rPr>
          <w:rFonts w:ascii="Times New Roman" w:hAnsi="Times New Roman" w:cs="Times New Roman"/>
          <w:sz w:val="24"/>
          <w:szCs w:val="24"/>
        </w:rPr>
      </w:pPr>
      <w:r w:rsidRPr="00344AD5">
        <w:rPr>
          <w:rFonts w:ascii="Times New Roman" w:hAnsi="Times New Roman" w:cs="Times New Roman"/>
          <w:sz w:val="24"/>
          <w:szCs w:val="24"/>
        </w:rPr>
        <w:t>boisko treningowe w Lubaszu,</w:t>
      </w:r>
    </w:p>
    <w:p w14:paraId="41C72655" w14:textId="1343C64D" w:rsidR="00241596" w:rsidRPr="00344AD5" w:rsidRDefault="00241596" w:rsidP="00EF6E20">
      <w:pPr>
        <w:pStyle w:val="Akapitzlist"/>
        <w:numPr>
          <w:ilvl w:val="0"/>
          <w:numId w:val="52"/>
        </w:numPr>
        <w:autoSpaceDE w:val="0"/>
        <w:jc w:val="both"/>
        <w:rPr>
          <w:rFonts w:ascii="Times New Roman" w:hAnsi="Times New Roman" w:cs="Times New Roman"/>
          <w:sz w:val="24"/>
          <w:szCs w:val="24"/>
        </w:rPr>
      </w:pPr>
      <w:r w:rsidRPr="00344AD5">
        <w:rPr>
          <w:rFonts w:ascii="Times New Roman" w:hAnsi="Times New Roman" w:cs="Times New Roman"/>
          <w:sz w:val="24"/>
          <w:szCs w:val="24"/>
        </w:rPr>
        <w:t xml:space="preserve">stadion w Lubaszu, </w:t>
      </w:r>
    </w:p>
    <w:p w14:paraId="101656DC" w14:textId="37BD0EDA" w:rsidR="00241596" w:rsidRPr="00344AD5" w:rsidRDefault="00241596" w:rsidP="00EF6E20">
      <w:pPr>
        <w:pStyle w:val="Akapitzlist"/>
        <w:numPr>
          <w:ilvl w:val="0"/>
          <w:numId w:val="52"/>
        </w:numPr>
        <w:autoSpaceDE w:val="0"/>
        <w:jc w:val="both"/>
        <w:rPr>
          <w:rFonts w:ascii="Times New Roman" w:hAnsi="Times New Roman" w:cs="Times New Roman"/>
          <w:sz w:val="24"/>
          <w:szCs w:val="24"/>
        </w:rPr>
      </w:pPr>
      <w:r w:rsidRPr="00344AD5">
        <w:rPr>
          <w:rFonts w:ascii="Times New Roman" w:hAnsi="Times New Roman" w:cs="Times New Roman"/>
          <w:sz w:val="24"/>
          <w:szCs w:val="24"/>
        </w:rPr>
        <w:lastRenderedPageBreak/>
        <w:t>boiska w Miłkowie,</w:t>
      </w:r>
    </w:p>
    <w:p w14:paraId="440EF071" w14:textId="77777777" w:rsidR="002B421A" w:rsidRPr="00344AD5" w:rsidRDefault="00241596" w:rsidP="00ED6F7A">
      <w:pPr>
        <w:pStyle w:val="Tekstpodstawowy"/>
        <w:tabs>
          <w:tab w:val="left" w:pos="284"/>
        </w:tabs>
        <w:spacing w:line="276" w:lineRule="auto"/>
        <w:ind w:left="360"/>
        <w:jc w:val="both"/>
        <w:rPr>
          <w:rFonts w:ascii="Times New Roman" w:eastAsia="Calibri" w:hAnsi="Times New Roman"/>
          <w:smallCaps w:val="0"/>
          <w:sz w:val="24"/>
          <w:szCs w:val="24"/>
        </w:rPr>
      </w:pPr>
      <w:r w:rsidRPr="00344AD5">
        <w:rPr>
          <w:rFonts w:ascii="Times New Roman" w:eastAsia="Calibri" w:hAnsi="Times New Roman"/>
          <w:smallCaps w:val="0"/>
          <w:sz w:val="24"/>
          <w:szCs w:val="24"/>
          <w:lang w:val="pl-PL"/>
        </w:rPr>
        <w:t xml:space="preserve">oraz ceny </w:t>
      </w:r>
      <w:r w:rsidR="002B421A" w:rsidRPr="00344AD5">
        <w:rPr>
          <w:rFonts w:ascii="Times New Roman" w:eastAsia="Calibri" w:hAnsi="Times New Roman"/>
          <w:smallCaps w:val="0"/>
          <w:sz w:val="24"/>
          <w:szCs w:val="24"/>
        </w:rPr>
        <w:t xml:space="preserve">łącznej </w:t>
      </w:r>
      <w:r w:rsidRPr="00344AD5">
        <w:rPr>
          <w:rFonts w:ascii="Times New Roman" w:eastAsia="Calibri" w:hAnsi="Times New Roman"/>
          <w:smallCaps w:val="0"/>
          <w:sz w:val="24"/>
          <w:szCs w:val="24"/>
          <w:lang w:val="pl-PL"/>
        </w:rPr>
        <w:t xml:space="preserve">ogółem </w:t>
      </w:r>
      <w:r w:rsidR="00ED6F7A" w:rsidRPr="00344AD5">
        <w:rPr>
          <w:rFonts w:ascii="Times New Roman" w:eastAsia="Calibri" w:hAnsi="Times New Roman"/>
          <w:smallCaps w:val="0"/>
          <w:sz w:val="24"/>
          <w:szCs w:val="24"/>
          <w:lang w:val="pl-PL"/>
        </w:rPr>
        <w:t>netto i</w:t>
      </w:r>
      <w:r w:rsidR="002B421A" w:rsidRPr="00344AD5">
        <w:rPr>
          <w:rFonts w:ascii="Times New Roman" w:eastAsia="Calibri" w:hAnsi="Times New Roman"/>
          <w:smallCaps w:val="0"/>
          <w:sz w:val="24"/>
          <w:szCs w:val="24"/>
        </w:rPr>
        <w:t xml:space="preserve"> brutto</w:t>
      </w:r>
      <w:r w:rsidRPr="00344AD5">
        <w:rPr>
          <w:rFonts w:ascii="Times New Roman" w:eastAsia="Calibri" w:hAnsi="Times New Roman"/>
          <w:smallCaps w:val="0"/>
          <w:sz w:val="24"/>
          <w:szCs w:val="24"/>
          <w:lang w:val="pl-PL"/>
        </w:rPr>
        <w:t xml:space="preserve"> stanowiącej sumę w/w cen</w:t>
      </w:r>
      <w:r w:rsidR="002B421A" w:rsidRPr="00344AD5">
        <w:rPr>
          <w:rFonts w:ascii="Times New Roman" w:eastAsia="Calibri" w:hAnsi="Times New Roman"/>
          <w:smallCaps w:val="0"/>
          <w:sz w:val="24"/>
          <w:szCs w:val="24"/>
        </w:rPr>
        <w:t xml:space="preserve">. </w:t>
      </w:r>
    </w:p>
    <w:p w14:paraId="0C2AF393" w14:textId="52B17A8F" w:rsidR="002B421A" w:rsidRPr="00344AD5" w:rsidRDefault="002B421A" w:rsidP="00EF6E20">
      <w:pPr>
        <w:numPr>
          <w:ilvl w:val="0"/>
          <w:numId w:val="51"/>
        </w:numPr>
        <w:spacing w:line="276" w:lineRule="auto"/>
        <w:jc w:val="both"/>
        <w:rPr>
          <w:bCs/>
        </w:rPr>
      </w:pPr>
      <w:r w:rsidRPr="00344AD5">
        <w:rPr>
          <w:bCs/>
        </w:rPr>
        <w:t xml:space="preserve">Łączna cena ofertowa brutto musi uwzględniać wszystkie koszty związane z realizacją przedmiotu zamówienia zgodnie z opisem przedmiotu zamówienia, tj. dokumentacją projektową i specyfikacją techniczną wykonania i odbioru robót oraz projektowanymi postanowieniami umowy </w:t>
      </w:r>
      <w:r w:rsidR="00085160" w:rsidRPr="00344AD5">
        <w:rPr>
          <w:bCs/>
        </w:rPr>
        <w:t xml:space="preserve">– wór umowy - </w:t>
      </w:r>
      <w:r w:rsidRPr="00344AD5">
        <w:rPr>
          <w:bCs/>
        </w:rPr>
        <w:t xml:space="preserve">załącznik nr 10 do SWZ. </w:t>
      </w:r>
    </w:p>
    <w:p w14:paraId="66CEFDAE" w14:textId="23A972A7" w:rsidR="002B421A" w:rsidRPr="00344AD5" w:rsidRDefault="002B421A" w:rsidP="00EF6E20">
      <w:pPr>
        <w:numPr>
          <w:ilvl w:val="0"/>
          <w:numId w:val="51"/>
        </w:numPr>
        <w:spacing w:line="276" w:lineRule="auto"/>
        <w:jc w:val="both"/>
        <w:rPr>
          <w:bCs/>
        </w:rPr>
      </w:pPr>
      <w:r w:rsidRPr="00344AD5">
        <w:rPr>
          <w:bCs/>
        </w:rPr>
        <w:t>Cena za wykonanie przedmiotu zamówienia jest ceną ryczałtową. Z tego względu cena oferty musi zawierać wszelkie koszty niezbędne do zrealizowania zamówienia wynikające z</w:t>
      </w:r>
      <w:r w:rsidR="003A2DAA" w:rsidRPr="00344AD5">
        <w:rPr>
          <w:bCs/>
        </w:rPr>
        <w:t> </w:t>
      </w:r>
      <w:r w:rsidRPr="00344AD5">
        <w:rPr>
          <w:bCs/>
        </w:rPr>
        <w:t xml:space="preserve">dokumentacji projektowej oraz specyfikacji technicznej wykonania i odbioru robót, jak również koszty w nich nieujęte, a bez których nie można wykonać zamówienia. Przedmiar robót – zał. nr </w:t>
      </w:r>
      <w:r w:rsidR="00476327" w:rsidRPr="00344AD5">
        <w:rPr>
          <w:bCs/>
        </w:rPr>
        <w:t>9</w:t>
      </w:r>
      <w:r w:rsidRPr="00344AD5">
        <w:rPr>
          <w:bCs/>
        </w:rPr>
        <w:t xml:space="preserve"> załączono do SWZ w celu ułatwienia Wykonawcom przygotowania oferty, lecz ma on wyłącznie pomocniczy charakter, co oznacza, że podstawą kalkulacji ceny ofertowej, odbiorów oraz rozliczeń pomiędzy Zamawiającym a Wykonawcą jest zakres robót wynikający z projektu budowlanego oraz specyfikacji technicznej wykonania i odbioru robót.</w:t>
      </w:r>
    </w:p>
    <w:p w14:paraId="2DE6EDA7" w14:textId="71EA58CF" w:rsidR="002B421A" w:rsidRPr="00344AD5" w:rsidRDefault="002B421A" w:rsidP="00EF6E20">
      <w:pPr>
        <w:numPr>
          <w:ilvl w:val="0"/>
          <w:numId w:val="51"/>
        </w:numPr>
        <w:spacing w:line="276" w:lineRule="auto"/>
        <w:jc w:val="both"/>
        <w:rPr>
          <w:bCs/>
        </w:rPr>
      </w:pPr>
      <w:r w:rsidRPr="00344AD5">
        <w:rPr>
          <w:bCs/>
        </w:rPr>
        <w:t>Zamawiający określa, że za czynności niezbędne do realizacji zamówienia, których dotyczą wymagania zatrudnienia na podstawie umowy o pracę przez Wykonawcę lub podwykonawcę osób wykonujących czynności w trakcie realizacji zamówienia, należy uznać czynności robotnika opisane w przedmiarze robót, jak również wszelkie czynności w przedmiarze nieujęte, których konieczność dokonania wynika z dokumentacji projektowej – jeżeli są to czynności wykonywane przez robotnika.</w:t>
      </w:r>
    </w:p>
    <w:p w14:paraId="0F37F9A9" w14:textId="41E2B510" w:rsidR="002B421A" w:rsidRPr="00344AD5" w:rsidRDefault="002B421A" w:rsidP="00EF6E20">
      <w:pPr>
        <w:numPr>
          <w:ilvl w:val="0"/>
          <w:numId w:val="51"/>
        </w:numPr>
        <w:spacing w:line="276" w:lineRule="auto"/>
        <w:jc w:val="both"/>
        <w:rPr>
          <w:bCs/>
        </w:rPr>
      </w:pPr>
      <w:r w:rsidRPr="00344AD5">
        <w:rPr>
          <w:bCs/>
        </w:rPr>
        <w:t>Wykonawca musi przewidzieć wszystkie okoliczności, które mogą wpłynąć na cenę przedmiotu zamówienia, w tym uwzględnić wszelkie koszty, jakie Wykonawca poniesie z tytułu należytej i zgodnej z obowiązującymi przepisami realizacji przedmiotu zamówienia, kompletnego z</w:t>
      </w:r>
      <w:r w:rsidR="00F85F1C" w:rsidRPr="00344AD5">
        <w:rPr>
          <w:bCs/>
        </w:rPr>
        <w:t> </w:t>
      </w:r>
      <w:r w:rsidRPr="00344AD5">
        <w:rPr>
          <w:bCs/>
        </w:rPr>
        <w:t xml:space="preserve">punktu widzenia celu, jakiemu ma służyć. </w:t>
      </w:r>
    </w:p>
    <w:p w14:paraId="717181A3" w14:textId="6A3E150D" w:rsidR="002B421A" w:rsidRPr="00344AD5" w:rsidRDefault="002B421A" w:rsidP="00EF6E20">
      <w:pPr>
        <w:numPr>
          <w:ilvl w:val="0"/>
          <w:numId w:val="51"/>
        </w:numPr>
        <w:spacing w:line="276" w:lineRule="auto"/>
        <w:jc w:val="both"/>
        <w:rPr>
          <w:bCs/>
        </w:rPr>
      </w:pPr>
      <w:r w:rsidRPr="00344AD5">
        <w:rPr>
          <w:bCs/>
        </w:rPr>
        <w:t xml:space="preserve">Cena musi być podana i wyliczona w zaokrągleniu do dwóch miejsc po przecinku (zasada zaokrąglania: wartość poniżej 5 należy pominąć, wartość równą i większą niż 5 należy zaokrąglić w górę). </w:t>
      </w:r>
    </w:p>
    <w:p w14:paraId="2A8741BA" w14:textId="1B7B53B1" w:rsidR="002B421A" w:rsidRPr="00344AD5" w:rsidRDefault="002B421A" w:rsidP="00EF6E20">
      <w:pPr>
        <w:numPr>
          <w:ilvl w:val="0"/>
          <w:numId w:val="51"/>
        </w:numPr>
        <w:spacing w:line="276" w:lineRule="auto"/>
        <w:jc w:val="both"/>
        <w:rPr>
          <w:bCs/>
        </w:rPr>
      </w:pPr>
      <w:r w:rsidRPr="00344AD5">
        <w:rPr>
          <w:bCs/>
        </w:rPr>
        <w:t>Cena oferty musi być wyrażona w złotych polskich (PLN).</w:t>
      </w:r>
    </w:p>
    <w:p w14:paraId="21F14B9F" w14:textId="559CFB84" w:rsidR="002B421A" w:rsidRPr="00344AD5" w:rsidRDefault="002B421A" w:rsidP="00EF6E20">
      <w:pPr>
        <w:numPr>
          <w:ilvl w:val="0"/>
          <w:numId w:val="51"/>
        </w:numPr>
        <w:spacing w:line="276" w:lineRule="auto"/>
        <w:jc w:val="both"/>
        <w:rPr>
          <w:bCs/>
        </w:rPr>
      </w:pPr>
      <w:r w:rsidRPr="00344AD5">
        <w:rPr>
          <w:bCs/>
        </w:rPr>
        <w:t>Jeżeli w postępowaniu złożona będzie oferta, której wybór prowadziłby do powstania u</w:t>
      </w:r>
      <w:r w:rsidR="00F85F1C" w:rsidRPr="00344AD5">
        <w:rPr>
          <w:bCs/>
        </w:rPr>
        <w:t> </w:t>
      </w:r>
      <w:r w:rsidRPr="00344AD5">
        <w:rPr>
          <w:bCs/>
        </w:rPr>
        <w:t>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informuje Zamawiającego, że wybór jego oferty będzie prowadzić do powstania u Zamawiającego obowiązku podatkowego, wskazując nazwę (rodzaj) towaru lub usługi, których dostawa lub świadczenie będzie prowadzić do jego powstania, oraz wskazując ich wartość bez kwoty podatku.</w:t>
      </w:r>
      <w:r w:rsidR="008F6BF1" w:rsidRPr="00344AD5">
        <w:rPr>
          <w:bCs/>
        </w:rPr>
        <w:t xml:space="preserve"> - Niezłożenie przez Wykonawcę informacji będzie oznaczało, że taki obowiązek nie powstaje.</w:t>
      </w:r>
    </w:p>
    <w:p w14:paraId="40EEDE71" w14:textId="76F00C23" w:rsidR="002B421A" w:rsidRPr="00344AD5" w:rsidRDefault="002B421A" w:rsidP="00EF6E20">
      <w:pPr>
        <w:numPr>
          <w:ilvl w:val="0"/>
          <w:numId w:val="51"/>
        </w:numPr>
        <w:spacing w:line="276" w:lineRule="auto"/>
        <w:jc w:val="both"/>
        <w:rPr>
          <w:bCs/>
        </w:rPr>
      </w:pPr>
      <w:r w:rsidRPr="00344AD5">
        <w:rPr>
          <w:bCs/>
        </w:rPr>
        <w:t xml:space="preserve">Rozliczenia pomiędzy Zamawiającym a Wykonawcą prowadzone będą w złotych polskich. </w:t>
      </w:r>
    </w:p>
    <w:p w14:paraId="26D85A10" w14:textId="59AD188F" w:rsidR="00455C4C" w:rsidRPr="00344AD5" w:rsidRDefault="002B421A" w:rsidP="00EF6E20">
      <w:pPr>
        <w:numPr>
          <w:ilvl w:val="0"/>
          <w:numId w:val="51"/>
        </w:numPr>
        <w:spacing w:line="276" w:lineRule="auto"/>
        <w:jc w:val="both"/>
        <w:rPr>
          <w:bCs/>
        </w:rPr>
      </w:pPr>
      <w:r w:rsidRPr="00344AD5">
        <w:rPr>
          <w:bCs/>
        </w:rPr>
        <w:t>Cena winna wynikać z kosztorysów ofertowych załączonych przez Wykonawcę wraz z ofertą</w:t>
      </w:r>
      <w:bookmarkStart w:id="2" w:name="_Hlk60383589"/>
      <w:r w:rsidR="00CD685F" w:rsidRPr="00344AD5">
        <w:rPr>
          <w:bCs/>
        </w:rPr>
        <w:t>.</w:t>
      </w:r>
    </w:p>
    <w:p w14:paraId="5503D674" w14:textId="77777777" w:rsidR="00CD685F" w:rsidRPr="00344AD5" w:rsidRDefault="00CD685F" w:rsidP="00ED6F7A">
      <w:pPr>
        <w:pStyle w:val="Tekstpodstawowy"/>
        <w:tabs>
          <w:tab w:val="left" w:pos="284"/>
        </w:tabs>
        <w:spacing w:line="276" w:lineRule="auto"/>
        <w:ind w:left="360"/>
        <w:jc w:val="both"/>
        <w:rPr>
          <w:rFonts w:ascii="Times New Roman" w:eastAsia="Arial Unicode MS" w:hAnsi="Times New Roman"/>
          <w:b/>
          <w:smallCaps w:val="0"/>
          <w:sz w:val="24"/>
          <w:szCs w:val="24"/>
          <w:lang w:val="pl-PL"/>
        </w:rPr>
      </w:pPr>
    </w:p>
    <w:p w14:paraId="0F46F44A" w14:textId="77777777" w:rsidR="001239A0" w:rsidRPr="00344AD5" w:rsidRDefault="001239A0" w:rsidP="00ED6F7A">
      <w:pPr>
        <w:pStyle w:val="Tekstpodstawowy"/>
        <w:shd w:val="clear" w:color="auto" w:fill="BFBFBF"/>
        <w:spacing w:line="276" w:lineRule="auto"/>
        <w:ind w:left="426" w:hanging="426"/>
        <w:jc w:val="both"/>
        <w:rPr>
          <w:rFonts w:ascii="Times New Roman" w:hAnsi="Times New Roman"/>
          <w:b/>
          <w:smallCaps w:val="0"/>
          <w:sz w:val="24"/>
          <w:szCs w:val="24"/>
          <w:lang w:bidi="pl-PL"/>
        </w:rPr>
      </w:pPr>
      <w:r w:rsidRPr="00344AD5">
        <w:rPr>
          <w:rFonts w:ascii="Times New Roman" w:hAnsi="Times New Roman"/>
          <w:b/>
          <w:smallCaps w:val="0"/>
          <w:sz w:val="24"/>
          <w:szCs w:val="24"/>
          <w:lang w:val="pl-PL" w:bidi="pl-PL"/>
        </w:rPr>
        <w:t>X</w:t>
      </w:r>
      <w:r w:rsidR="00C01C57" w:rsidRPr="00344AD5">
        <w:rPr>
          <w:rFonts w:ascii="Times New Roman" w:hAnsi="Times New Roman"/>
          <w:b/>
          <w:smallCaps w:val="0"/>
          <w:sz w:val="24"/>
          <w:szCs w:val="24"/>
          <w:lang w:val="pl-PL" w:bidi="pl-PL"/>
        </w:rPr>
        <w:t>VIII</w:t>
      </w:r>
      <w:r w:rsidRPr="00344AD5">
        <w:rPr>
          <w:rFonts w:ascii="Times New Roman" w:hAnsi="Times New Roman"/>
          <w:b/>
          <w:smallCaps w:val="0"/>
          <w:sz w:val="24"/>
          <w:szCs w:val="24"/>
          <w:lang w:val="pl-PL" w:bidi="pl-PL"/>
        </w:rPr>
        <w:t>.</w:t>
      </w:r>
      <w:r w:rsidRPr="00344AD5">
        <w:rPr>
          <w:rFonts w:ascii="Times New Roman" w:hAnsi="Times New Roman"/>
          <w:b/>
          <w:smallCaps w:val="0"/>
          <w:sz w:val="24"/>
          <w:szCs w:val="24"/>
          <w:lang w:val="pl-PL" w:bidi="pl-PL"/>
        </w:rPr>
        <w:tab/>
      </w:r>
      <w:r w:rsidR="005640E5" w:rsidRPr="00344AD5">
        <w:rPr>
          <w:rFonts w:ascii="Times New Roman" w:hAnsi="Times New Roman"/>
          <w:b/>
          <w:smallCaps w:val="0"/>
          <w:sz w:val="24"/>
          <w:szCs w:val="24"/>
          <w:lang w:val="pl-PL" w:bidi="pl-PL"/>
        </w:rPr>
        <w:t xml:space="preserve">  </w:t>
      </w:r>
      <w:r w:rsidR="00B72BCC" w:rsidRPr="00344AD5">
        <w:rPr>
          <w:rFonts w:ascii="Times New Roman" w:hAnsi="Times New Roman"/>
          <w:b/>
          <w:smallCaps w:val="0"/>
          <w:sz w:val="24"/>
          <w:szCs w:val="24"/>
          <w:lang w:bidi="pl-PL"/>
        </w:rPr>
        <w:t>Opis kryteriów oceny ofert</w:t>
      </w:r>
      <w:r w:rsidRPr="00344AD5">
        <w:rPr>
          <w:rFonts w:ascii="Times New Roman" w:hAnsi="Times New Roman"/>
          <w:b/>
          <w:smallCaps w:val="0"/>
          <w:sz w:val="24"/>
          <w:szCs w:val="24"/>
          <w:lang w:bidi="pl-PL"/>
        </w:rPr>
        <w:t xml:space="preserve"> wraz z podaniem wag tych kryteriów i sposobu</w:t>
      </w:r>
      <w:r w:rsidR="001B6080" w:rsidRPr="00344AD5">
        <w:rPr>
          <w:rFonts w:ascii="Times New Roman" w:hAnsi="Times New Roman"/>
          <w:b/>
          <w:smallCaps w:val="0"/>
          <w:sz w:val="24"/>
          <w:szCs w:val="24"/>
          <w:lang w:val="pl-PL" w:bidi="pl-PL"/>
        </w:rPr>
        <w:t xml:space="preserve"> </w:t>
      </w:r>
      <w:r w:rsidRPr="00344AD5">
        <w:rPr>
          <w:rFonts w:ascii="Times New Roman" w:hAnsi="Times New Roman"/>
          <w:b/>
          <w:smallCaps w:val="0"/>
          <w:sz w:val="24"/>
          <w:szCs w:val="24"/>
          <w:lang w:bidi="pl-PL"/>
        </w:rPr>
        <w:t>oceny ofert</w:t>
      </w:r>
      <w:r w:rsidR="00B72BCC" w:rsidRPr="00344AD5">
        <w:rPr>
          <w:rFonts w:ascii="Times New Roman" w:hAnsi="Times New Roman"/>
          <w:b/>
          <w:smallCaps w:val="0"/>
          <w:sz w:val="24"/>
          <w:szCs w:val="24"/>
          <w:lang w:val="pl-PL" w:bidi="pl-PL"/>
        </w:rPr>
        <w:t>.</w:t>
      </w:r>
    </w:p>
    <w:bookmarkEnd w:id="2"/>
    <w:p w14:paraId="30166DAF" w14:textId="77777777" w:rsidR="001239A0" w:rsidRPr="00344AD5" w:rsidRDefault="001239A0" w:rsidP="00EF6E20">
      <w:pPr>
        <w:numPr>
          <w:ilvl w:val="0"/>
          <w:numId w:val="53"/>
        </w:numPr>
        <w:spacing w:line="276" w:lineRule="auto"/>
        <w:jc w:val="both"/>
        <w:rPr>
          <w:bCs/>
        </w:rPr>
      </w:pPr>
      <w:r w:rsidRPr="00344AD5">
        <w:rPr>
          <w:bCs/>
        </w:rPr>
        <w:t>Przy wyborze oferty Zamawiają</w:t>
      </w:r>
      <w:r w:rsidR="00B72BCC" w:rsidRPr="00344AD5">
        <w:rPr>
          <w:bCs/>
        </w:rPr>
        <w:t>cy będzie się kierował kryteriami</w:t>
      </w:r>
      <w:r w:rsidRPr="00344AD5">
        <w:rPr>
          <w:bCs/>
        </w:rPr>
        <w:t xml:space="preserve"> </w:t>
      </w:r>
      <w:r w:rsidR="003161B8" w:rsidRPr="00344AD5">
        <w:rPr>
          <w:bCs/>
        </w:rPr>
        <w:t>określonymi poniżej</w:t>
      </w:r>
      <w:r w:rsidRPr="00344AD5">
        <w:rPr>
          <w:bCs/>
        </w:rPr>
        <w:t>.</w:t>
      </w:r>
    </w:p>
    <w:p w14:paraId="677AB241" w14:textId="77777777" w:rsidR="001239A0" w:rsidRPr="00344AD5" w:rsidRDefault="001239A0" w:rsidP="00EF6E20">
      <w:pPr>
        <w:numPr>
          <w:ilvl w:val="0"/>
          <w:numId w:val="53"/>
        </w:numPr>
        <w:spacing w:line="276" w:lineRule="auto"/>
        <w:jc w:val="both"/>
        <w:rPr>
          <w:bCs/>
        </w:rPr>
      </w:pPr>
      <w:r w:rsidRPr="00344AD5">
        <w:rPr>
          <w:bCs/>
        </w:rPr>
        <w:t>Ocenie będą podlegać wyłącznie oferty nie podlegające odrzuceniu.</w:t>
      </w:r>
    </w:p>
    <w:p w14:paraId="69156617" w14:textId="31AC7FB6" w:rsidR="001239A0" w:rsidRPr="00344AD5" w:rsidRDefault="001239A0" w:rsidP="00EF6E20">
      <w:pPr>
        <w:numPr>
          <w:ilvl w:val="0"/>
          <w:numId w:val="53"/>
        </w:numPr>
        <w:spacing w:line="276" w:lineRule="auto"/>
        <w:jc w:val="both"/>
        <w:rPr>
          <w:bCs/>
        </w:rPr>
      </w:pPr>
      <w:r w:rsidRPr="00344AD5">
        <w:rPr>
          <w:bCs/>
        </w:rPr>
        <w:t xml:space="preserve">Za najkorzystniejszą zostanie uznana oferta z </w:t>
      </w:r>
      <w:r w:rsidR="003161B8" w:rsidRPr="00344AD5">
        <w:rPr>
          <w:bCs/>
        </w:rPr>
        <w:t>najwyższą ilością punktów określonych w</w:t>
      </w:r>
      <w:r w:rsidR="00F85F1C" w:rsidRPr="00344AD5">
        <w:rPr>
          <w:bCs/>
        </w:rPr>
        <w:t> </w:t>
      </w:r>
      <w:r w:rsidR="003161B8" w:rsidRPr="00344AD5">
        <w:rPr>
          <w:bCs/>
        </w:rPr>
        <w:t>kryteri</w:t>
      </w:r>
      <w:r w:rsidR="00B72BCC" w:rsidRPr="00344AD5">
        <w:rPr>
          <w:bCs/>
        </w:rPr>
        <w:t>ach</w:t>
      </w:r>
      <w:r w:rsidRPr="00344AD5">
        <w:rPr>
          <w:bCs/>
        </w:rPr>
        <w:t>.</w:t>
      </w:r>
    </w:p>
    <w:p w14:paraId="74FA7192" w14:textId="77777777" w:rsidR="009B5034" w:rsidRPr="00344AD5" w:rsidRDefault="009B5034" w:rsidP="00EF6E20">
      <w:pPr>
        <w:numPr>
          <w:ilvl w:val="0"/>
          <w:numId w:val="53"/>
        </w:numPr>
        <w:spacing w:line="276" w:lineRule="auto"/>
        <w:jc w:val="both"/>
        <w:rPr>
          <w:bCs/>
        </w:rPr>
      </w:pPr>
      <w:r w:rsidRPr="00344AD5">
        <w:rPr>
          <w:bCs/>
        </w:rPr>
        <w:t>Wybór oferty w przypadku jednakowej punktacji:</w:t>
      </w:r>
    </w:p>
    <w:p w14:paraId="46E3D97C" w14:textId="06473411" w:rsidR="009B5034" w:rsidRPr="00344AD5" w:rsidRDefault="009B5034" w:rsidP="00EF6E20">
      <w:pPr>
        <w:pStyle w:val="Akapitzlist"/>
        <w:numPr>
          <w:ilvl w:val="0"/>
          <w:numId w:val="54"/>
        </w:numPr>
        <w:autoSpaceDE w:val="0"/>
        <w:jc w:val="both"/>
        <w:rPr>
          <w:rFonts w:ascii="Times New Roman" w:hAnsi="Times New Roman" w:cs="Times New Roman"/>
          <w:sz w:val="24"/>
          <w:szCs w:val="24"/>
        </w:rPr>
      </w:pPr>
      <w:r w:rsidRPr="00344AD5">
        <w:rPr>
          <w:rFonts w:ascii="Times New Roman" w:hAnsi="Times New Roman" w:cs="Times New Roman"/>
          <w:sz w:val="24"/>
          <w:szCs w:val="24"/>
        </w:rPr>
        <w:t>Jeżeli nie można wybrać najkorzystniejszej oferty z uwagi na to, że dwie lub więcej ofert przedstawia taki sam bilans ceny lub kosztu i innych kryteriów oceny ofert, zamawiający wybiera spośród tych ofert ofertę, która otrzymała najwyższą ocenę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kryterium o najwyższej wadze.</w:t>
      </w:r>
    </w:p>
    <w:p w14:paraId="2E1B562B" w14:textId="7DCD1D2C" w:rsidR="009B5034" w:rsidRPr="00344AD5" w:rsidRDefault="009B5034" w:rsidP="00EF6E20">
      <w:pPr>
        <w:pStyle w:val="Akapitzlist"/>
        <w:numPr>
          <w:ilvl w:val="0"/>
          <w:numId w:val="54"/>
        </w:numPr>
        <w:autoSpaceDE w:val="0"/>
        <w:jc w:val="both"/>
        <w:rPr>
          <w:rFonts w:ascii="Times New Roman" w:hAnsi="Times New Roman" w:cs="Times New Roman"/>
          <w:sz w:val="24"/>
          <w:szCs w:val="24"/>
        </w:rPr>
      </w:pPr>
      <w:r w:rsidRPr="00344AD5">
        <w:rPr>
          <w:rFonts w:ascii="Times New Roman" w:hAnsi="Times New Roman" w:cs="Times New Roman"/>
          <w:sz w:val="24"/>
          <w:szCs w:val="24"/>
        </w:rPr>
        <w:t>Jeżeli oferty otrzymały taką samą ocenę w kryterium o najwyższej wadze, zamawiający wybiera ofertę z najniższą ceną lub najniższym kosztem.</w:t>
      </w:r>
    </w:p>
    <w:p w14:paraId="69C58D94" w14:textId="0CB6E533" w:rsidR="001239A0" w:rsidRPr="00344AD5" w:rsidRDefault="009B5034" w:rsidP="00EF6E20">
      <w:pPr>
        <w:pStyle w:val="Akapitzlist"/>
        <w:numPr>
          <w:ilvl w:val="0"/>
          <w:numId w:val="54"/>
        </w:numPr>
        <w:autoSpaceDE w:val="0"/>
        <w:jc w:val="both"/>
        <w:rPr>
          <w:rFonts w:ascii="Times New Roman" w:hAnsi="Times New Roman" w:cs="Times New Roman"/>
          <w:sz w:val="24"/>
          <w:szCs w:val="24"/>
        </w:rPr>
      </w:pPr>
      <w:r w:rsidRPr="00344AD5">
        <w:rPr>
          <w:rFonts w:ascii="Times New Roman" w:hAnsi="Times New Roman" w:cs="Times New Roman"/>
          <w:sz w:val="24"/>
          <w:szCs w:val="24"/>
        </w:rPr>
        <w:t>Jeżeli nie można dokonać wyboru oferty w sposób, o którym mowa w pkt b, zamawiający wzywa wykonawców, którzy złożyli te oferty, do złożenia w terminie określonym przez zamawiającego ofert dodatkowych zawierających nową cenę lub koszt.</w:t>
      </w:r>
    </w:p>
    <w:p w14:paraId="5AD55E6D" w14:textId="77777777" w:rsidR="001239A0" w:rsidRPr="00344AD5" w:rsidRDefault="001239A0" w:rsidP="00EF6E20">
      <w:pPr>
        <w:numPr>
          <w:ilvl w:val="0"/>
          <w:numId w:val="53"/>
        </w:numPr>
        <w:spacing w:line="276" w:lineRule="auto"/>
        <w:jc w:val="both"/>
        <w:rPr>
          <w:bCs/>
        </w:rPr>
      </w:pPr>
      <w:r w:rsidRPr="00344AD5">
        <w:rPr>
          <w:bCs/>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46945882" w14:textId="77777777" w:rsidR="001239A0" w:rsidRPr="00344AD5" w:rsidRDefault="001239A0" w:rsidP="00EF6E20">
      <w:pPr>
        <w:numPr>
          <w:ilvl w:val="0"/>
          <w:numId w:val="53"/>
        </w:numPr>
        <w:spacing w:line="276" w:lineRule="auto"/>
        <w:jc w:val="both"/>
        <w:rPr>
          <w:bCs/>
        </w:rPr>
      </w:pPr>
      <w:r w:rsidRPr="00344AD5">
        <w:rPr>
          <w:bCs/>
        </w:rPr>
        <w:t>Zamawiający wybiera najkorzystniejszą ofertą w terminie związania ofertą określonym w SWZ.</w:t>
      </w:r>
    </w:p>
    <w:p w14:paraId="4414560F" w14:textId="7C6A0574" w:rsidR="001239A0" w:rsidRPr="00344AD5" w:rsidRDefault="001239A0" w:rsidP="00EF6E20">
      <w:pPr>
        <w:numPr>
          <w:ilvl w:val="0"/>
          <w:numId w:val="53"/>
        </w:numPr>
        <w:spacing w:line="276" w:lineRule="auto"/>
        <w:jc w:val="both"/>
        <w:rPr>
          <w:bCs/>
        </w:rPr>
      </w:pPr>
      <w:r w:rsidRPr="00344AD5">
        <w:rPr>
          <w:bCs/>
        </w:rPr>
        <w:t>Jeżeli termin związania ofertą upłynie przed wyborem najkorzystniejszej oferty, Zamawiający wezwie Wykonawc</w:t>
      </w:r>
      <w:r w:rsidR="00B72BCC" w:rsidRPr="00344AD5">
        <w:rPr>
          <w:bCs/>
        </w:rPr>
        <w:t>ę</w:t>
      </w:r>
      <w:r w:rsidR="00B72BCC" w:rsidRPr="00344AD5">
        <w:rPr>
          <w:bCs/>
        </w:rPr>
        <w:fldChar w:fldCharType="begin"/>
      </w:r>
      <w:r w:rsidR="00B72BCC" w:rsidRPr="00344AD5">
        <w:rPr>
          <w:bCs/>
        </w:rPr>
        <w:instrText xml:space="preserve"> LISTNUM </w:instrText>
      </w:r>
      <w:r w:rsidR="00B72BCC" w:rsidRPr="00344AD5">
        <w:rPr>
          <w:bCs/>
        </w:rPr>
        <w:fldChar w:fldCharType="end"/>
      </w:r>
      <w:r w:rsidRPr="00344AD5">
        <w:rPr>
          <w:bCs/>
        </w:rPr>
        <w:t>, którego oferta otrzymała najwyższą ocen</w:t>
      </w:r>
      <w:r w:rsidR="00B72BCC" w:rsidRPr="00344AD5">
        <w:rPr>
          <w:bCs/>
        </w:rPr>
        <w:t>ę</w:t>
      </w:r>
      <w:r w:rsidRPr="00344AD5">
        <w:rPr>
          <w:bCs/>
        </w:rPr>
        <w:t>, do wyrażenia, w</w:t>
      </w:r>
      <w:r w:rsidR="00F85F1C" w:rsidRPr="00344AD5">
        <w:rPr>
          <w:bCs/>
        </w:rPr>
        <w:t> </w:t>
      </w:r>
      <w:r w:rsidRPr="00344AD5">
        <w:rPr>
          <w:bCs/>
        </w:rPr>
        <w:t>wyznaczonym przez Zamawiającego terminie, pisemnej zgody na wybór jego oferty.</w:t>
      </w:r>
    </w:p>
    <w:p w14:paraId="5B364754" w14:textId="77777777" w:rsidR="001239A0" w:rsidRPr="00344AD5" w:rsidRDefault="001239A0" w:rsidP="00EF6E20">
      <w:pPr>
        <w:numPr>
          <w:ilvl w:val="0"/>
          <w:numId w:val="53"/>
        </w:numPr>
        <w:spacing w:line="276" w:lineRule="auto"/>
        <w:jc w:val="both"/>
        <w:rPr>
          <w:bCs/>
        </w:rPr>
      </w:pPr>
      <w:r w:rsidRPr="00344AD5">
        <w:rPr>
          <w:bCs/>
        </w:rPr>
        <w:t xml:space="preserve"> W przypadku braku zgody, o której mowa w ust. </w:t>
      </w:r>
      <w:r w:rsidR="003161B8" w:rsidRPr="00344AD5">
        <w:rPr>
          <w:bCs/>
        </w:rPr>
        <w:t>7</w:t>
      </w:r>
      <w:r w:rsidRPr="00344AD5">
        <w:rPr>
          <w:bCs/>
        </w:rPr>
        <w:t>, oferta podlega odrzuceniu, a Zamawiający zwraca sią o wyrażenie takiej zgody do kolejnego Wykonawcy, którego oferta została najwyżej oceniona, chyba</w:t>
      </w:r>
      <w:r w:rsidR="00B72BCC" w:rsidRPr="00344AD5">
        <w:rPr>
          <w:bCs/>
        </w:rPr>
        <w:t>,</w:t>
      </w:r>
      <w:r w:rsidRPr="00344AD5">
        <w:rPr>
          <w:bCs/>
        </w:rPr>
        <w:t xml:space="preserve"> </w:t>
      </w:r>
      <w:r w:rsidR="00B72BCC" w:rsidRPr="00344AD5">
        <w:rPr>
          <w:bCs/>
        </w:rPr>
        <w:t>ż</w:t>
      </w:r>
      <w:r w:rsidRPr="00344AD5">
        <w:rPr>
          <w:bCs/>
        </w:rPr>
        <w:t>e zachodzą przesłanki do unieważnienia postępowania.</w:t>
      </w:r>
    </w:p>
    <w:p w14:paraId="4C5B3F1A" w14:textId="77777777" w:rsidR="00F033AF" w:rsidRPr="00344AD5" w:rsidRDefault="00B72BCC" w:rsidP="00EF6E20">
      <w:pPr>
        <w:numPr>
          <w:ilvl w:val="0"/>
          <w:numId w:val="53"/>
        </w:numPr>
        <w:spacing w:line="276" w:lineRule="auto"/>
        <w:jc w:val="both"/>
        <w:rPr>
          <w:bCs/>
        </w:rPr>
      </w:pPr>
      <w:r w:rsidRPr="00344AD5">
        <w:rPr>
          <w:bCs/>
        </w:rPr>
        <w:t>Kryteria i ich opis:</w:t>
      </w:r>
    </w:p>
    <w:p w14:paraId="63909D43" w14:textId="77777777" w:rsidR="00F6435C" w:rsidRPr="00344AD5" w:rsidRDefault="00F6435C" w:rsidP="0049227B">
      <w:pPr>
        <w:spacing w:line="276" w:lineRule="auto"/>
        <w:ind w:left="708"/>
        <w:rPr>
          <w:b/>
          <w:u w:val="single"/>
        </w:rPr>
      </w:pPr>
      <w:r w:rsidRPr="00344AD5">
        <w:rPr>
          <w:b/>
          <w:u w:val="single"/>
        </w:rPr>
        <w:t>1). Cena za całość przedmiotu zamówienia – waga 60%</w:t>
      </w:r>
    </w:p>
    <w:p w14:paraId="3DEE04DB" w14:textId="77777777" w:rsidR="00F6435C" w:rsidRPr="00344AD5" w:rsidRDefault="00F6435C" w:rsidP="0049227B">
      <w:pPr>
        <w:spacing w:line="276" w:lineRule="auto"/>
        <w:ind w:left="708"/>
      </w:pPr>
      <w:r w:rsidRPr="00344AD5">
        <w:t>Oferta z najniższą ceną otrzyma 60 punktów, oferty z kolejnymi cenami otrzymają liczbę punktów obliczoną wg poniższego wzoru:</w:t>
      </w:r>
    </w:p>
    <w:p w14:paraId="6F3D2683" w14:textId="77777777" w:rsidR="00F6435C" w:rsidRPr="00344AD5" w:rsidRDefault="00F6435C" w:rsidP="0049227B">
      <w:pPr>
        <w:spacing w:line="276" w:lineRule="auto"/>
        <w:ind w:left="708"/>
      </w:pPr>
      <w:r w:rsidRPr="00344AD5">
        <w:t>(cena oferty z najniższą ceną x 60) / cena badanej oferty = liczba punktów</w:t>
      </w:r>
    </w:p>
    <w:p w14:paraId="17FB7171" w14:textId="55E6691E" w:rsidR="00F6435C" w:rsidRPr="00344AD5" w:rsidRDefault="0049227B" w:rsidP="0049227B">
      <w:pPr>
        <w:spacing w:line="276" w:lineRule="auto"/>
        <w:ind w:left="708"/>
        <w:jc w:val="both"/>
        <w:rPr>
          <w:b/>
          <w:u w:val="single"/>
        </w:rPr>
      </w:pPr>
      <w:r w:rsidRPr="00344AD5">
        <w:rPr>
          <w:b/>
          <w:u w:val="single"/>
        </w:rPr>
        <w:t>2</w:t>
      </w:r>
      <w:r w:rsidR="00F6435C" w:rsidRPr="00344AD5">
        <w:rPr>
          <w:b/>
          <w:u w:val="single"/>
        </w:rPr>
        <w:t>). Okres gwarancji jakości – waga 40%</w:t>
      </w:r>
    </w:p>
    <w:p w14:paraId="243BCDA6" w14:textId="77777777" w:rsidR="00F6435C" w:rsidRPr="00344AD5" w:rsidRDefault="00F6435C" w:rsidP="0049227B">
      <w:pPr>
        <w:autoSpaceDE w:val="0"/>
        <w:autoSpaceDN w:val="0"/>
        <w:adjustRightInd w:val="0"/>
        <w:spacing w:line="276" w:lineRule="auto"/>
        <w:ind w:left="708"/>
        <w:jc w:val="both"/>
        <w:rPr>
          <w:shd w:val="clear" w:color="auto" w:fill="FFFFFF"/>
        </w:rPr>
      </w:pPr>
      <w:r w:rsidRPr="00344AD5">
        <w:rPr>
          <w:shd w:val="clear" w:color="auto" w:fill="FFFFFF"/>
        </w:rPr>
        <w:t>Zamawiający oceni termin gwarancji jakości zadeklarowany przez Wykonawców w ofertach, w następujący sposób:</w:t>
      </w:r>
    </w:p>
    <w:p w14:paraId="254D2BBA" w14:textId="23EFB323" w:rsidR="00F6435C" w:rsidRPr="00344AD5" w:rsidRDefault="00F6435C" w:rsidP="0049227B">
      <w:pPr>
        <w:autoSpaceDE w:val="0"/>
        <w:autoSpaceDN w:val="0"/>
        <w:adjustRightInd w:val="0"/>
        <w:spacing w:line="276" w:lineRule="auto"/>
        <w:ind w:left="708"/>
        <w:jc w:val="both"/>
        <w:rPr>
          <w:shd w:val="clear" w:color="auto" w:fill="FFFFFF"/>
        </w:rPr>
      </w:pPr>
      <w:r w:rsidRPr="00344AD5">
        <w:rPr>
          <w:shd w:val="clear" w:color="auto" w:fill="FFFFFF"/>
        </w:rPr>
        <w:lastRenderedPageBreak/>
        <w:t xml:space="preserve">Minimalny wymagany termin gwarancji jakości na </w:t>
      </w:r>
      <w:r w:rsidRPr="00344AD5">
        <w:rPr>
          <w:u w:val="single"/>
          <w:shd w:val="clear" w:color="auto" w:fill="FFFFFF"/>
        </w:rPr>
        <w:t>wykonane roboty budowlane wynosi 36 miesięcy</w:t>
      </w:r>
      <w:r w:rsidRPr="00344AD5">
        <w:rPr>
          <w:shd w:val="clear" w:color="auto" w:fill="FFFFFF"/>
        </w:rPr>
        <w:t>. Oferty z krótszym terminem gwarancji jakości zostaną odrzucone jako sprzeczne z</w:t>
      </w:r>
      <w:r w:rsidR="00F85F1C" w:rsidRPr="00344AD5">
        <w:rPr>
          <w:shd w:val="clear" w:color="auto" w:fill="FFFFFF"/>
        </w:rPr>
        <w:t> </w:t>
      </w:r>
      <w:r w:rsidRPr="00344AD5">
        <w:rPr>
          <w:shd w:val="clear" w:color="auto" w:fill="FFFFFF"/>
        </w:rPr>
        <w:t xml:space="preserve">treścią SWZ. </w:t>
      </w:r>
    </w:p>
    <w:p w14:paraId="1C9350EB" w14:textId="77777777" w:rsidR="00F6435C" w:rsidRPr="00344AD5" w:rsidRDefault="00F6435C" w:rsidP="0049227B">
      <w:pPr>
        <w:autoSpaceDE w:val="0"/>
        <w:autoSpaceDN w:val="0"/>
        <w:adjustRightInd w:val="0"/>
        <w:spacing w:line="276" w:lineRule="auto"/>
        <w:ind w:left="708"/>
        <w:jc w:val="both"/>
        <w:rPr>
          <w:shd w:val="clear" w:color="auto" w:fill="FFFFFF"/>
        </w:rPr>
      </w:pPr>
      <w:r w:rsidRPr="00344AD5">
        <w:rPr>
          <w:shd w:val="clear" w:color="auto" w:fill="FFFFFF"/>
        </w:rPr>
        <w:t xml:space="preserve">Zamawiający przyzna ofercie punkty za przedłużenie termin gwarancji jakości. </w:t>
      </w:r>
    </w:p>
    <w:p w14:paraId="5A9412BF" w14:textId="77777777" w:rsidR="00F6435C" w:rsidRPr="00344AD5" w:rsidRDefault="00F6435C" w:rsidP="0049227B">
      <w:pPr>
        <w:autoSpaceDE w:val="0"/>
        <w:autoSpaceDN w:val="0"/>
        <w:adjustRightInd w:val="0"/>
        <w:spacing w:line="276" w:lineRule="auto"/>
        <w:ind w:left="708"/>
        <w:jc w:val="both"/>
        <w:rPr>
          <w:shd w:val="clear" w:color="auto" w:fill="FFFFFF"/>
        </w:rPr>
      </w:pPr>
      <w:r w:rsidRPr="00344AD5">
        <w:rPr>
          <w:shd w:val="clear" w:color="auto" w:fill="FFFFFF"/>
        </w:rPr>
        <w:t xml:space="preserve">Za zaoferowanie przedłużenia terminu gwarancji jakości o każde pełne 12 miesięcy oferta Wykonawcy otrzyma 20 pkt, za zaoferowanie przedłużenia terminu gwarancji jakości o 24-miesięce oferta Wykonawcy otrzyma 40 pkt.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2127"/>
      </w:tblGrid>
      <w:tr w:rsidR="00F6435C" w:rsidRPr="00344AD5" w14:paraId="3FFD9A85" w14:textId="77777777" w:rsidTr="0049227B">
        <w:tc>
          <w:tcPr>
            <w:tcW w:w="4081" w:type="dxa"/>
            <w:shd w:val="clear" w:color="auto" w:fill="auto"/>
            <w:tcMar>
              <w:top w:w="0" w:type="dxa"/>
              <w:left w:w="108" w:type="dxa"/>
              <w:bottom w:w="0" w:type="dxa"/>
              <w:right w:w="108" w:type="dxa"/>
            </w:tcMar>
          </w:tcPr>
          <w:p w14:paraId="7DA01F3F" w14:textId="77777777" w:rsidR="00F6435C" w:rsidRPr="00344AD5" w:rsidRDefault="00F6435C" w:rsidP="00ED6F7A">
            <w:pPr>
              <w:autoSpaceDE w:val="0"/>
              <w:autoSpaceDN w:val="0"/>
              <w:adjustRightInd w:val="0"/>
              <w:spacing w:line="276" w:lineRule="auto"/>
              <w:jc w:val="center"/>
              <w:rPr>
                <w:b/>
                <w:bCs/>
                <w:shd w:val="clear" w:color="auto" w:fill="FFFFFF"/>
              </w:rPr>
            </w:pPr>
            <w:r w:rsidRPr="00344AD5">
              <w:rPr>
                <w:b/>
                <w:bCs/>
                <w:shd w:val="clear" w:color="auto" w:fill="FFFFFF"/>
              </w:rPr>
              <w:t xml:space="preserve">Okres przedłużenia gwarancji jakości </w:t>
            </w:r>
          </w:p>
        </w:tc>
        <w:tc>
          <w:tcPr>
            <w:tcW w:w="2127" w:type="dxa"/>
            <w:shd w:val="clear" w:color="auto" w:fill="auto"/>
            <w:tcMar>
              <w:top w:w="0" w:type="dxa"/>
              <w:left w:w="108" w:type="dxa"/>
              <w:bottom w:w="0" w:type="dxa"/>
              <w:right w:w="108" w:type="dxa"/>
            </w:tcMar>
          </w:tcPr>
          <w:p w14:paraId="02DBA961" w14:textId="77777777" w:rsidR="00F6435C" w:rsidRPr="00344AD5" w:rsidRDefault="00F6435C" w:rsidP="00ED6F7A">
            <w:pPr>
              <w:autoSpaceDE w:val="0"/>
              <w:autoSpaceDN w:val="0"/>
              <w:adjustRightInd w:val="0"/>
              <w:spacing w:line="276" w:lineRule="auto"/>
              <w:jc w:val="center"/>
              <w:rPr>
                <w:b/>
                <w:bCs/>
                <w:shd w:val="clear" w:color="auto" w:fill="FFFFFF"/>
              </w:rPr>
            </w:pPr>
            <w:r w:rsidRPr="00344AD5">
              <w:rPr>
                <w:b/>
                <w:bCs/>
                <w:shd w:val="clear" w:color="auto" w:fill="FFFFFF"/>
              </w:rPr>
              <w:t>Przewidziana punktacja</w:t>
            </w:r>
          </w:p>
        </w:tc>
      </w:tr>
      <w:tr w:rsidR="00F6435C" w:rsidRPr="00344AD5" w14:paraId="6121C101" w14:textId="77777777" w:rsidTr="0049227B">
        <w:tc>
          <w:tcPr>
            <w:tcW w:w="4081" w:type="dxa"/>
            <w:shd w:val="clear" w:color="auto" w:fill="auto"/>
            <w:tcMar>
              <w:top w:w="0" w:type="dxa"/>
              <w:left w:w="108" w:type="dxa"/>
              <w:bottom w:w="0" w:type="dxa"/>
              <w:right w:w="108" w:type="dxa"/>
            </w:tcMar>
          </w:tcPr>
          <w:p w14:paraId="7F1DC791" w14:textId="77777777" w:rsidR="00F6435C" w:rsidRPr="00344AD5" w:rsidRDefault="00F6435C" w:rsidP="00ED6F7A">
            <w:pPr>
              <w:autoSpaceDE w:val="0"/>
              <w:autoSpaceDN w:val="0"/>
              <w:adjustRightInd w:val="0"/>
              <w:spacing w:line="276" w:lineRule="auto"/>
              <w:jc w:val="both"/>
              <w:rPr>
                <w:shd w:val="clear" w:color="auto" w:fill="FFFFFF"/>
              </w:rPr>
            </w:pPr>
            <w:r w:rsidRPr="00344AD5">
              <w:rPr>
                <w:shd w:val="clear" w:color="auto" w:fill="FFFFFF"/>
              </w:rPr>
              <w:t>o 12 miesięcy</w:t>
            </w:r>
          </w:p>
        </w:tc>
        <w:tc>
          <w:tcPr>
            <w:tcW w:w="2127" w:type="dxa"/>
            <w:shd w:val="clear" w:color="auto" w:fill="auto"/>
            <w:tcMar>
              <w:top w:w="0" w:type="dxa"/>
              <w:left w:w="108" w:type="dxa"/>
              <w:bottom w:w="0" w:type="dxa"/>
              <w:right w:w="108" w:type="dxa"/>
            </w:tcMar>
          </w:tcPr>
          <w:p w14:paraId="347E020F" w14:textId="77777777" w:rsidR="00F6435C" w:rsidRPr="00344AD5" w:rsidRDefault="00F6435C" w:rsidP="00ED6F7A">
            <w:pPr>
              <w:autoSpaceDE w:val="0"/>
              <w:autoSpaceDN w:val="0"/>
              <w:adjustRightInd w:val="0"/>
              <w:spacing w:line="276" w:lineRule="auto"/>
              <w:jc w:val="both"/>
              <w:rPr>
                <w:shd w:val="clear" w:color="auto" w:fill="FFFFFF"/>
              </w:rPr>
            </w:pPr>
            <w:r w:rsidRPr="00344AD5">
              <w:rPr>
                <w:shd w:val="clear" w:color="auto" w:fill="FFFFFF"/>
              </w:rPr>
              <w:t>20 pkt</w:t>
            </w:r>
          </w:p>
        </w:tc>
      </w:tr>
      <w:tr w:rsidR="00F6435C" w:rsidRPr="00344AD5" w14:paraId="2229BA93" w14:textId="77777777" w:rsidTr="0049227B">
        <w:tc>
          <w:tcPr>
            <w:tcW w:w="4081" w:type="dxa"/>
            <w:shd w:val="clear" w:color="auto" w:fill="auto"/>
            <w:tcMar>
              <w:top w:w="0" w:type="dxa"/>
              <w:left w:w="108" w:type="dxa"/>
              <w:bottom w:w="0" w:type="dxa"/>
              <w:right w:w="108" w:type="dxa"/>
            </w:tcMar>
          </w:tcPr>
          <w:p w14:paraId="66F62F1C" w14:textId="77777777" w:rsidR="00F6435C" w:rsidRPr="00344AD5" w:rsidRDefault="00F6435C" w:rsidP="00ED6F7A">
            <w:pPr>
              <w:autoSpaceDE w:val="0"/>
              <w:autoSpaceDN w:val="0"/>
              <w:adjustRightInd w:val="0"/>
              <w:spacing w:line="276" w:lineRule="auto"/>
              <w:jc w:val="both"/>
              <w:rPr>
                <w:shd w:val="clear" w:color="auto" w:fill="FFFFFF"/>
              </w:rPr>
            </w:pPr>
            <w:r w:rsidRPr="00344AD5">
              <w:rPr>
                <w:shd w:val="clear" w:color="auto" w:fill="FFFFFF"/>
              </w:rPr>
              <w:t>o 24 miesiące</w:t>
            </w:r>
          </w:p>
        </w:tc>
        <w:tc>
          <w:tcPr>
            <w:tcW w:w="2127" w:type="dxa"/>
            <w:shd w:val="clear" w:color="auto" w:fill="auto"/>
            <w:tcMar>
              <w:top w:w="0" w:type="dxa"/>
              <w:left w:w="108" w:type="dxa"/>
              <w:bottom w:w="0" w:type="dxa"/>
              <w:right w:w="108" w:type="dxa"/>
            </w:tcMar>
          </w:tcPr>
          <w:p w14:paraId="0D7A26A8" w14:textId="77777777" w:rsidR="00F6435C" w:rsidRPr="00344AD5" w:rsidRDefault="00F6435C" w:rsidP="00ED6F7A">
            <w:pPr>
              <w:autoSpaceDE w:val="0"/>
              <w:autoSpaceDN w:val="0"/>
              <w:adjustRightInd w:val="0"/>
              <w:spacing w:line="276" w:lineRule="auto"/>
              <w:jc w:val="both"/>
              <w:rPr>
                <w:shd w:val="clear" w:color="auto" w:fill="FFFFFF"/>
              </w:rPr>
            </w:pPr>
            <w:r w:rsidRPr="00344AD5">
              <w:rPr>
                <w:shd w:val="clear" w:color="auto" w:fill="FFFFFF"/>
              </w:rPr>
              <w:t>40 pkt</w:t>
            </w:r>
          </w:p>
        </w:tc>
      </w:tr>
    </w:tbl>
    <w:p w14:paraId="35E74E14" w14:textId="77777777" w:rsidR="00F6435C" w:rsidRPr="00344AD5" w:rsidRDefault="00F6435C" w:rsidP="0049227B">
      <w:pPr>
        <w:autoSpaceDE w:val="0"/>
        <w:autoSpaceDN w:val="0"/>
        <w:adjustRightInd w:val="0"/>
        <w:spacing w:line="276" w:lineRule="auto"/>
        <w:ind w:left="708"/>
        <w:jc w:val="both"/>
        <w:rPr>
          <w:b/>
          <w:bCs/>
          <w:shd w:val="clear" w:color="auto" w:fill="FFFFFF"/>
        </w:rPr>
      </w:pPr>
      <w:r w:rsidRPr="00344AD5">
        <w:rPr>
          <w:b/>
          <w:bCs/>
          <w:shd w:val="clear" w:color="auto" w:fill="FFFFFF"/>
        </w:rPr>
        <w:t>Uwaga:</w:t>
      </w:r>
    </w:p>
    <w:p w14:paraId="05AB2358" w14:textId="77777777" w:rsidR="00F6435C" w:rsidRPr="00344AD5" w:rsidRDefault="00F6435C" w:rsidP="0049227B">
      <w:pPr>
        <w:autoSpaceDE w:val="0"/>
        <w:autoSpaceDN w:val="0"/>
        <w:adjustRightInd w:val="0"/>
        <w:spacing w:line="276" w:lineRule="auto"/>
        <w:ind w:left="708"/>
        <w:jc w:val="both"/>
        <w:rPr>
          <w:b/>
          <w:bCs/>
          <w:shd w:val="clear" w:color="auto" w:fill="FFFFFF"/>
        </w:rPr>
      </w:pPr>
      <w:r w:rsidRPr="00344AD5">
        <w:rPr>
          <w:b/>
          <w:bCs/>
          <w:shd w:val="clear" w:color="auto" w:fill="FFFFFF"/>
        </w:rPr>
        <w:t xml:space="preserve">Minimalny okres gwarancji jakości wymagany od Wykonawcy przez Zamawiającego to 36 miesięcy. Punktowane będzie przedłużenie okresu gwarancji jakości powyżej 36 miesięcy. Przykładowo, za zaoferowanie przedłużenia terminu gwarancji jakości o 24 miesiące i więcej - do łącznego okresu gwarancji 60 miesięcy i powyżej 60 miesięcy oferta Wykonawcy otrzyma 40 pkt. </w:t>
      </w:r>
    </w:p>
    <w:p w14:paraId="1177A4CA" w14:textId="77777777" w:rsidR="00F6435C" w:rsidRPr="00344AD5" w:rsidRDefault="00F6435C" w:rsidP="0049227B">
      <w:pPr>
        <w:autoSpaceDE w:val="0"/>
        <w:autoSpaceDN w:val="0"/>
        <w:adjustRightInd w:val="0"/>
        <w:spacing w:line="276" w:lineRule="auto"/>
        <w:ind w:left="708"/>
        <w:jc w:val="both"/>
        <w:rPr>
          <w:color w:val="000000"/>
          <w:shd w:val="clear" w:color="auto" w:fill="FFFFFF"/>
        </w:rPr>
      </w:pPr>
      <w:r w:rsidRPr="00344AD5">
        <w:rPr>
          <w:color w:val="000000"/>
          <w:shd w:val="clear" w:color="auto" w:fill="FFFFFF"/>
        </w:rPr>
        <w:t xml:space="preserve">Łączna maksymalna liczba punktów w ramach kryteriów to </w:t>
      </w:r>
      <w:r w:rsidRPr="00344AD5">
        <w:rPr>
          <w:b/>
          <w:bCs/>
          <w:color w:val="000000"/>
          <w:shd w:val="clear" w:color="auto" w:fill="FFFFFF"/>
        </w:rPr>
        <w:t>100 pkt</w:t>
      </w:r>
      <w:r w:rsidRPr="00344AD5">
        <w:rPr>
          <w:color w:val="000000"/>
          <w:shd w:val="clear" w:color="auto" w:fill="FFFFFF"/>
        </w:rPr>
        <w:t>.</w:t>
      </w:r>
    </w:p>
    <w:p w14:paraId="35F9873D" w14:textId="77777777" w:rsidR="00F6435C" w:rsidRPr="00344AD5" w:rsidRDefault="00F6435C" w:rsidP="00ED6F7A">
      <w:pPr>
        <w:spacing w:line="276" w:lineRule="auto"/>
        <w:ind w:left="284"/>
      </w:pPr>
    </w:p>
    <w:p w14:paraId="40C60F4B" w14:textId="77777777" w:rsidR="005C2468" w:rsidRPr="00344AD5" w:rsidRDefault="005C2468" w:rsidP="00ED6F7A">
      <w:pPr>
        <w:pStyle w:val="Tekstpodstawowy"/>
        <w:shd w:val="clear" w:color="auto" w:fill="BFBFBF"/>
        <w:spacing w:line="276" w:lineRule="auto"/>
        <w:ind w:left="426" w:hanging="426"/>
        <w:jc w:val="left"/>
        <w:rPr>
          <w:rFonts w:ascii="Times New Roman" w:hAnsi="Times New Roman"/>
          <w:b/>
          <w:smallCaps w:val="0"/>
          <w:sz w:val="24"/>
          <w:szCs w:val="24"/>
          <w:lang w:val="pl-PL"/>
        </w:rPr>
      </w:pPr>
      <w:r w:rsidRPr="00344AD5">
        <w:rPr>
          <w:rFonts w:ascii="Times New Roman" w:hAnsi="Times New Roman"/>
          <w:b/>
          <w:smallCaps w:val="0"/>
          <w:sz w:val="24"/>
          <w:szCs w:val="24"/>
          <w:lang w:val="pl-PL"/>
        </w:rPr>
        <w:t>XIX. Wykaz podmiotowych</w:t>
      </w:r>
      <w:r w:rsidR="00B72BCC" w:rsidRPr="00344AD5">
        <w:rPr>
          <w:rFonts w:ascii="Times New Roman" w:hAnsi="Times New Roman"/>
          <w:b/>
          <w:smallCaps w:val="0"/>
          <w:sz w:val="24"/>
          <w:szCs w:val="24"/>
          <w:lang w:val="pl-PL"/>
        </w:rPr>
        <w:t xml:space="preserve"> środków dowodowych</w:t>
      </w:r>
      <w:r w:rsidRPr="00344AD5">
        <w:rPr>
          <w:rFonts w:ascii="Times New Roman" w:hAnsi="Times New Roman"/>
          <w:b/>
          <w:smallCaps w:val="0"/>
          <w:sz w:val="24"/>
          <w:szCs w:val="24"/>
          <w:lang w:val="pl-PL"/>
        </w:rPr>
        <w:t xml:space="preserve"> składanych na wezwanie</w:t>
      </w:r>
      <w:r w:rsidR="00B72BCC" w:rsidRPr="00344AD5">
        <w:rPr>
          <w:rFonts w:ascii="Times New Roman" w:hAnsi="Times New Roman"/>
          <w:b/>
          <w:smallCaps w:val="0"/>
          <w:sz w:val="24"/>
          <w:szCs w:val="24"/>
          <w:lang w:val="pl-PL"/>
        </w:rPr>
        <w:t>.</w:t>
      </w:r>
    </w:p>
    <w:p w14:paraId="09458BD0" w14:textId="2B56BA49" w:rsidR="00420A07" w:rsidRPr="00344AD5" w:rsidRDefault="00420A07" w:rsidP="00EF6E20">
      <w:pPr>
        <w:numPr>
          <w:ilvl w:val="0"/>
          <w:numId w:val="55"/>
        </w:numPr>
        <w:spacing w:line="276" w:lineRule="auto"/>
        <w:jc w:val="both"/>
        <w:rPr>
          <w:bCs/>
        </w:rPr>
      </w:pPr>
      <w:r w:rsidRPr="00344AD5">
        <w:rPr>
          <w:bCs/>
        </w:rPr>
        <w:t>W celu potwierdzenia, że Wykonawca spełnia warunki udziału w postępowaniu oraz nie podlega wykluczeniu do oferty należy złożyć następujące dokumenty:</w:t>
      </w:r>
    </w:p>
    <w:p w14:paraId="4C115CB0" w14:textId="5832A3B3" w:rsidR="00420A07" w:rsidRPr="00344AD5" w:rsidRDefault="00420A07" w:rsidP="00EF6E20">
      <w:pPr>
        <w:pStyle w:val="Akapitzlist"/>
        <w:numPr>
          <w:ilvl w:val="0"/>
          <w:numId w:val="56"/>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aktualne na dzień składania ofert oświadczenie o spełnianiu warunków udziału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 xml:space="preserve">postępowaniu według załącznika oraz o braku podstaw do wykluczenia z postępowania według załącznika nr </w:t>
      </w:r>
      <w:r w:rsidR="00612C69" w:rsidRPr="00344AD5">
        <w:rPr>
          <w:rFonts w:ascii="Times New Roman" w:hAnsi="Times New Roman" w:cs="Times New Roman"/>
          <w:sz w:val="24"/>
          <w:szCs w:val="24"/>
        </w:rPr>
        <w:t>4</w:t>
      </w:r>
      <w:r w:rsidRPr="00344AD5">
        <w:rPr>
          <w:rFonts w:ascii="Times New Roman" w:hAnsi="Times New Roman" w:cs="Times New Roman"/>
          <w:sz w:val="24"/>
          <w:szCs w:val="24"/>
        </w:rPr>
        <w:t xml:space="preserve"> do SWZ</w:t>
      </w:r>
      <w:r w:rsidR="00857A2F" w:rsidRPr="00344AD5">
        <w:rPr>
          <w:rFonts w:ascii="Times New Roman" w:hAnsi="Times New Roman" w:cs="Times New Roman"/>
          <w:sz w:val="24"/>
          <w:szCs w:val="24"/>
        </w:rPr>
        <w:t xml:space="preserve"> oraz oświadczenie o niepodleganiu wykluczeniu według załącznika nr 4a do SWZ</w:t>
      </w:r>
      <w:r w:rsidRPr="00344AD5">
        <w:rPr>
          <w:rFonts w:ascii="Times New Roman" w:hAnsi="Times New Roman" w:cs="Times New Roman"/>
          <w:sz w:val="24"/>
          <w:szCs w:val="24"/>
        </w:rPr>
        <w:t>.</w:t>
      </w:r>
    </w:p>
    <w:p w14:paraId="511DB9A2" w14:textId="531A9082" w:rsidR="00420A07" w:rsidRPr="00344AD5" w:rsidRDefault="00420A07" w:rsidP="00EF6E20">
      <w:pPr>
        <w:pStyle w:val="Akapitzlist"/>
        <w:numPr>
          <w:ilvl w:val="0"/>
          <w:numId w:val="56"/>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 przypadku wspólnego ubiegania się o zamówienie przez Wykonawców oświadczenie o</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spełnianiu warunków udziału w postępowaniu oraz o braku podstaw do wykluczenia z</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postępowania składa każdy z Wykonawców.</w:t>
      </w:r>
      <w:r w:rsidR="00570E26" w:rsidRPr="00344AD5">
        <w:rPr>
          <w:rFonts w:ascii="Times New Roman" w:hAnsi="Times New Roman" w:cs="Times New Roman"/>
          <w:sz w:val="24"/>
          <w:szCs w:val="24"/>
        </w:rPr>
        <w:t xml:space="preserve"> </w:t>
      </w:r>
      <w:r w:rsidRPr="00344AD5">
        <w:rPr>
          <w:rFonts w:ascii="Times New Roman" w:hAnsi="Times New Roman" w:cs="Times New Roman"/>
          <w:sz w:val="24"/>
          <w:szCs w:val="24"/>
        </w:rPr>
        <w:t>Oświadczenia te potwierdzają spełnianie warunków udziału w postępowaniu oraz o braku podstaw do wykluczenia z postępowania w zakresie, w jakim każdy z Wykonawców wykazuje spełnianie warunków udziału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postępowaniu.</w:t>
      </w:r>
    </w:p>
    <w:p w14:paraId="7C6752B1" w14:textId="54865702" w:rsidR="00420A07" w:rsidRPr="00344AD5" w:rsidRDefault="00420A07" w:rsidP="00EF6E20">
      <w:pPr>
        <w:pStyle w:val="Akapitzlist"/>
        <w:numPr>
          <w:ilvl w:val="0"/>
          <w:numId w:val="56"/>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Wykonawca, który zamierza powierzyć wykonanie części zamówienia podwykonawcom niebędących podmiotami udostępniającymi zasoby na zasadach określonych w art. 118 ustawy </w:t>
      </w:r>
      <w:proofErr w:type="spellStart"/>
      <w:r w:rsidRPr="00344AD5">
        <w:rPr>
          <w:rFonts w:ascii="Times New Roman" w:hAnsi="Times New Roman" w:cs="Times New Roman"/>
          <w:sz w:val="24"/>
          <w:szCs w:val="24"/>
        </w:rPr>
        <w:t>Pzp</w:t>
      </w:r>
      <w:proofErr w:type="spellEnd"/>
      <w:r w:rsidRPr="00344AD5">
        <w:rPr>
          <w:rFonts w:ascii="Times New Roman" w:hAnsi="Times New Roman" w:cs="Times New Roman"/>
          <w:sz w:val="24"/>
          <w:szCs w:val="24"/>
        </w:rPr>
        <w:t xml:space="preserve">, w celu wykazania braku istnienia wobec nich podstaw wykluczenia z udziału w postępowaniu zamieszcza informacje o podwykonawcach w oświadczeniu o braku podstaw do wykluczenia z postępowania – załącznik nr </w:t>
      </w:r>
      <w:r w:rsidR="00612C69" w:rsidRPr="00344AD5">
        <w:rPr>
          <w:rFonts w:ascii="Times New Roman" w:hAnsi="Times New Roman" w:cs="Times New Roman"/>
          <w:sz w:val="24"/>
          <w:szCs w:val="24"/>
        </w:rPr>
        <w:t>4</w:t>
      </w:r>
      <w:r w:rsidRPr="00344AD5">
        <w:rPr>
          <w:rFonts w:ascii="Times New Roman" w:hAnsi="Times New Roman" w:cs="Times New Roman"/>
          <w:sz w:val="24"/>
          <w:szCs w:val="24"/>
        </w:rPr>
        <w:t xml:space="preserve"> do SWZ.</w:t>
      </w:r>
    </w:p>
    <w:p w14:paraId="22DC3E26" w14:textId="0E7D7004" w:rsidR="00420A07" w:rsidRPr="00344AD5" w:rsidRDefault="00420A07" w:rsidP="00EF6E20">
      <w:pPr>
        <w:pStyle w:val="Akapitzlist"/>
        <w:numPr>
          <w:ilvl w:val="0"/>
          <w:numId w:val="56"/>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Informacje zawarte w oświadczeniach, o których mowa w </w:t>
      </w:r>
      <w:r w:rsidR="00570E26" w:rsidRPr="00344AD5">
        <w:rPr>
          <w:rFonts w:ascii="Times New Roman" w:hAnsi="Times New Roman" w:cs="Times New Roman"/>
          <w:sz w:val="24"/>
          <w:szCs w:val="24"/>
        </w:rPr>
        <w:t>ust. 1</w:t>
      </w:r>
      <w:r w:rsidRPr="00344AD5">
        <w:rPr>
          <w:rFonts w:ascii="Times New Roman" w:hAnsi="Times New Roman" w:cs="Times New Roman"/>
          <w:sz w:val="24"/>
          <w:szCs w:val="24"/>
        </w:rPr>
        <w:t xml:space="preserve"> stanowią wstępne potwierdzenie, że Wykonawca nie podlega wykluczeniu oraz spełnia warunki udziału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postępowaniu.</w:t>
      </w:r>
    </w:p>
    <w:p w14:paraId="7648F65E" w14:textId="7437EB1B" w:rsidR="00420A07" w:rsidRPr="00344AD5" w:rsidRDefault="00420A07" w:rsidP="00EF6E20">
      <w:pPr>
        <w:numPr>
          <w:ilvl w:val="0"/>
          <w:numId w:val="55"/>
        </w:numPr>
        <w:spacing w:line="276" w:lineRule="auto"/>
        <w:jc w:val="both"/>
        <w:rPr>
          <w:bCs/>
        </w:rPr>
      </w:pPr>
      <w:r w:rsidRPr="00344AD5">
        <w:rPr>
          <w:bCs/>
        </w:rPr>
        <w:t xml:space="preserve">Na podstawie art. 274 ust. 1 ustawy </w:t>
      </w:r>
      <w:proofErr w:type="spellStart"/>
      <w:r w:rsidRPr="00344AD5">
        <w:rPr>
          <w:bCs/>
        </w:rPr>
        <w:t>Pzp</w:t>
      </w:r>
      <w:proofErr w:type="spellEnd"/>
      <w:r w:rsidRPr="00344AD5">
        <w:rPr>
          <w:bCs/>
        </w:rPr>
        <w:t xml:space="preserve"> Zamawiający wzywa Wykonawcę, którego oferta została najwyżej oceniona, do złożenia w wyznaczonym terminie, nie krótszym niż 5 dni od dnia wezwania, podmiotowych środków dowodowych, jeżeli wymagał ich </w:t>
      </w:r>
      <w:r w:rsidRPr="00344AD5">
        <w:rPr>
          <w:bCs/>
        </w:rPr>
        <w:lastRenderedPageBreak/>
        <w:t>złożenia w</w:t>
      </w:r>
      <w:r w:rsidR="00F85F1C" w:rsidRPr="00344AD5">
        <w:rPr>
          <w:bCs/>
        </w:rPr>
        <w:t> </w:t>
      </w:r>
      <w:r w:rsidRPr="00344AD5">
        <w:rPr>
          <w:bCs/>
        </w:rPr>
        <w:t>ogłoszeniu o zamówieniu lub dokumentach zamówienia, aktualnych na dzień złożenia podmiotowych środków dowodowych.</w:t>
      </w:r>
    </w:p>
    <w:p w14:paraId="682067B0" w14:textId="6A8CDED0" w:rsidR="00420A07" w:rsidRPr="00344AD5" w:rsidRDefault="00420A07" w:rsidP="00EF6E20">
      <w:pPr>
        <w:numPr>
          <w:ilvl w:val="0"/>
          <w:numId w:val="55"/>
        </w:numPr>
        <w:spacing w:line="276" w:lineRule="auto"/>
        <w:jc w:val="both"/>
        <w:rPr>
          <w:bCs/>
        </w:rPr>
      </w:pPr>
      <w:r w:rsidRPr="00344AD5">
        <w:rPr>
          <w:bCs/>
        </w:rPr>
        <w:t>Podmiotowe środki dowodowe wymagane od Wykonawcy obejmują:</w:t>
      </w:r>
    </w:p>
    <w:p w14:paraId="3E36A860" w14:textId="20435655" w:rsidR="00420A07" w:rsidRPr="00344AD5" w:rsidRDefault="00FA6BFF" w:rsidP="00EF6E20">
      <w:pPr>
        <w:pStyle w:val="Akapitzlist"/>
        <w:numPr>
          <w:ilvl w:val="0"/>
          <w:numId w:val="5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 zakresie</w:t>
      </w:r>
      <w:r w:rsidR="00420A07" w:rsidRPr="00344AD5">
        <w:rPr>
          <w:rFonts w:ascii="Times New Roman" w:hAnsi="Times New Roman" w:cs="Times New Roman"/>
          <w:sz w:val="24"/>
          <w:szCs w:val="24"/>
        </w:rPr>
        <w:t xml:space="preserve"> nie podlega</w:t>
      </w:r>
      <w:r w:rsidRPr="00344AD5">
        <w:rPr>
          <w:rFonts w:ascii="Times New Roman" w:hAnsi="Times New Roman" w:cs="Times New Roman"/>
          <w:sz w:val="24"/>
          <w:szCs w:val="24"/>
        </w:rPr>
        <w:t>nia</w:t>
      </w:r>
      <w:r w:rsidR="00420A07" w:rsidRPr="00344AD5">
        <w:rPr>
          <w:rFonts w:ascii="Times New Roman" w:hAnsi="Times New Roman" w:cs="Times New Roman"/>
          <w:sz w:val="24"/>
          <w:szCs w:val="24"/>
        </w:rPr>
        <w:t xml:space="preserve"> wykluczeniu z postępowania o udzielenie zamówienia (SWZ Rozdział V</w:t>
      </w:r>
      <w:r w:rsidR="00570E26" w:rsidRPr="00344AD5">
        <w:rPr>
          <w:rFonts w:ascii="Times New Roman" w:hAnsi="Times New Roman" w:cs="Times New Roman"/>
          <w:sz w:val="24"/>
          <w:szCs w:val="24"/>
        </w:rPr>
        <w:t xml:space="preserve"> ust.</w:t>
      </w:r>
      <w:r w:rsidR="000E7AE5" w:rsidRPr="00344AD5">
        <w:rPr>
          <w:rFonts w:ascii="Times New Roman" w:hAnsi="Times New Roman" w:cs="Times New Roman"/>
          <w:sz w:val="24"/>
          <w:szCs w:val="24"/>
        </w:rPr>
        <w:t xml:space="preserve"> </w:t>
      </w:r>
      <w:r w:rsidR="00570E26" w:rsidRPr="00344AD5">
        <w:rPr>
          <w:rFonts w:ascii="Times New Roman" w:hAnsi="Times New Roman" w:cs="Times New Roman"/>
          <w:sz w:val="24"/>
          <w:szCs w:val="24"/>
        </w:rPr>
        <w:t xml:space="preserve">1 pkt </w:t>
      </w:r>
      <w:r w:rsidR="00420A07" w:rsidRPr="00344AD5">
        <w:rPr>
          <w:rFonts w:ascii="Times New Roman" w:hAnsi="Times New Roman" w:cs="Times New Roman"/>
          <w:sz w:val="24"/>
          <w:szCs w:val="24"/>
        </w:rPr>
        <w:t>1), tj</w:t>
      </w:r>
      <w:r w:rsidR="00570E26" w:rsidRPr="00344AD5">
        <w:rPr>
          <w:rFonts w:ascii="Times New Roman" w:hAnsi="Times New Roman" w:cs="Times New Roman"/>
          <w:sz w:val="24"/>
          <w:szCs w:val="24"/>
        </w:rPr>
        <w:t>.</w:t>
      </w:r>
      <w:r w:rsidR="00420A07" w:rsidRPr="00344AD5">
        <w:rPr>
          <w:rFonts w:ascii="Times New Roman" w:hAnsi="Times New Roman" w:cs="Times New Roman"/>
          <w:sz w:val="24"/>
          <w:szCs w:val="24"/>
        </w:rPr>
        <w:t>:</w:t>
      </w:r>
    </w:p>
    <w:p w14:paraId="51E631C2" w14:textId="75C4F875" w:rsidR="00420A07" w:rsidRPr="00344AD5" w:rsidRDefault="00FA6BFF" w:rsidP="00EF6E20">
      <w:pPr>
        <w:pStyle w:val="Akapitzlist"/>
        <w:numPr>
          <w:ilvl w:val="0"/>
          <w:numId w:val="58"/>
        </w:numPr>
        <w:autoSpaceDE w:val="0"/>
        <w:jc w:val="both"/>
        <w:rPr>
          <w:rFonts w:ascii="Times New Roman" w:hAnsi="Times New Roman" w:cs="Times New Roman"/>
          <w:sz w:val="24"/>
          <w:szCs w:val="24"/>
        </w:rPr>
      </w:pPr>
      <w:r w:rsidRPr="00344AD5">
        <w:rPr>
          <w:rFonts w:ascii="Times New Roman" w:hAnsi="Times New Roman" w:cs="Times New Roman"/>
          <w:sz w:val="24"/>
          <w:szCs w:val="24"/>
        </w:rPr>
        <w:t>O</w:t>
      </w:r>
      <w:r w:rsidR="00420A07" w:rsidRPr="00344AD5">
        <w:rPr>
          <w:rFonts w:ascii="Times New Roman" w:hAnsi="Times New Roman" w:cs="Times New Roman"/>
          <w:sz w:val="24"/>
          <w:szCs w:val="24"/>
        </w:rPr>
        <w:t xml:space="preserve">świadczenie Wykonawcy, w zakresie art. 108 ust. 1 pkt 5 ustawy, o braku przynależności do tej samej grupy kapitałowej, w rozumieniu ustawy z dnia 16 lutego 2007 r. o ochronie </w:t>
      </w:r>
      <w:r w:rsidR="00C07C8E" w:rsidRPr="00344AD5">
        <w:rPr>
          <w:rFonts w:ascii="Times New Roman" w:hAnsi="Times New Roman" w:cs="Times New Roman"/>
          <w:sz w:val="24"/>
          <w:szCs w:val="24"/>
        </w:rPr>
        <w:t>konkurencji i konsumentów (</w:t>
      </w:r>
      <w:r w:rsidR="000E7AE5" w:rsidRPr="00344AD5">
        <w:rPr>
          <w:rFonts w:ascii="Times New Roman" w:hAnsi="Times New Roman" w:cs="Times New Roman"/>
          <w:sz w:val="24"/>
          <w:szCs w:val="24"/>
        </w:rPr>
        <w:t>Dz. U. z 2021 r. poz. 275</w:t>
      </w:r>
      <w:r w:rsidR="00420A07" w:rsidRPr="00344AD5">
        <w:rPr>
          <w:rFonts w:ascii="Times New Roman" w:hAnsi="Times New Roman" w:cs="Times New Roman"/>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w:t>
      </w:r>
      <w:r w:rsidR="00C07C8E" w:rsidRPr="00344AD5">
        <w:rPr>
          <w:rFonts w:ascii="Times New Roman" w:hAnsi="Times New Roman" w:cs="Times New Roman"/>
          <w:sz w:val="24"/>
          <w:szCs w:val="24"/>
        </w:rPr>
        <w:t xml:space="preserve">upy kapitałowej – załącznik nr </w:t>
      </w:r>
      <w:r w:rsidR="00487F0A" w:rsidRPr="00344AD5">
        <w:rPr>
          <w:rFonts w:ascii="Times New Roman" w:hAnsi="Times New Roman" w:cs="Times New Roman"/>
          <w:sz w:val="24"/>
          <w:szCs w:val="24"/>
        </w:rPr>
        <w:t>6</w:t>
      </w:r>
      <w:r w:rsidR="00420A07" w:rsidRPr="00344AD5">
        <w:rPr>
          <w:rFonts w:ascii="Times New Roman" w:hAnsi="Times New Roman" w:cs="Times New Roman"/>
          <w:sz w:val="24"/>
          <w:szCs w:val="24"/>
        </w:rPr>
        <w:t xml:space="preserve"> do SWZ.</w:t>
      </w:r>
    </w:p>
    <w:p w14:paraId="070FB2E0" w14:textId="77777777" w:rsidR="00420A07" w:rsidRPr="00344AD5" w:rsidRDefault="00420A07" w:rsidP="00B812A3">
      <w:pPr>
        <w:autoSpaceDE w:val="0"/>
        <w:autoSpaceDN w:val="0"/>
        <w:adjustRightInd w:val="0"/>
        <w:spacing w:line="276" w:lineRule="auto"/>
        <w:ind w:left="1416"/>
        <w:jc w:val="both"/>
        <w:rPr>
          <w:rFonts w:eastAsia="Batang"/>
          <w:lang w:eastAsia="x-none"/>
        </w:rPr>
      </w:pPr>
      <w:r w:rsidRPr="00344AD5">
        <w:rPr>
          <w:rFonts w:eastAsia="Batang"/>
          <w:lang w:eastAsia="x-none"/>
        </w:rPr>
        <w:t>W przypadku składania oferty wspólnej ww. dokument składa każdy z Wykonawców składających ofertę wspólną.</w:t>
      </w:r>
    </w:p>
    <w:p w14:paraId="004DF539" w14:textId="731A7F46" w:rsidR="00420A07" w:rsidRPr="00344AD5" w:rsidRDefault="00420A07" w:rsidP="00EF6E20">
      <w:pPr>
        <w:pStyle w:val="Akapitzlist"/>
        <w:numPr>
          <w:ilvl w:val="0"/>
          <w:numId w:val="58"/>
        </w:numPr>
        <w:autoSpaceDE w:val="0"/>
        <w:jc w:val="both"/>
        <w:rPr>
          <w:rFonts w:ascii="Times New Roman" w:hAnsi="Times New Roman" w:cs="Times New Roman"/>
          <w:sz w:val="24"/>
          <w:szCs w:val="24"/>
        </w:rPr>
      </w:pPr>
      <w:r w:rsidRPr="00344AD5">
        <w:rPr>
          <w:rFonts w:ascii="Times New Roman" w:hAnsi="Times New Roman" w:cs="Times New Roman"/>
          <w:sz w:val="24"/>
          <w:szCs w:val="24"/>
        </w:rPr>
        <w:t>Odpis lub informacja z Krajowego Rejestru Sądowego lub z Centralnej Ewidencji i</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Informacji o Działalności Gospodarczej, w zakresie art. 109 ust. 1 pkt 4 ustawy, sporządzonych nie wcześniej niż 3 miesiące przed jej złożeniem, jeżeli odrębne przepisy wymagają wpisu do rejestru lub ewidencji.</w:t>
      </w:r>
    </w:p>
    <w:p w14:paraId="49C547E0" w14:textId="77777777" w:rsidR="00420A07" w:rsidRPr="00344AD5" w:rsidRDefault="00420A07" w:rsidP="00B812A3">
      <w:pPr>
        <w:autoSpaceDE w:val="0"/>
        <w:autoSpaceDN w:val="0"/>
        <w:adjustRightInd w:val="0"/>
        <w:spacing w:line="276" w:lineRule="auto"/>
        <w:ind w:left="1416"/>
        <w:jc w:val="both"/>
        <w:rPr>
          <w:rFonts w:eastAsia="Batang"/>
          <w:lang w:eastAsia="x-none"/>
        </w:rPr>
      </w:pPr>
      <w:r w:rsidRPr="00344AD5">
        <w:rPr>
          <w:rFonts w:eastAsia="Batang"/>
          <w:lang w:eastAsia="x-none"/>
        </w:rPr>
        <w:t>W przypadku składania oferty wspólnej ww. dokument składa każdy z Wykonawców składających ofertę wspólną.</w:t>
      </w:r>
    </w:p>
    <w:p w14:paraId="306330BF" w14:textId="5FB64659" w:rsidR="00420A07" w:rsidRPr="00344AD5" w:rsidRDefault="00FA6BFF" w:rsidP="00EF6E20">
      <w:pPr>
        <w:pStyle w:val="Akapitzlist"/>
        <w:numPr>
          <w:ilvl w:val="0"/>
          <w:numId w:val="5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W zakresie </w:t>
      </w:r>
      <w:r w:rsidR="00420A07" w:rsidRPr="00344AD5">
        <w:rPr>
          <w:rFonts w:ascii="Times New Roman" w:hAnsi="Times New Roman" w:cs="Times New Roman"/>
          <w:sz w:val="24"/>
          <w:szCs w:val="24"/>
        </w:rPr>
        <w:t>spełnia warunk</w:t>
      </w:r>
      <w:r w:rsidRPr="00344AD5">
        <w:rPr>
          <w:rFonts w:ascii="Times New Roman" w:hAnsi="Times New Roman" w:cs="Times New Roman"/>
          <w:sz w:val="24"/>
          <w:szCs w:val="24"/>
        </w:rPr>
        <w:t>u</w:t>
      </w:r>
      <w:r w:rsidR="00420A07" w:rsidRPr="00344AD5">
        <w:rPr>
          <w:rFonts w:ascii="Times New Roman" w:hAnsi="Times New Roman" w:cs="Times New Roman"/>
          <w:sz w:val="24"/>
          <w:szCs w:val="24"/>
        </w:rPr>
        <w:t xml:space="preserve"> udziału w postępowaniu, określone</w:t>
      </w:r>
      <w:r w:rsidRPr="00344AD5">
        <w:rPr>
          <w:rFonts w:ascii="Times New Roman" w:hAnsi="Times New Roman" w:cs="Times New Roman"/>
          <w:sz w:val="24"/>
          <w:szCs w:val="24"/>
        </w:rPr>
        <w:t>go</w:t>
      </w:r>
      <w:r w:rsidR="00420A07" w:rsidRPr="00344AD5">
        <w:rPr>
          <w:rFonts w:ascii="Times New Roman" w:hAnsi="Times New Roman" w:cs="Times New Roman"/>
          <w:sz w:val="24"/>
          <w:szCs w:val="24"/>
        </w:rPr>
        <w:t xml:space="preserve"> w </w:t>
      </w:r>
      <w:r w:rsidR="00570E26" w:rsidRPr="00344AD5">
        <w:rPr>
          <w:rFonts w:ascii="Times New Roman" w:hAnsi="Times New Roman" w:cs="Times New Roman"/>
          <w:sz w:val="24"/>
          <w:szCs w:val="24"/>
        </w:rPr>
        <w:t xml:space="preserve">Rozdziale </w:t>
      </w:r>
      <w:r w:rsidR="00420A07" w:rsidRPr="00344AD5">
        <w:rPr>
          <w:rFonts w:ascii="Times New Roman" w:hAnsi="Times New Roman" w:cs="Times New Roman"/>
          <w:sz w:val="24"/>
          <w:szCs w:val="24"/>
        </w:rPr>
        <w:t>V</w:t>
      </w:r>
      <w:r w:rsidRPr="00344AD5">
        <w:rPr>
          <w:rFonts w:ascii="Times New Roman" w:hAnsi="Times New Roman" w:cs="Times New Roman"/>
          <w:sz w:val="24"/>
          <w:szCs w:val="24"/>
        </w:rPr>
        <w:t xml:space="preserve"> </w:t>
      </w:r>
      <w:r w:rsidR="00570E26" w:rsidRPr="00344AD5">
        <w:rPr>
          <w:rFonts w:ascii="Times New Roman" w:hAnsi="Times New Roman" w:cs="Times New Roman"/>
          <w:sz w:val="24"/>
          <w:szCs w:val="24"/>
        </w:rPr>
        <w:t xml:space="preserve">ust. </w:t>
      </w:r>
      <w:r w:rsidRPr="00344AD5">
        <w:rPr>
          <w:rFonts w:ascii="Times New Roman" w:hAnsi="Times New Roman" w:cs="Times New Roman"/>
          <w:sz w:val="24"/>
          <w:szCs w:val="24"/>
        </w:rPr>
        <w:t xml:space="preserve">1 pkt 2 </w:t>
      </w:r>
      <w:proofErr w:type="spellStart"/>
      <w:r w:rsidRPr="00344AD5">
        <w:rPr>
          <w:rFonts w:ascii="Times New Roman" w:hAnsi="Times New Roman" w:cs="Times New Roman"/>
          <w:sz w:val="24"/>
          <w:szCs w:val="24"/>
        </w:rPr>
        <w:t>p</w:t>
      </w:r>
      <w:r w:rsidR="00570E26" w:rsidRPr="00344AD5">
        <w:rPr>
          <w:rFonts w:ascii="Times New Roman" w:hAnsi="Times New Roman" w:cs="Times New Roman"/>
          <w:sz w:val="24"/>
          <w:szCs w:val="24"/>
        </w:rPr>
        <w:t>pkt</w:t>
      </w:r>
      <w:proofErr w:type="spellEnd"/>
      <w:r w:rsidR="00570E26" w:rsidRPr="00344AD5">
        <w:rPr>
          <w:rFonts w:ascii="Times New Roman" w:hAnsi="Times New Roman" w:cs="Times New Roman"/>
          <w:sz w:val="24"/>
          <w:szCs w:val="24"/>
        </w:rPr>
        <w:t xml:space="preserve"> </w:t>
      </w:r>
      <w:r w:rsidR="00765F2C" w:rsidRPr="00344AD5">
        <w:rPr>
          <w:rFonts w:ascii="Times New Roman" w:hAnsi="Times New Roman" w:cs="Times New Roman"/>
          <w:sz w:val="24"/>
          <w:szCs w:val="24"/>
        </w:rPr>
        <w:t>c</w:t>
      </w:r>
      <w:r w:rsidR="00420A07" w:rsidRPr="00344AD5">
        <w:rPr>
          <w:rFonts w:ascii="Times New Roman" w:hAnsi="Times New Roman" w:cs="Times New Roman"/>
          <w:sz w:val="24"/>
          <w:szCs w:val="24"/>
        </w:rPr>
        <w:t>)</w:t>
      </w:r>
      <w:r w:rsidR="00570E26" w:rsidRPr="00344AD5">
        <w:rPr>
          <w:rFonts w:ascii="Times New Roman" w:hAnsi="Times New Roman" w:cs="Times New Roman"/>
          <w:sz w:val="24"/>
          <w:szCs w:val="24"/>
        </w:rPr>
        <w:t xml:space="preserve"> SWZ</w:t>
      </w:r>
      <w:r w:rsidR="00420A07" w:rsidRPr="00344AD5">
        <w:rPr>
          <w:rFonts w:ascii="Times New Roman" w:hAnsi="Times New Roman" w:cs="Times New Roman"/>
          <w:sz w:val="24"/>
          <w:szCs w:val="24"/>
        </w:rPr>
        <w:t>, tj</w:t>
      </w:r>
      <w:r w:rsidR="00570E26" w:rsidRPr="00344AD5">
        <w:rPr>
          <w:rFonts w:ascii="Times New Roman" w:hAnsi="Times New Roman" w:cs="Times New Roman"/>
          <w:sz w:val="24"/>
          <w:szCs w:val="24"/>
        </w:rPr>
        <w:t>.</w:t>
      </w:r>
      <w:r w:rsidR="00420A07" w:rsidRPr="00344AD5">
        <w:rPr>
          <w:rFonts w:ascii="Times New Roman" w:hAnsi="Times New Roman" w:cs="Times New Roman"/>
          <w:sz w:val="24"/>
          <w:szCs w:val="24"/>
        </w:rPr>
        <w:t>:</w:t>
      </w:r>
    </w:p>
    <w:p w14:paraId="6851E57A" w14:textId="1F30FF96" w:rsidR="00420A07" w:rsidRPr="00344AD5" w:rsidRDefault="00DB21C3" w:rsidP="00EF6E20">
      <w:pPr>
        <w:pStyle w:val="Akapitzlist"/>
        <w:numPr>
          <w:ilvl w:val="0"/>
          <w:numId w:val="59"/>
        </w:numPr>
        <w:autoSpaceDE w:val="0"/>
        <w:jc w:val="both"/>
        <w:rPr>
          <w:rFonts w:ascii="Times New Roman" w:hAnsi="Times New Roman" w:cs="Times New Roman"/>
          <w:sz w:val="24"/>
          <w:szCs w:val="24"/>
        </w:rPr>
      </w:pPr>
      <w:r w:rsidRPr="00344AD5">
        <w:rPr>
          <w:rFonts w:ascii="Times New Roman" w:hAnsi="Times New Roman" w:cs="Times New Roman"/>
          <w:sz w:val="24"/>
          <w:szCs w:val="24"/>
        </w:rPr>
        <w:t>informacji banku lub spółdzielczej kasy oszczędnościowo-kredytowej potwierdzającej wysokość posiadanych środków finansowych lub zdolność kredytową wykonawcy,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okresie nie wcześniejszym niż 1 miesiąc przed upływem terminu składania ofert albo wniosków o dopuszczenie do udziału w postępowaniu</w:t>
      </w:r>
      <w:r w:rsidR="00420A07" w:rsidRPr="00344AD5">
        <w:rPr>
          <w:rFonts w:ascii="Times New Roman" w:hAnsi="Times New Roman" w:cs="Times New Roman"/>
          <w:sz w:val="24"/>
          <w:szCs w:val="24"/>
        </w:rPr>
        <w:t>.</w:t>
      </w:r>
    </w:p>
    <w:p w14:paraId="28DD6E36" w14:textId="55134583" w:rsidR="003E2B37" w:rsidRPr="00344AD5" w:rsidRDefault="003E2B37" w:rsidP="00EF6E20">
      <w:pPr>
        <w:pStyle w:val="Akapitzlist"/>
        <w:numPr>
          <w:ilvl w:val="0"/>
          <w:numId w:val="5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W zakresie spełnia warunku udziału w postępowaniu, określonego w Rozdziale V ust. 1 pkt 2 </w:t>
      </w:r>
      <w:proofErr w:type="spellStart"/>
      <w:r w:rsidRPr="00344AD5">
        <w:rPr>
          <w:rFonts w:ascii="Times New Roman" w:hAnsi="Times New Roman" w:cs="Times New Roman"/>
          <w:sz w:val="24"/>
          <w:szCs w:val="24"/>
        </w:rPr>
        <w:t>ppkt</w:t>
      </w:r>
      <w:proofErr w:type="spellEnd"/>
      <w:r w:rsidRPr="00344AD5">
        <w:rPr>
          <w:rFonts w:ascii="Times New Roman" w:hAnsi="Times New Roman" w:cs="Times New Roman"/>
          <w:sz w:val="24"/>
          <w:szCs w:val="24"/>
        </w:rPr>
        <w:t xml:space="preserve"> d) SWZ, tj.:</w:t>
      </w:r>
    </w:p>
    <w:p w14:paraId="51D9CEE1" w14:textId="213A9F01" w:rsidR="003E2B37" w:rsidRPr="00344AD5" w:rsidRDefault="003E2B37" w:rsidP="00EF6E20">
      <w:pPr>
        <w:pStyle w:val="Akapitzlist"/>
        <w:numPr>
          <w:ilvl w:val="0"/>
          <w:numId w:val="60"/>
        </w:numPr>
        <w:autoSpaceDE w:val="0"/>
        <w:jc w:val="both"/>
        <w:rPr>
          <w:rFonts w:ascii="Times New Roman" w:hAnsi="Times New Roman" w:cs="Times New Roman"/>
          <w:sz w:val="24"/>
          <w:szCs w:val="24"/>
        </w:rPr>
      </w:pPr>
      <w:r w:rsidRPr="00344AD5">
        <w:rPr>
          <w:rFonts w:ascii="Times New Roman" w:hAnsi="Times New Roman" w:cs="Times New Roman"/>
          <w:sz w:val="24"/>
          <w:szCs w:val="24"/>
        </w:rPr>
        <w:t>wykazu robót budowlanych wykonanych nie wcześniej niż w okresie ostatnich 5 lat przed upływem terminu składania ofert albo wniosków o dopuszczenie do udziału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 xml:space="preserve">jeżeli z uzasadnionej </w:t>
      </w:r>
      <w:r w:rsidRPr="00344AD5">
        <w:rPr>
          <w:rFonts w:ascii="Times New Roman" w:hAnsi="Times New Roman" w:cs="Times New Roman"/>
          <w:sz w:val="24"/>
          <w:szCs w:val="24"/>
        </w:rPr>
        <w:lastRenderedPageBreak/>
        <w:t>przyczyny o obiektywnym charakterze wykonawca nie jest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stanie uzyskać tych dokumentów – inne dokumenty –zał. nr 7 do SWZ,</w:t>
      </w:r>
    </w:p>
    <w:p w14:paraId="2BE26F99" w14:textId="4F68072A" w:rsidR="003E2B37" w:rsidRPr="00344AD5" w:rsidRDefault="003E2B37" w:rsidP="00EF6E20">
      <w:pPr>
        <w:pStyle w:val="Akapitzlist"/>
        <w:numPr>
          <w:ilvl w:val="0"/>
          <w:numId w:val="60"/>
        </w:numPr>
        <w:autoSpaceDE w:val="0"/>
        <w:jc w:val="both"/>
        <w:rPr>
          <w:rFonts w:ascii="Times New Roman" w:hAnsi="Times New Roman" w:cs="Times New Roman"/>
          <w:sz w:val="24"/>
          <w:szCs w:val="24"/>
        </w:rPr>
      </w:pPr>
      <w:r w:rsidRPr="00344AD5">
        <w:rPr>
          <w:rFonts w:ascii="Times New Roman" w:hAnsi="Times New Roman" w:cs="Times New Roman"/>
          <w:sz w:val="24"/>
          <w:szCs w:val="24"/>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w:t>
      </w:r>
      <w:r w:rsidR="00DB21C3" w:rsidRPr="00344AD5">
        <w:rPr>
          <w:rFonts w:ascii="Times New Roman" w:hAnsi="Times New Roman" w:cs="Times New Roman"/>
          <w:sz w:val="24"/>
          <w:szCs w:val="24"/>
        </w:rPr>
        <w:t xml:space="preserve"> </w:t>
      </w:r>
      <w:r w:rsidRPr="00344AD5">
        <w:rPr>
          <w:rFonts w:ascii="Times New Roman" w:hAnsi="Times New Roman" w:cs="Times New Roman"/>
          <w:sz w:val="24"/>
          <w:szCs w:val="24"/>
        </w:rPr>
        <w:t>osobami</w:t>
      </w:r>
      <w:r w:rsidR="00DB21C3" w:rsidRPr="00344AD5">
        <w:rPr>
          <w:rFonts w:ascii="Times New Roman" w:hAnsi="Times New Roman" w:cs="Times New Roman"/>
          <w:sz w:val="24"/>
          <w:szCs w:val="24"/>
        </w:rPr>
        <w:t xml:space="preserve"> – zał. nr 8 do SWZ</w:t>
      </w:r>
      <w:r w:rsidRPr="00344AD5">
        <w:rPr>
          <w:rFonts w:ascii="Times New Roman" w:hAnsi="Times New Roman" w:cs="Times New Roman"/>
          <w:sz w:val="24"/>
          <w:szCs w:val="24"/>
        </w:rPr>
        <w:t>.</w:t>
      </w:r>
    </w:p>
    <w:p w14:paraId="28DFFC9A" w14:textId="590FB7E7" w:rsidR="00420A07" w:rsidRPr="00344AD5" w:rsidRDefault="00420A07" w:rsidP="00EF6E20">
      <w:pPr>
        <w:pStyle w:val="Akapitzlist"/>
        <w:numPr>
          <w:ilvl w:val="0"/>
          <w:numId w:val="5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Jeżeli Wykonawca ma siedzibę lub miejsce zamieszkania poza granicami Rzeczypospolitej Polskiej, zamiast</w:t>
      </w:r>
      <w:r w:rsidR="000944F4" w:rsidRPr="00344AD5">
        <w:rPr>
          <w:rFonts w:ascii="Times New Roman" w:hAnsi="Times New Roman" w:cs="Times New Roman"/>
          <w:sz w:val="24"/>
          <w:szCs w:val="24"/>
        </w:rPr>
        <w:t xml:space="preserve"> dokumentu, o którym mowa w </w:t>
      </w:r>
      <w:r w:rsidR="00570E26" w:rsidRPr="00344AD5">
        <w:rPr>
          <w:rFonts w:ascii="Times New Roman" w:hAnsi="Times New Roman" w:cs="Times New Roman"/>
          <w:sz w:val="24"/>
          <w:szCs w:val="24"/>
        </w:rPr>
        <w:t xml:space="preserve">Rozdziale </w:t>
      </w:r>
      <w:r w:rsidR="000944F4" w:rsidRPr="00344AD5">
        <w:rPr>
          <w:rFonts w:ascii="Times New Roman" w:hAnsi="Times New Roman" w:cs="Times New Roman"/>
          <w:sz w:val="24"/>
          <w:szCs w:val="24"/>
        </w:rPr>
        <w:t>X</w:t>
      </w:r>
      <w:r w:rsidR="00570E26" w:rsidRPr="00344AD5">
        <w:rPr>
          <w:rFonts w:ascii="Times New Roman" w:hAnsi="Times New Roman" w:cs="Times New Roman"/>
          <w:sz w:val="24"/>
          <w:szCs w:val="24"/>
        </w:rPr>
        <w:t>IX ust. 3 pkt</w:t>
      </w:r>
      <w:r w:rsidR="000944F4" w:rsidRPr="00344AD5">
        <w:rPr>
          <w:rFonts w:ascii="Times New Roman" w:hAnsi="Times New Roman" w:cs="Times New Roman"/>
          <w:sz w:val="24"/>
          <w:szCs w:val="24"/>
        </w:rPr>
        <w:t xml:space="preserve"> </w:t>
      </w:r>
      <w:r w:rsidR="00C9324C" w:rsidRPr="00344AD5">
        <w:rPr>
          <w:rFonts w:ascii="Times New Roman" w:hAnsi="Times New Roman" w:cs="Times New Roman"/>
          <w:sz w:val="24"/>
          <w:szCs w:val="24"/>
        </w:rPr>
        <w:t>1</w:t>
      </w:r>
      <w:r w:rsidRPr="00344AD5">
        <w:rPr>
          <w:rFonts w:ascii="Times New Roman" w:hAnsi="Times New Roman" w:cs="Times New Roman"/>
          <w:sz w:val="24"/>
          <w:szCs w:val="24"/>
        </w:rPr>
        <w:t>)</w:t>
      </w:r>
      <w:r w:rsidR="000944F4" w:rsidRPr="00344AD5">
        <w:rPr>
          <w:rFonts w:ascii="Times New Roman" w:hAnsi="Times New Roman" w:cs="Times New Roman"/>
          <w:sz w:val="24"/>
          <w:szCs w:val="24"/>
        </w:rPr>
        <w:t xml:space="preserve"> </w:t>
      </w:r>
      <w:proofErr w:type="spellStart"/>
      <w:r w:rsidR="00570E26" w:rsidRPr="00344AD5">
        <w:rPr>
          <w:rFonts w:ascii="Times New Roman" w:hAnsi="Times New Roman" w:cs="Times New Roman"/>
          <w:sz w:val="24"/>
          <w:szCs w:val="24"/>
        </w:rPr>
        <w:t>ppkt</w:t>
      </w:r>
      <w:proofErr w:type="spellEnd"/>
      <w:r w:rsidR="00570E26" w:rsidRPr="00344AD5">
        <w:rPr>
          <w:rFonts w:ascii="Times New Roman" w:hAnsi="Times New Roman" w:cs="Times New Roman"/>
          <w:sz w:val="24"/>
          <w:szCs w:val="24"/>
        </w:rPr>
        <w:t xml:space="preserve"> </w:t>
      </w:r>
      <w:r w:rsidR="00C9324C" w:rsidRPr="00344AD5">
        <w:rPr>
          <w:rFonts w:ascii="Times New Roman" w:hAnsi="Times New Roman" w:cs="Times New Roman"/>
          <w:sz w:val="24"/>
          <w:szCs w:val="24"/>
        </w:rPr>
        <w:t>b</w:t>
      </w:r>
      <w:r w:rsidR="000944F4" w:rsidRPr="00344AD5">
        <w:rPr>
          <w:rFonts w:ascii="Times New Roman" w:hAnsi="Times New Roman" w:cs="Times New Roman"/>
          <w:sz w:val="24"/>
          <w:szCs w:val="24"/>
        </w:rPr>
        <w:t>)</w:t>
      </w:r>
      <w:r w:rsidRPr="00344AD5">
        <w:rPr>
          <w:rFonts w:ascii="Times New Roman" w:hAnsi="Times New Roman" w:cs="Times New Roman"/>
          <w:sz w:val="24"/>
          <w:szCs w:val="24"/>
        </w:rPr>
        <w:t xml:space="preserve"> składa dokument lub dokumenty wystawione w kraju, w którym Wykonawca ma siedzibę lub miejsce zamieszkania, potwierdzające odpowiednio, że nie otwarto jego likwidacji, nie ogłoszono upadłości, jego aktywami nie zarządza likwidator lub sąd, nie zawarł układu z</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wierzycielami, jego działalność gospodarcza nie jest zawieszona ani nie znajduje się on w innej tego rodzaju sytuacji wynikającej z podobnej procedury przewidzianej w przepisach miejsca wszczęcia tej procedury. Dokument powinien być wystawiony nie wcześniej niż 3 miesiące przed złożeniem.</w:t>
      </w:r>
    </w:p>
    <w:p w14:paraId="33EA6661" w14:textId="3746C242" w:rsidR="00420A07" w:rsidRPr="00344AD5" w:rsidRDefault="00420A07" w:rsidP="00EF6E20">
      <w:pPr>
        <w:pStyle w:val="Akapitzlist"/>
        <w:numPr>
          <w:ilvl w:val="0"/>
          <w:numId w:val="57"/>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Jeżeli w kraju, w którym Wykonawca ma siedzibę lub miejsce zamieszkania, nie wydaje się dokumentu, o którym mowa w </w:t>
      </w:r>
      <w:r w:rsidR="00487F0A" w:rsidRPr="00344AD5">
        <w:rPr>
          <w:rFonts w:ascii="Times New Roman" w:hAnsi="Times New Roman" w:cs="Times New Roman"/>
          <w:sz w:val="24"/>
          <w:szCs w:val="24"/>
        </w:rPr>
        <w:t>pkt 3</w:t>
      </w:r>
      <w:r w:rsidR="00570E26" w:rsidRPr="00344AD5">
        <w:rPr>
          <w:rFonts w:ascii="Times New Roman" w:hAnsi="Times New Roman" w:cs="Times New Roman"/>
          <w:sz w:val="24"/>
          <w:szCs w:val="24"/>
        </w:rPr>
        <w:t xml:space="preserve"> </w:t>
      </w:r>
      <w:r w:rsidRPr="00344AD5">
        <w:rPr>
          <w:rFonts w:ascii="Times New Roman" w:hAnsi="Times New Roman" w:cs="Times New Roman"/>
          <w:sz w:val="24"/>
          <w:szCs w:val="24"/>
        </w:rPr>
        <w:t>zastępuje się go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powinien być wystawiony nie wcześniej niż 3 miesiące przed złożeniem.</w:t>
      </w:r>
    </w:p>
    <w:p w14:paraId="42666730" w14:textId="571C6495" w:rsidR="00420A07" w:rsidRPr="00344AD5" w:rsidRDefault="00420A07" w:rsidP="00EF6E20">
      <w:pPr>
        <w:numPr>
          <w:ilvl w:val="0"/>
          <w:numId w:val="55"/>
        </w:numPr>
        <w:spacing w:line="276" w:lineRule="auto"/>
        <w:jc w:val="both"/>
        <w:rPr>
          <w:bCs/>
        </w:rPr>
      </w:pPr>
      <w:r w:rsidRPr="00344AD5">
        <w:rPr>
          <w:bCs/>
        </w:rPr>
        <w:t>Zamawiający nie wzywa do złożenia podmiotowych środków dowodowych, jeżeli:</w:t>
      </w:r>
    </w:p>
    <w:p w14:paraId="6D916F02" w14:textId="10242AE5" w:rsidR="00420A07" w:rsidRPr="00344AD5" w:rsidRDefault="00420A07" w:rsidP="00EF6E20">
      <w:pPr>
        <w:pStyle w:val="Akapitzlist"/>
        <w:numPr>
          <w:ilvl w:val="0"/>
          <w:numId w:val="61"/>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może je uzyskać za pomocą bezpłatnych i ogólnodostępnych baz danych, w szczególności rejestrów publicznych w rozumieniu ustawy z dnia 17 lutego 2005 r. o informatyzacji działalności podmiotów realizujących zadania publiczne (Dz. U. z </w:t>
      </w:r>
      <w:r w:rsidR="00487F0A" w:rsidRPr="00344AD5">
        <w:rPr>
          <w:rFonts w:ascii="Times New Roman" w:hAnsi="Times New Roman" w:cs="Times New Roman"/>
          <w:sz w:val="24"/>
          <w:szCs w:val="24"/>
        </w:rPr>
        <w:t xml:space="preserve">2021 r. poz. </w:t>
      </w:r>
      <w:r w:rsidR="00344AD5">
        <w:rPr>
          <w:rFonts w:ascii="Times New Roman" w:hAnsi="Times New Roman" w:cs="Times New Roman"/>
          <w:sz w:val="24"/>
          <w:szCs w:val="24"/>
        </w:rPr>
        <w:t>2070 ze zm.</w:t>
      </w:r>
      <w:r w:rsidRPr="00344AD5">
        <w:rPr>
          <w:rFonts w:ascii="Times New Roman" w:hAnsi="Times New Roman" w:cs="Times New Roman"/>
          <w:sz w:val="24"/>
          <w:szCs w:val="24"/>
        </w:rPr>
        <w:t xml:space="preserve">), o ile Wykonawca wskazał w oświadczeniu, o którym mowa w art. 125 ust. 1 </w:t>
      </w:r>
      <w:proofErr w:type="spellStart"/>
      <w:r w:rsidRPr="00344AD5">
        <w:rPr>
          <w:rFonts w:ascii="Times New Roman" w:hAnsi="Times New Roman" w:cs="Times New Roman"/>
          <w:sz w:val="24"/>
          <w:szCs w:val="24"/>
        </w:rPr>
        <w:t>Pzp</w:t>
      </w:r>
      <w:proofErr w:type="spellEnd"/>
      <w:r w:rsidRPr="00344AD5">
        <w:rPr>
          <w:rFonts w:ascii="Times New Roman" w:hAnsi="Times New Roman" w:cs="Times New Roman"/>
          <w:sz w:val="24"/>
          <w:szCs w:val="24"/>
        </w:rPr>
        <w:t xml:space="preserve"> dane umożliwiające dostęp do tych środków;</w:t>
      </w:r>
    </w:p>
    <w:p w14:paraId="7F5C8002" w14:textId="0C9A5C45" w:rsidR="00420A07" w:rsidRPr="00344AD5" w:rsidRDefault="00420A07" w:rsidP="00EF6E20">
      <w:pPr>
        <w:pStyle w:val="Akapitzlist"/>
        <w:numPr>
          <w:ilvl w:val="0"/>
          <w:numId w:val="61"/>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podmiotowym środkiem dowodowym jest oświadczenie, którego treść odpowiada zakresowi oświadczenia, o którym mowa w art. 125 ust. 1 ustawy </w:t>
      </w:r>
      <w:proofErr w:type="spellStart"/>
      <w:r w:rsidRPr="00344AD5">
        <w:rPr>
          <w:rFonts w:ascii="Times New Roman" w:hAnsi="Times New Roman" w:cs="Times New Roman"/>
          <w:sz w:val="24"/>
          <w:szCs w:val="24"/>
        </w:rPr>
        <w:t>Pzp</w:t>
      </w:r>
      <w:proofErr w:type="spellEnd"/>
      <w:r w:rsidRPr="00344AD5">
        <w:rPr>
          <w:rFonts w:ascii="Times New Roman" w:hAnsi="Times New Roman" w:cs="Times New Roman"/>
          <w:sz w:val="24"/>
          <w:szCs w:val="24"/>
        </w:rPr>
        <w:t>.</w:t>
      </w:r>
    </w:p>
    <w:p w14:paraId="1AA7B64E" w14:textId="1883A2A4" w:rsidR="00420A07" w:rsidRPr="00344AD5" w:rsidRDefault="00420A07" w:rsidP="00EF6E20">
      <w:pPr>
        <w:numPr>
          <w:ilvl w:val="0"/>
          <w:numId w:val="55"/>
        </w:numPr>
        <w:spacing w:line="276" w:lineRule="auto"/>
        <w:jc w:val="both"/>
        <w:rPr>
          <w:bCs/>
        </w:rPr>
      </w:pPr>
      <w:r w:rsidRPr="00344AD5">
        <w:rPr>
          <w:bCs/>
        </w:rPr>
        <w:t>Wykonawca nie jest zobowiązany do złożenia podmiotowych środków dowodowych, które Zamawiający posiada, jeżeli Wykonawca wskaże te środki oraz potwierdzi ich prawidłowość i</w:t>
      </w:r>
      <w:r w:rsidR="00F85F1C" w:rsidRPr="00344AD5">
        <w:rPr>
          <w:bCs/>
        </w:rPr>
        <w:t> </w:t>
      </w:r>
      <w:r w:rsidRPr="00344AD5">
        <w:rPr>
          <w:bCs/>
        </w:rPr>
        <w:t>aktualność.</w:t>
      </w:r>
    </w:p>
    <w:p w14:paraId="2F097F44" w14:textId="4E8D6B6F" w:rsidR="00420A07" w:rsidRPr="00344AD5" w:rsidRDefault="00420A07" w:rsidP="00EF6E20">
      <w:pPr>
        <w:numPr>
          <w:ilvl w:val="0"/>
          <w:numId w:val="55"/>
        </w:numPr>
        <w:spacing w:line="276" w:lineRule="auto"/>
        <w:jc w:val="both"/>
        <w:rPr>
          <w:bCs/>
        </w:rPr>
      </w:pPr>
      <w:r w:rsidRPr="00344AD5">
        <w:rPr>
          <w:bCs/>
        </w:rPr>
        <w:t xml:space="preserve">W zakresie nieuregulowanym ustawą </w:t>
      </w:r>
      <w:proofErr w:type="spellStart"/>
      <w:r w:rsidRPr="00344AD5">
        <w:rPr>
          <w:bCs/>
        </w:rPr>
        <w:t>Pzp</w:t>
      </w:r>
      <w:proofErr w:type="spellEnd"/>
      <w:r w:rsidRPr="00344AD5">
        <w:rPr>
          <w:bCs/>
        </w:rPr>
        <w:t xml:space="preserve"> lub niniejszą SWZ do oświadczeń i dokumentów składanych przez Wykonawcę w postępowaniu zastosowanie mają w </w:t>
      </w:r>
      <w:r w:rsidRPr="00344AD5">
        <w:rPr>
          <w:bCs/>
        </w:rPr>
        <w:lastRenderedPageBreak/>
        <w:t>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w:t>
      </w:r>
      <w:r w:rsidR="00F85F1C" w:rsidRPr="00344AD5">
        <w:rPr>
          <w:bCs/>
        </w:rPr>
        <w:t> </w:t>
      </w:r>
      <w:r w:rsidRPr="00344AD5">
        <w:rPr>
          <w:bCs/>
        </w:rPr>
        <w:t>postępowaniu o udzielenie zamówienia publicznego lub konkursie.</w:t>
      </w:r>
    </w:p>
    <w:p w14:paraId="1A641EA2" w14:textId="2D9829AE" w:rsidR="00420A07" w:rsidRPr="00344AD5" w:rsidRDefault="00420A07" w:rsidP="00EF6E20">
      <w:pPr>
        <w:numPr>
          <w:ilvl w:val="0"/>
          <w:numId w:val="55"/>
        </w:numPr>
        <w:spacing w:line="276" w:lineRule="auto"/>
        <w:jc w:val="both"/>
        <w:rPr>
          <w:bCs/>
        </w:rPr>
      </w:pPr>
      <w:r w:rsidRPr="00344AD5">
        <w:rPr>
          <w:bCs/>
        </w:rPr>
        <w:t>Zamawiający może wykluczyć Wykonawcę na każdym etapie postępowania o udzielenie zamówienia.</w:t>
      </w:r>
    </w:p>
    <w:p w14:paraId="0DF7F8E8" w14:textId="35ECCD3B" w:rsidR="00420A07" w:rsidRPr="00344AD5" w:rsidRDefault="00420A07" w:rsidP="00EF6E20">
      <w:pPr>
        <w:numPr>
          <w:ilvl w:val="0"/>
          <w:numId w:val="55"/>
        </w:numPr>
        <w:spacing w:line="276" w:lineRule="auto"/>
        <w:jc w:val="both"/>
        <w:rPr>
          <w:bCs/>
        </w:rPr>
      </w:pPr>
      <w:r w:rsidRPr="00344AD5">
        <w:rPr>
          <w:bCs/>
        </w:rPr>
        <w:t xml:space="preserve">Dokumenty wymagane przez Zamawiającego, które należy dołączyć do oferty: </w:t>
      </w:r>
    </w:p>
    <w:p w14:paraId="7D149DC4" w14:textId="252B8ED9" w:rsidR="00420A07" w:rsidRPr="00344AD5" w:rsidRDefault="00420A07" w:rsidP="00EF6E20">
      <w:pPr>
        <w:pStyle w:val="Akapitzlist"/>
        <w:numPr>
          <w:ilvl w:val="0"/>
          <w:numId w:val="6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Formularz oferty.</w:t>
      </w:r>
    </w:p>
    <w:p w14:paraId="1AF55EF8" w14:textId="77777777" w:rsidR="00420A07" w:rsidRPr="00344AD5" w:rsidRDefault="00420A07" w:rsidP="001E1932">
      <w:pPr>
        <w:autoSpaceDE w:val="0"/>
        <w:autoSpaceDN w:val="0"/>
        <w:adjustRightInd w:val="0"/>
        <w:spacing w:line="276" w:lineRule="auto"/>
        <w:ind w:left="1068"/>
        <w:jc w:val="both"/>
        <w:rPr>
          <w:rFonts w:eastAsia="Batang"/>
          <w:lang w:eastAsia="x-none"/>
        </w:rPr>
      </w:pPr>
      <w:r w:rsidRPr="00344AD5">
        <w:rPr>
          <w:rFonts w:eastAsia="Batang"/>
          <w:lang w:eastAsia="x-none"/>
        </w:rPr>
        <w:t>W przypadku składania oferty wspólnej należy złożyć jeden wspólny formularz. Formularz oferty należy złożyć w oryginale.</w:t>
      </w:r>
    </w:p>
    <w:p w14:paraId="5248FFD3" w14:textId="5AA5C067" w:rsidR="00420A07" w:rsidRPr="00344AD5" w:rsidRDefault="00420A07" w:rsidP="00EF6E20">
      <w:pPr>
        <w:pStyle w:val="Akapitzlist"/>
        <w:numPr>
          <w:ilvl w:val="0"/>
          <w:numId w:val="6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Oświadczenie o spełnianiu warunków udziału w postępowaniu oraz o braku podstaw do wykluczenia z postępowania – załącznik nr </w:t>
      </w:r>
      <w:r w:rsidR="00D55EAC" w:rsidRPr="00344AD5">
        <w:rPr>
          <w:rFonts w:ascii="Times New Roman" w:hAnsi="Times New Roman" w:cs="Times New Roman"/>
          <w:sz w:val="24"/>
          <w:szCs w:val="24"/>
        </w:rPr>
        <w:t>4</w:t>
      </w:r>
      <w:r w:rsidRPr="00344AD5">
        <w:rPr>
          <w:rFonts w:ascii="Times New Roman" w:hAnsi="Times New Roman" w:cs="Times New Roman"/>
          <w:sz w:val="24"/>
          <w:szCs w:val="24"/>
        </w:rPr>
        <w:t xml:space="preserve"> do SWZ</w:t>
      </w:r>
      <w:r w:rsidR="00EC2F1F" w:rsidRPr="00344AD5">
        <w:rPr>
          <w:rFonts w:ascii="Times New Roman" w:hAnsi="Times New Roman" w:cs="Times New Roman"/>
          <w:sz w:val="24"/>
          <w:szCs w:val="24"/>
        </w:rPr>
        <w:t xml:space="preserve"> oraz oświadczenie o niepodleganiu wykluczeniu – zał. Nr 4a do SWZ</w:t>
      </w:r>
      <w:r w:rsidRPr="00344AD5">
        <w:rPr>
          <w:rFonts w:ascii="Times New Roman" w:hAnsi="Times New Roman" w:cs="Times New Roman"/>
          <w:sz w:val="24"/>
          <w:szCs w:val="24"/>
        </w:rPr>
        <w:t>.</w:t>
      </w:r>
    </w:p>
    <w:p w14:paraId="558B102D" w14:textId="77777777" w:rsidR="00420A07" w:rsidRPr="00344AD5" w:rsidRDefault="00420A07" w:rsidP="001E1932">
      <w:pPr>
        <w:autoSpaceDE w:val="0"/>
        <w:autoSpaceDN w:val="0"/>
        <w:adjustRightInd w:val="0"/>
        <w:spacing w:line="276" w:lineRule="auto"/>
        <w:ind w:left="1068"/>
        <w:jc w:val="both"/>
        <w:rPr>
          <w:rFonts w:eastAsia="Batang"/>
          <w:lang w:eastAsia="x-none"/>
        </w:rPr>
      </w:pPr>
      <w:r w:rsidRPr="00344AD5">
        <w:rPr>
          <w:rFonts w:eastAsia="Batang"/>
          <w:lang w:eastAsia="x-none"/>
        </w:rPr>
        <w:t xml:space="preserve">W przypadku składania </w:t>
      </w:r>
      <w:r w:rsidR="00D76EBC" w:rsidRPr="00344AD5">
        <w:rPr>
          <w:rFonts w:eastAsia="Batang"/>
          <w:lang w:eastAsia="x-none"/>
        </w:rPr>
        <w:t>oferty wspólnej ww. oświadczenia</w:t>
      </w:r>
      <w:r w:rsidRPr="00344AD5">
        <w:rPr>
          <w:rFonts w:eastAsia="Batang"/>
          <w:lang w:eastAsia="x-none"/>
        </w:rPr>
        <w:t xml:space="preserve"> składa każdy z Wykonawców składających ofertę wspólną. </w:t>
      </w:r>
    </w:p>
    <w:p w14:paraId="52F875F9" w14:textId="26872AF0" w:rsidR="00420A07" w:rsidRPr="00344AD5" w:rsidRDefault="00420A07" w:rsidP="00EF6E20">
      <w:pPr>
        <w:pStyle w:val="Akapitzlist"/>
        <w:numPr>
          <w:ilvl w:val="0"/>
          <w:numId w:val="6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Pełnomocnictwo zgodne z obowiązującymi przepisami prawa, wystawione dla osoby (osób) upoważnionych do reprezentowania Wykonawcy w toku postępowania o udzielenie zamówienia publicznego, o ile nie wynika ono z przedstawionych dokumentów lub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przypadku składania oferty wspólnej.</w:t>
      </w:r>
    </w:p>
    <w:p w14:paraId="20D2B351" w14:textId="26EFD636" w:rsidR="00431D80" w:rsidRPr="00344AD5" w:rsidRDefault="008921FA" w:rsidP="00EF6E20">
      <w:pPr>
        <w:pStyle w:val="Akapitzlist"/>
        <w:numPr>
          <w:ilvl w:val="0"/>
          <w:numId w:val="6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Kosztorys ofertowy (Zamawiający dopuszcza możliwość złożenia kosztorysu sporządzonego metodą szczegółową).</w:t>
      </w:r>
    </w:p>
    <w:p w14:paraId="4E35E671" w14:textId="2C9637CA" w:rsidR="00431D80" w:rsidRPr="00344AD5" w:rsidRDefault="008921FA" w:rsidP="00EF6E20">
      <w:pPr>
        <w:pStyle w:val="Akapitzlist"/>
        <w:numPr>
          <w:ilvl w:val="0"/>
          <w:numId w:val="6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Przedmiotowe środki dowodowe, o któ</w:t>
      </w:r>
      <w:r w:rsidR="00D76EBC" w:rsidRPr="00344AD5">
        <w:rPr>
          <w:rFonts w:ascii="Times New Roman" w:hAnsi="Times New Roman" w:cs="Times New Roman"/>
          <w:sz w:val="24"/>
          <w:szCs w:val="24"/>
        </w:rPr>
        <w:t>rych mowa w rozdziale III ust. 6</w:t>
      </w:r>
      <w:r w:rsidR="001F7C1B" w:rsidRPr="00344AD5">
        <w:rPr>
          <w:rFonts w:ascii="Times New Roman" w:hAnsi="Times New Roman" w:cs="Times New Roman"/>
          <w:sz w:val="24"/>
          <w:szCs w:val="24"/>
        </w:rPr>
        <w:t xml:space="preserve"> SWZ</w:t>
      </w:r>
      <w:r w:rsidRPr="00344AD5">
        <w:rPr>
          <w:rFonts w:ascii="Times New Roman" w:hAnsi="Times New Roman" w:cs="Times New Roman"/>
          <w:sz w:val="24"/>
          <w:szCs w:val="24"/>
        </w:rPr>
        <w:t>.</w:t>
      </w:r>
    </w:p>
    <w:p w14:paraId="04D669DA" w14:textId="1B030471" w:rsidR="00CC624F" w:rsidRPr="00344AD5" w:rsidRDefault="00CC624F" w:rsidP="00EF6E20">
      <w:pPr>
        <w:pStyle w:val="Akapitzlist"/>
        <w:numPr>
          <w:ilvl w:val="0"/>
          <w:numId w:val="6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Wykonawca, który polega na zasobach innych podmiotów składa wraz z ofertą oświadczenie podmiotu o udostępnieniu zasobów wskazujące na okoliczności opisane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rozdziale V SWZ (załącznik nr 5 do SWZ).</w:t>
      </w:r>
    </w:p>
    <w:p w14:paraId="30A779C8" w14:textId="6E442FB6" w:rsidR="00420A07" w:rsidRPr="00344AD5" w:rsidRDefault="00420A07" w:rsidP="00EF6E20">
      <w:pPr>
        <w:pStyle w:val="Akapitzlist"/>
        <w:numPr>
          <w:ilvl w:val="0"/>
          <w:numId w:val="6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Dokumenty, z których wynika prawo do podpisania oferty względnie do podpisania innych dokumentów składanych wraz z ofertą, chyba, że Zamawiający może je uzyskać w</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 xml:space="preserve">szczególności za pomocą bezpłatnych i ogólnodostępnych baz danych, w szczególności rejestrów publicznych w rozumieniu ustawy z dnia 17 lutego 2005 r. o informatyzacji działalności podmiotów realizujących zadania publiczne (Dz. U. </w:t>
      </w:r>
      <w:r w:rsidR="008E1B2E" w:rsidRPr="00344AD5">
        <w:rPr>
          <w:rFonts w:ascii="Times New Roman" w:hAnsi="Times New Roman" w:cs="Times New Roman"/>
          <w:sz w:val="24"/>
          <w:szCs w:val="24"/>
        </w:rPr>
        <w:t xml:space="preserve">z 2021 r. poz. </w:t>
      </w:r>
      <w:r w:rsidR="009B307E" w:rsidRPr="00344AD5">
        <w:rPr>
          <w:rFonts w:ascii="Times New Roman" w:hAnsi="Times New Roman" w:cs="Times New Roman"/>
          <w:sz w:val="24"/>
          <w:szCs w:val="24"/>
        </w:rPr>
        <w:t>20</w:t>
      </w:r>
      <w:r w:rsidR="008E1B2E" w:rsidRPr="00344AD5">
        <w:rPr>
          <w:rFonts w:ascii="Times New Roman" w:hAnsi="Times New Roman" w:cs="Times New Roman"/>
          <w:sz w:val="24"/>
          <w:szCs w:val="24"/>
        </w:rPr>
        <w:t>70</w:t>
      </w:r>
      <w:r w:rsidR="008D2AA6">
        <w:rPr>
          <w:rFonts w:ascii="Times New Roman" w:hAnsi="Times New Roman" w:cs="Times New Roman"/>
          <w:sz w:val="24"/>
          <w:szCs w:val="24"/>
        </w:rPr>
        <w:t xml:space="preserve"> ze zm.</w:t>
      </w:r>
      <w:r w:rsidRPr="00344AD5">
        <w:rPr>
          <w:rFonts w:ascii="Times New Roman" w:hAnsi="Times New Roman" w:cs="Times New Roman"/>
          <w:sz w:val="24"/>
          <w:szCs w:val="24"/>
        </w:rPr>
        <w:t>), a</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Wykonawca wskazał w ofercie dane umożliwiające dostęp do tych dokumentów, o ile prawo do ich podpisania nie wynika z dokumentów złożonych wraz z ofertą.</w:t>
      </w:r>
    </w:p>
    <w:p w14:paraId="23F7C03B" w14:textId="054B59AE" w:rsidR="00420A07" w:rsidRPr="00344AD5" w:rsidRDefault="00420A07" w:rsidP="00EF6E20">
      <w:pPr>
        <w:pStyle w:val="Akapitzlist"/>
        <w:numPr>
          <w:ilvl w:val="0"/>
          <w:numId w:val="62"/>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Zamawiający żąda, aby Wykonawca w formularzu oferty wskazał części zamówienia, których wykonanie zamierza powierzyć podwykonawcom oraz podania nazw ewentualnych podwykonawców, jeżeli są już znani.</w:t>
      </w:r>
    </w:p>
    <w:p w14:paraId="7296515A" w14:textId="3FFF6FA7" w:rsidR="00420A07" w:rsidRPr="00344AD5" w:rsidRDefault="00420A07" w:rsidP="00EF6E20">
      <w:pPr>
        <w:numPr>
          <w:ilvl w:val="0"/>
          <w:numId w:val="55"/>
        </w:numPr>
        <w:spacing w:line="276" w:lineRule="auto"/>
        <w:jc w:val="both"/>
        <w:rPr>
          <w:bCs/>
        </w:rPr>
      </w:pPr>
      <w:r w:rsidRPr="00344AD5">
        <w:rPr>
          <w:bCs/>
        </w:rPr>
        <w:t>Wykonawcy wspólnie ubiegający się o zamówienie:</w:t>
      </w:r>
    </w:p>
    <w:p w14:paraId="0BBBD333" w14:textId="50BE019F" w:rsidR="00420A07" w:rsidRPr="00344AD5" w:rsidRDefault="00420A07" w:rsidP="00EF6E20">
      <w:pPr>
        <w:pStyle w:val="Akapitzlist"/>
        <w:numPr>
          <w:ilvl w:val="0"/>
          <w:numId w:val="6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Ponoszą solidarną odpowiedzialność za niewykonanie lub nienależyte wykonanie zobowiązania.</w:t>
      </w:r>
    </w:p>
    <w:p w14:paraId="3FA1F56A" w14:textId="46253253" w:rsidR="00420A07" w:rsidRPr="00344AD5" w:rsidRDefault="00420A07" w:rsidP="00EF6E20">
      <w:pPr>
        <w:pStyle w:val="Akapitzlist"/>
        <w:numPr>
          <w:ilvl w:val="0"/>
          <w:numId w:val="6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 xml:space="preserve">Muszą ustanowić pełnomocnika Wykonawców występujących wspólnie do reprezentowania ich w postępowaniu o udzielenie zamówienia publicznego albo </w:t>
      </w:r>
      <w:r w:rsidRPr="00344AD5">
        <w:rPr>
          <w:rFonts w:ascii="Times New Roman" w:hAnsi="Times New Roman" w:cs="Times New Roman"/>
          <w:sz w:val="24"/>
          <w:szCs w:val="24"/>
        </w:rPr>
        <w:lastRenderedPageBreak/>
        <w:t>reprezentowania w postępowaniu i zawarcia umowy w sprawie zamówienia. Pełnomocnictwo musi być załączone do oferty wspólnej Wykonawców w postaci elektronicznej. Pełnomocnictwo powinno być opatrzone podpisem elektronicznym przez mocodawców, czyli osoby upoważnione do reprezentowania poszczególnych członków konsorcjum lub przez wspólników spółki cywilnej.</w:t>
      </w:r>
    </w:p>
    <w:p w14:paraId="4350AB97" w14:textId="6AC1F384" w:rsidR="00420A07" w:rsidRPr="00344AD5" w:rsidRDefault="00420A07" w:rsidP="00EF6E20">
      <w:pPr>
        <w:pStyle w:val="Akapitzlist"/>
        <w:numPr>
          <w:ilvl w:val="0"/>
          <w:numId w:val="6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Pełnomocnictwo musi jednocześnie wynikać z umowy lub z innej czynności prawnej, mieć formę pisemną, fakt ustanowienia Pełnomocnika musi wynikać z załączonych do oferty dokumentów, wszelka korespondencja Zamawiającego prowadzona będzie z</w:t>
      </w:r>
      <w:r w:rsidR="00F85F1C" w:rsidRPr="00344AD5">
        <w:rPr>
          <w:rFonts w:ascii="Times New Roman" w:hAnsi="Times New Roman" w:cs="Times New Roman"/>
          <w:sz w:val="24"/>
          <w:szCs w:val="24"/>
        </w:rPr>
        <w:t> </w:t>
      </w:r>
      <w:r w:rsidRPr="00344AD5">
        <w:rPr>
          <w:rFonts w:ascii="Times New Roman" w:hAnsi="Times New Roman" w:cs="Times New Roman"/>
          <w:sz w:val="24"/>
          <w:szCs w:val="24"/>
        </w:rPr>
        <w:t xml:space="preserve">Pełnomocnikiem. </w:t>
      </w:r>
    </w:p>
    <w:p w14:paraId="08D38FA8" w14:textId="3DB3CD26" w:rsidR="00420A07" w:rsidRPr="00344AD5" w:rsidRDefault="00420A07" w:rsidP="00EF6E20">
      <w:pPr>
        <w:pStyle w:val="Akapitzlist"/>
        <w:numPr>
          <w:ilvl w:val="0"/>
          <w:numId w:val="63"/>
        </w:numPr>
        <w:spacing w:after="0"/>
        <w:contextualSpacing/>
        <w:jc w:val="both"/>
        <w:rPr>
          <w:rFonts w:ascii="Times New Roman" w:hAnsi="Times New Roman" w:cs="Times New Roman"/>
          <w:sz w:val="24"/>
          <w:szCs w:val="24"/>
        </w:rPr>
      </w:pPr>
      <w:r w:rsidRPr="00344AD5">
        <w:rPr>
          <w:rFonts w:ascii="Times New Roman" w:hAnsi="Times New Roman" w:cs="Times New Roman"/>
          <w:sz w:val="24"/>
          <w:szCs w:val="24"/>
        </w:rPr>
        <w:t>Przed zawarciem umowy o niniejsze zamówienie publiczne, jeżeli oferta konsorcjum zostanie wybrana jako najkorzystniejsza, Zamawiający może żądać kopii umowy regulującej współpracę tych Wykonawców, obejmującą m.in.:</w:t>
      </w:r>
    </w:p>
    <w:p w14:paraId="373AE4AB" w14:textId="77777777" w:rsidR="00420A07" w:rsidRPr="00344AD5" w:rsidRDefault="00420A07" w:rsidP="00F00586">
      <w:pPr>
        <w:autoSpaceDE w:val="0"/>
        <w:autoSpaceDN w:val="0"/>
        <w:adjustRightInd w:val="0"/>
        <w:spacing w:line="276" w:lineRule="auto"/>
        <w:ind w:left="1068"/>
        <w:jc w:val="both"/>
        <w:rPr>
          <w:rFonts w:eastAsia="Batang"/>
          <w:lang w:eastAsia="x-none"/>
        </w:rPr>
      </w:pPr>
      <w:r w:rsidRPr="00344AD5">
        <w:rPr>
          <w:rFonts w:eastAsia="Batang"/>
          <w:lang w:eastAsia="x-none"/>
        </w:rPr>
        <w:t>- zobowiązanie do realizacji wspólnego przedsięwzięcia gospodarczego obejmującego swoim zakresem r</w:t>
      </w:r>
      <w:r w:rsidR="00132FDF" w:rsidRPr="00344AD5">
        <w:rPr>
          <w:rFonts w:eastAsia="Batang"/>
          <w:lang w:eastAsia="x-none"/>
        </w:rPr>
        <w:t>ealizację przedmiotu zamówienia,</w:t>
      </w:r>
    </w:p>
    <w:p w14:paraId="69633648" w14:textId="77777777" w:rsidR="00420A07" w:rsidRPr="00344AD5" w:rsidRDefault="00420A07" w:rsidP="00F00586">
      <w:pPr>
        <w:autoSpaceDE w:val="0"/>
        <w:autoSpaceDN w:val="0"/>
        <w:adjustRightInd w:val="0"/>
        <w:spacing w:line="276" w:lineRule="auto"/>
        <w:ind w:left="1068"/>
        <w:jc w:val="both"/>
        <w:rPr>
          <w:rFonts w:eastAsia="Batang"/>
          <w:lang w:eastAsia="x-none"/>
        </w:rPr>
      </w:pPr>
      <w:r w:rsidRPr="00344AD5">
        <w:rPr>
          <w:rFonts w:eastAsia="Batang"/>
          <w:lang w:eastAsia="x-none"/>
        </w:rPr>
        <w:t>- określenie zakresu działania poszczególnych stron umowy,</w:t>
      </w:r>
    </w:p>
    <w:p w14:paraId="1E2650E9" w14:textId="77777777" w:rsidR="00420A07" w:rsidRPr="00344AD5" w:rsidRDefault="00420A07" w:rsidP="00F00586">
      <w:pPr>
        <w:autoSpaceDE w:val="0"/>
        <w:autoSpaceDN w:val="0"/>
        <w:adjustRightInd w:val="0"/>
        <w:spacing w:line="276" w:lineRule="auto"/>
        <w:ind w:left="1068"/>
        <w:jc w:val="both"/>
        <w:rPr>
          <w:rFonts w:eastAsia="Batang"/>
          <w:lang w:eastAsia="x-none"/>
        </w:rPr>
      </w:pPr>
      <w:r w:rsidRPr="00344AD5">
        <w:rPr>
          <w:rFonts w:eastAsia="Batang"/>
          <w:lang w:eastAsia="x-none"/>
        </w:rPr>
        <w:t>- czas obowiązywania umowy, który nie może być krótszy niż okres obejmujący realizację zamówienia.</w:t>
      </w:r>
    </w:p>
    <w:p w14:paraId="3EFAAB93" w14:textId="241AFC16" w:rsidR="00420A07" w:rsidRPr="00344AD5" w:rsidRDefault="00420A07" w:rsidP="00EF6E20">
      <w:pPr>
        <w:numPr>
          <w:ilvl w:val="0"/>
          <w:numId w:val="55"/>
        </w:numPr>
        <w:spacing w:line="276" w:lineRule="auto"/>
        <w:jc w:val="both"/>
        <w:rPr>
          <w:bCs/>
        </w:rPr>
      </w:pPr>
      <w:r w:rsidRPr="00344AD5">
        <w:rPr>
          <w:bCs/>
        </w:rPr>
        <w:t xml:space="preserve">Wspólnicy spółki cywilnej są traktowani jak Wykonawcy składający ofertę wspólną i mają do nich zastosowanie zasady określone w </w:t>
      </w:r>
      <w:r w:rsidR="006A41B6" w:rsidRPr="00344AD5">
        <w:rPr>
          <w:bCs/>
        </w:rPr>
        <w:t xml:space="preserve">ust. 9 </w:t>
      </w:r>
      <w:r w:rsidRPr="00344AD5">
        <w:rPr>
          <w:bCs/>
        </w:rPr>
        <w:t>pkt 1- 4</w:t>
      </w:r>
      <w:r w:rsidR="006A41B6" w:rsidRPr="00344AD5">
        <w:rPr>
          <w:bCs/>
        </w:rPr>
        <w:t xml:space="preserve"> niniejszego rozdziału</w:t>
      </w:r>
      <w:r w:rsidRPr="00344AD5">
        <w:rPr>
          <w:bCs/>
        </w:rPr>
        <w:t>.</w:t>
      </w:r>
    </w:p>
    <w:p w14:paraId="3194F155" w14:textId="221851B1" w:rsidR="00EF397F" w:rsidRPr="00344AD5" w:rsidRDefault="00420A07" w:rsidP="00EF6E20">
      <w:pPr>
        <w:numPr>
          <w:ilvl w:val="0"/>
          <w:numId w:val="55"/>
        </w:numPr>
        <w:spacing w:line="276" w:lineRule="auto"/>
        <w:jc w:val="both"/>
        <w:rPr>
          <w:bCs/>
        </w:rPr>
      </w:pPr>
      <w:r w:rsidRPr="00344AD5">
        <w:rPr>
          <w:bCs/>
        </w:rPr>
        <w:t>Oferta wspólna, składana przez dwóch lub więcej Wykonawców musi być zgodna z</w:t>
      </w:r>
      <w:r w:rsidR="00F85F1C" w:rsidRPr="00344AD5">
        <w:rPr>
          <w:bCs/>
        </w:rPr>
        <w:t> </w:t>
      </w:r>
      <w:r w:rsidRPr="00344AD5">
        <w:rPr>
          <w:bCs/>
        </w:rPr>
        <w:t>postanowieniami SWZ.</w:t>
      </w:r>
    </w:p>
    <w:p w14:paraId="39FB15EF" w14:textId="77777777" w:rsidR="00420A07" w:rsidRPr="00344AD5" w:rsidRDefault="00420A07" w:rsidP="00ED6F7A">
      <w:pPr>
        <w:autoSpaceDE w:val="0"/>
        <w:autoSpaceDN w:val="0"/>
        <w:adjustRightInd w:val="0"/>
        <w:spacing w:line="276" w:lineRule="auto"/>
        <w:jc w:val="both"/>
        <w:rPr>
          <w:bCs/>
          <w:iCs/>
        </w:rPr>
      </w:pPr>
    </w:p>
    <w:p w14:paraId="7085334F" w14:textId="77777777" w:rsidR="001E2809" w:rsidRPr="00344AD5" w:rsidRDefault="001B6080" w:rsidP="00ED6F7A">
      <w:pPr>
        <w:widowControl w:val="0"/>
        <w:shd w:val="clear" w:color="auto" w:fill="BFBFBF"/>
        <w:spacing w:line="276" w:lineRule="auto"/>
        <w:ind w:left="426" w:hanging="426"/>
        <w:jc w:val="both"/>
        <w:rPr>
          <w:rFonts w:eastAsia="Trebuchet MS"/>
          <w:b/>
          <w:lang w:bidi="pl-PL"/>
        </w:rPr>
      </w:pPr>
      <w:r w:rsidRPr="00344AD5">
        <w:rPr>
          <w:rFonts w:eastAsia="Trebuchet MS"/>
          <w:b/>
          <w:lang w:bidi="pl-PL"/>
        </w:rPr>
        <w:t>XX.</w:t>
      </w:r>
      <w:r w:rsidRPr="00344AD5">
        <w:rPr>
          <w:rFonts w:eastAsia="Trebuchet MS"/>
          <w:b/>
          <w:lang w:bidi="pl-PL"/>
        </w:rPr>
        <w:tab/>
      </w:r>
      <w:r w:rsidR="001E2809" w:rsidRPr="00344AD5">
        <w:rPr>
          <w:rFonts w:eastAsia="Trebuchet MS"/>
          <w:b/>
          <w:lang w:bidi="pl-PL"/>
        </w:rPr>
        <w:t>Informacje o formalnościach, jakie muszą zostać dopełnione po wyborze oferty w celu zawarcia umowy w sprawie zamówienia publicznego</w:t>
      </w:r>
      <w:r w:rsidR="00B72BCC" w:rsidRPr="00344AD5">
        <w:rPr>
          <w:rFonts w:eastAsia="Trebuchet MS"/>
          <w:b/>
          <w:lang w:bidi="pl-PL"/>
        </w:rPr>
        <w:t>.</w:t>
      </w:r>
    </w:p>
    <w:p w14:paraId="410E5476" w14:textId="5C2AC949" w:rsidR="001E2809" w:rsidRPr="00344AD5" w:rsidRDefault="001E2809" w:rsidP="00EF6E20">
      <w:pPr>
        <w:numPr>
          <w:ilvl w:val="0"/>
          <w:numId w:val="64"/>
        </w:numPr>
        <w:spacing w:line="276" w:lineRule="auto"/>
        <w:jc w:val="both"/>
        <w:rPr>
          <w:bCs/>
        </w:rPr>
      </w:pPr>
      <w:r w:rsidRPr="00344AD5">
        <w:rPr>
          <w:bCs/>
        </w:rPr>
        <w:t xml:space="preserve">Zamawiający </w:t>
      </w:r>
      <w:r w:rsidR="00B72BCC" w:rsidRPr="00344AD5">
        <w:rPr>
          <w:bCs/>
        </w:rPr>
        <w:t>zawiera</w:t>
      </w:r>
      <w:r w:rsidRPr="00344AD5">
        <w:rPr>
          <w:bCs/>
        </w:rPr>
        <w:t xml:space="preserve"> umow</w:t>
      </w:r>
      <w:r w:rsidR="00B72BCC" w:rsidRPr="00344AD5">
        <w:rPr>
          <w:bCs/>
        </w:rPr>
        <w:t>ę</w:t>
      </w:r>
      <w:r w:rsidRPr="00344AD5">
        <w:rPr>
          <w:bCs/>
        </w:rPr>
        <w:t xml:space="preserve"> w sprawie zamówienia publicznego, z uwzględnie</w:t>
      </w:r>
      <w:r w:rsidRPr="00344AD5">
        <w:rPr>
          <w:bCs/>
        </w:rPr>
        <w:softHyphen/>
        <w:t>niem art. 577 ustawy Pzp, w terminie nie krótszym niż 5 dni od dnia przesłania zawiado</w:t>
      </w:r>
      <w:r w:rsidRPr="00344AD5">
        <w:rPr>
          <w:bCs/>
        </w:rPr>
        <w:softHyphen/>
        <w:t>mienia o wyborze najkorzystniejszej oferty, jeżeli zawiadomienie to zostało prze</w:t>
      </w:r>
      <w:r w:rsidRPr="00344AD5">
        <w:rPr>
          <w:bCs/>
        </w:rPr>
        <w:softHyphen/>
        <w:t>słane przy użyciu środków komunikacji elektronicznej, albo 10 dni, jeżeli zostało przesłane w inny sposób.</w:t>
      </w:r>
    </w:p>
    <w:p w14:paraId="5DCB08F5" w14:textId="77777777" w:rsidR="001E2809" w:rsidRPr="00344AD5" w:rsidRDefault="001E2809" w:rsidP="00EF6E20">
      <w:pPr>
        <w:numPr>
          <w:ilvl w:val="0"/>
          <w:numId w:val="64"/>
        </w:numPr>
        <w:spacing w:line="276" w:lineRule="auto"/>
        <w:jc w:val="both"/>
        <w:rPr>
          <w:bCs/>
        </w:rPr>
      </w:pPr>
      <w:r w:rsidRPr="00344AD5">
        <w:rPr>
          <w:bCs/>
        </w:rPr>
        <w:t>Zamawiający może zawrzeć umow</w:t>
      </w:r>
      <w:r w:rsidR="00B72BCC" w:rsidRPr="00344AD5">
        <w:rPr>
          <w:bCs/>
        </w:rPr>
        <w:t>ę</w:t>
      </w:r>
      <w:r w:rsidRPr="00344AD5">
        <w:rPr>
          <w:bCs/>
        </w:rPr>
        <w:t xml:space="preserve"> w sprawie zamówienia publicznego przed upływem terminu, o którym mowa w ust. 1, jeżeli w postępowaniu o udzielenie zamówienia złożono tylko jedną ofertą.</w:t>
      </w:r>
    </w:p>
    <w:p w14:paraId="512393E4" w14:textId="77777777" w:rsidR="001E2809" w:rsidRPr="00344AD5" w:rsidRDefault="001E2809" w:rsidP="00EF6E20">
      <w:pPr>
        <w:numPr>
          <w:ilvl w:val="0"/>
          <w:numId w:val="64"/>
        </w:numPr>
        <w:spacing w:line="276" w:lineRule="auto"/>
        <w:jc w:val="both"/>
        <w:rPr>
          <w:bCs/>
        </w:rPr>
      </w:pPr>
      <w:r w:rsidRPr="00344AD5">
        <w:rPr>
          <w:bCs/>
        </w:rPr>
        <w:t xml:space="preserve"> Wykonawca, którego oferta została wybrana jako najkorzystniejsza, zostanie po</w:t>
      </w:r>
      <w:r w:rsidRPr="00344AD5">
        <w:rPr>
          <w:bCs/>
        </w:rPr>
        <w:softHyphen/>
        <w:t>informowany przez Zamawiającego o miejscu i terminie podpisania umowy.</w:t>
      </w:r>
    </w:p>
    <w:p w14:paraId="5CED7974" w14:textId="77777777" w:rsidR="001E2809" w:rsidRPr="00344AD5" w:rsidRDefault="001E2809" w:rsidP="00EF6E20">
      <w:pPr>
        <w:numPr>
          <w:ilvl w:val="0"/>
          <w:numId w:val="64"/>
        </w:numPr>
        <w:spacing w:line="276" w:lineRule="auto"/>
        <w:jc w:val="both"/>
        <w:rPr>
          <w:bCs/>
        </w:rPr>
      </w:pPr>
      <w:r w:rsidRPr="00344AD5">
        <w:rPr>
          <w:bCs/>
        </w:rPr>
        <w:t xml:space="preserve"> Wykonawca, o którym mowa w ust. 1, ma obowiązek zawrzeć umowę w sprawie zamówienia na warunkach określonych w projektowanych postanowieniach umowy, </w:t>
      </w:r>
      <w:r w:rsidR="00C8081C" w:rsidRPr="00344AD5">
        <w:rPr>
          <w:bCs/>
        </w:rPr>
        <w:t>wskazanych w treści</w:t>
      </w:r>
      <w:r w:rsidRPr="00344AD5">
        <w:rPr>
          <w:bCs/>
        </w:rPr>
        <w:t xml:space="preserve"> SWZ. Umowa zostanie uzupełniona o zapisy wynikające ze złożonej oferty.</w:t>
      </w:r>
    </w:p>
    <w:p w14:paraId="1D593900" w14:textId="72E1B0AB" w:rsidR="001E2809" w:rsidRPr="00344AD5" w:rsidRDefault="001E2809" w:rsidP="00EF6E20">
      <w:pPr>
        <w:numPr>
          <w:ilvl w:val="0"/>
          <w:numId w:val="64"/>
        </w:numPr>
        <w:spacing w:line="276" w:lineRule="auto"/>
        <w:jc w:val="both"/>
        <w:rPr>
          <w:bCs/>
        </w:rPr>
      </w:pPr>
      <w:r w:rsidRPr="00344AD5">
        <w:rPr>
          <w:bCs/>
        </w:rPr>
        <w:t xml:space="preserve"> Przed podpisaniem umowy Wykonawcy wspólnie ubiegający się o udzielenie za</w:t>
      </w:r>
      <w:r w:rsidRPr="00344AD5">
        <w:rPr>
          <w:bCs/>
        </w:rPr>
        <w:softHyphen/>
        <w:t>mówienia (w</w:t>
      </w:r>
      <w:r w:rsidR="00F85F1C" w:rsidRPr="00344AD5">
        <w:rPr>
          <w:bCs/>
        </w:rPr>
        <w:t> </w:t>
      </w:r>
      <w:r w:rsidRPr="00344AD5">
        <w:rPr>
          <w:bCs/>
        </w:rPr>
        <w:t>przypadku wyboru ich oferty jako najkorzystniejszej) przedstawią Zamawiającemu umowę regulującą współpracę tych Wykonawców.</w:t>
      </w:r>
    </w:p>
    <w:p w14:paraId="02EC7106" w14:textId="77777777" w:rsidR="001E2809" w:rsidRPr="00344AD5" w:rsidRDefault="001E2809" w:rsidP="00EF6E20">
      <w:pPr>
        <w:numPr>
          <w:ilvl w:val="0"/>
          <w:numId w:val="64"/>
        </w:numPr>
        <w:spacing w:line="276" w:lineRule="auto"/>
        <w:jc w:val="both"/>
        <w:rPr>
          <w:bCs/>
        </w:rPr>
      </w:pPr>
      <w:r w:rsidRPr="00344AD5">
        <w:rPr>
          <w:bCs/>
        </w:rPr>
        <w:t xml:space="preserve"> Jeżeli Wykonawca, którego oferta została wybrana jako najkorzystniejsza, uchyla się od zawarcia umowy w sprawie zamówienia publicznego Zamawiający może dokonać </w:t>
      </w:r>
      <w:r w:rsidRPr="00344AD5">
        <w:rPr>
          <w:bCs/>
        </w:rPr>
        <w:lastRenderedPageBreak/>
        <w:t xml:space="preserve">ponownego badania i oceny ofert spośród ofert </w:t>
      </w:r>
      <w:r w:rsidR="00A008F6" w:rsidRPr="00344AD5">
        <w:rPr>
          <w:bCs/>
        </w:rPr>
        <w:t xml:space="preserve">pozostałych </w:t>
      </w:r>
      <w:r w:rsidRPr="00344AD5">
        <w:rPr>
          <w:bCs/>
        </w:rPr>
        <w:t>w postępo</w:t>
      </w:r>
      <w:r w:rsidRPr="00344AD5">
        <w:rPr>
          <w:bCs/>
        </w:rPr>
        <w:softHyphen/>
        <w:t>waniu Wykonawców albo unieważnić postępowanie.</w:t>
      </w:r>
    </w:p>
    <w:p w14:paraId="43B89340" w14:textId="77777777" w:rsidR="00D55EAC" w:rsidRPr="00344AD5" w:rsidRDefault="00D55EAC" w:rsidP="00EF6E20">
      <w:pPr>
        <w:numPr>
          <w:ilvl w:val="0"/>
          <w:numId w:val="64"/>
        </w:numPr>
        <w:spacing w:line="276" w:lineRule="auto"/>
        <w:jc w:val="both"/>
        <w:rPr>
          <w:bCs/>
        </w:rPr>
      </w:pPr>
      <w:r w:rsidRPr="00344AD5">
        <w:rPr>
          <w:bCs/>
        </w:rPr>
        <w:t xml:space="preserve">Po wyborze najkorzystniejszej oferty i ostatecznym rozstrzygnięciu ewentualnych </w:t>
      </w:r>
      <w:proofErr w:type="spellStart"/>
      <w:r w:rsidRPr="00344AD5">
        <w:rPr>
          <w:bCs/>
        </w:rPr>
        <w:t>odwołań</w:t>
      </w:r>
      <w:proofErr w:type="spellEnd"/>
      <w:r w:rsidRPr="00344AD5">
        <w:rPr>
          <w:bCs/>
        </w:rPr>
        <w:t xml:space="preserve"> lub po upływie terminu do ich wnoszenia, Zamawiający wezwie wykonawcę do przedstawienia:</w:t>
      </w:r>
    </w:p>
    <w:p w14:paraId="1AF5CE34" w14:textId="39CA37B2" w:rsidR="00D55EAC" w:rsidRPr="00344AD5" w:rsidRDefault="00D55EAC" w:rsidP="00EF6E20">
      <w:pPr>
        <w:pStyle w:val="Akapitzlist"/>
        <w:numPr>
          <w:ilvl w:val="0"/>
          <w:numId w:val="65"/>
        </w:numPr>
        <w:autoSpaceDE w:val="0"/>
        <w:jc w:val="both"/>
        <w:rPr>
          <w:rFonts w:ascii="Times New Roman" w:hAnsi="Times New Roman" w:cs="Times New Roman"/>
          <w:sz w:val="24"/>
          <w:szCs w:val="24"/>
        </w:rPr>
      </w:pPr>
      <w:r w:rsidRPr="00344AD5">
        <w:rPr>
          <w:rFonts w:ascii="Times New Roman" w:hAnsi="Times New Roman" w:cs="Times New Roman"/>
          <w:sz w:val="24"/>
          <w:szCs w:val="24"/>
        </w:rPr>
        <w:t>projektów umów o podwykonawstwo robót budowlanych z podmiotami, na zasobach, których polega Wykonawca wykazując spełnianie warunku udziału w postępowaniu;</w:t>
      </w:r>
    </w:p>
    <w:p w14:paraId="54B110A9" w14:textId="33248956" w:rsidR="00D55EAC" w:rsidRPr="00344AD5" w:rsidRDefault="00D55EAC" w:rsidP="00344AD5">
      <w:pPr>
        <w:pStyle w:val="Akapitzlist"/>
        <w:numPr>
          <w:ilvl w:val="0"/>
          <w:numId w:val="65"/>
        </w:numPr>
        <w:autoSpaceDE w:val="0"/>
        <w:ind w:left="1416"/>
        <w:jc w:val="both"/>
        <w:rPr>
          <w:sz w:val="24"/>
          <w:szCs w:val="24"/>
        </w:rPr>
      </w:pPr>
      <w:r w:rsidRPr="00344AD5">
        <w:rPr>
          <w:rFonts w:ascii="Times New Roman" w:hAnsi="Times New Roman" w:cs="Times New Roman"/>
          <w:sz w:val="24"/>
          <w:szCs w:val="24"/>
        </w:rPr>
        <w:t>kserokopii uprawnień budowlanych, zgodnych z przepisami ustawy z dnia 07 lipca 1994 r.</w:t>
      </w:r>
      <w:r w:rsidR="00344AD5" w:rsidRPr="00344AD5">
        <w:rPr>
          <w:rFonts w:ascii="Times New Roman" w:hAnsi="Times New Roman" w:cs="Times New Roman"/>
          <w:sz w:val="24"/>
          <w:szCs w:val="24"/>
        </w:rPr>
        <w:t xml:space="preserve"> </w:t>
      </w:r>
      <w:r w:rsidRPr="00344AD5">
        <w:rPr>
          <w:rFonts w:ascii="Times New Roman" w:hAnsi="Times New Roman" w:cs="Times New Roman"/>
          <w:sz w:val="24"/>
          <w:szCs w:val="24"/>
        </w:rPr>
        <w:t xml:space="preserve">– Prawo budowlane, dla osób wymienionych w Rozdziale V ust. 1 pkt 2 </w:t>
      </w:r>
      <w:proofErr w:type="spellStart"/>
      <w:r w:rsidRPr="00344AD5">
        <w:rPr>
          <w:rFonts w:ascii="Times New Roman" w:hAnsi="Times New Roman" w:cs="Times New Roman"/>
          <w:sz w:val="24"/>
          <w:szCs w:val="24"/>
        </w:rPr>
        <w:t>ppkt</w:t>
      </w:r>
      <w:proofErr w:type="spellEnd"/>
      <w:r w:rsidRPr="00344AD5">
        <w:rPr>
          <w:rFonts w:ascii="Times New Roman" w:hAnsi="Times New Roman" w:cs="Times New Roman"/>
          <w:sz w:val="24"/>
          <w:szCs w:val="24"/>
        </w:rPr>
        <w:t xml:space="preserve"> d),</w:t>
      </w:r>
    </w:p>
    <w:p w14:paraId="27D90DB8" w14:textId="0D34C1C1" w:rsidR="00D55EAC" w:rsidRPr="00344AD5" w:rsidRDefault="00D55EAC" w:rsidP="00EF6E20">
      <w:pPr>
        <w:pStyle w:val="Akapitzlist"/>
        <w:numPr>
          <w:ilvl w:val="0"/>
          <w:numId w:val="65"/>
        </w:numPr>
        <w:autoSpaceDE w:val="0"/>
        <w:jc w:val="both"/>
        <w:rPr>
          <w:rFonts w:ascii="Times New Roman" w:hAnsi="Times New Roman" w:cs="Times New Roman"/>
          <w:sz w:val="24"/>
          <w:szCs w:val="24"/>
        </w:rPr>
      </w:pPr>
      <w:r w:rsidRPr="00344AD5">
        <w:rPr>
          <w:rFonts w:ascii="Times New Roman" w:hAnsi="Times New Roman" w:cs="Times New Roman"/>
          <w:sz w:val="24"/>
          <w:szCs w:val="24"/>
        </w:rPr>
        <w:t>dokumentu potwierdzającego wniesienie zabezpieczenia należytego wykonania umowy,</w:t>
      </w:r>
    </w:p>
    <w:p w14:paraId="4CF01C04" w14:textId="3FFEAF6D" w:rsidR="00D55EAC" w:rsidRPr="00344AD5" w:rsidRDefault="00D55EAC" w:rsidP="00EF6E20">
      <w:pPr>
        <w:pStyle w:val="Akapitzlist"/>
        <w:numPr>
          <w:ilvl w:val="0"/>
          <w:numId w:val="65"/>
        </w:numPr>
        <w:autoSpaceDE w:val="0"/>
        <w:jc w:val="both"/>
        <w:rPr>
          <w:rFonts w:ascii="Times New Roman" w:hAnsi="Times New Roman" w:cs="Times New Roman"/>
          <w:sz w:val="24"/>
          <w:szCs w:val="24"/>
        </w:rPr>
      </w:pPr>
      <w:r w:rsidRPr="00344AD5">
        <w:rPr>
          <w:rFonts w:ascii="Times New Roman" w:hAnsi="Times New Roman" w:cs="Times New Roman"/>
          <w:sz w:val="24"/>
          <w:szCs w:val="24"/>
        </w:rPr>
        <w:t>dokumentu potwierdzającego posiadanie ubezpieczenia od odpowiedzialności cywilnej w zakresie prowadzonej działalności związanej z przedmiotem zamówienia.</w:t>
      </w:r>
    </w:p>
    <w:p w14:paraId="326FACEE" w14:textId="168917DA" w:rsidR="00D55EAC" w:rsidRPr="00344AD5" w:rsidRDefault="00D55EAC" w:rsidP="00EF6E20">
      <w:pPr>
        <w:numPr>
          <w:ilvl w:val="0"/>
          <w:numId w:val="64"/>
        </w:numPr>
        <w:spacing w:line="276" w:lineRule="auto"/>
        <w:jc w:val="both"/>
        <w:rPr>
          <w:bCs/>
        </w:rPr>
      </w:pPr>
      <w:r w:rsidRPr="00344AD5">
        <w:rPr>
          <w:bCs/>
        </w:rPr>
        <w:t>Nieprzedłożenie w wyznaczonym przez Zamawiającego terminie dokumentów, o których mowa powyżej, będzie traktowane jako uchylanie się Wykonawcy od zawarcia umowy.</w:t>
      </w:r>
    </w:p>
    <w:p w14:paraId="0149FA63" w14:textId="685EDEE3" w:rsidR="00D55EAC" w:rsidRPr="00344AD5" w:rsidRDefault="00D55EAC" w:rsidP="00EF6E20">
      <w:pPr>
        <w:numPr>
          <w:ilvl w:val="0"/>
          <w:numId w:val="64"/>
        </w:numPr>
        <w:spacing w:line="276" w:lineRule="auto"/>
        <w:jc w:val="both"/>
        <w:rPr>
          <w:bCs/>
        </w:rPr>
      </w:pPr>
      <w:r w:rsidRPr="00344AD5">
        <w:rPr>
          <w:bCs/>
        </w:rPr>
        <w:t>Po pozytywnym zweryfikowaniu żądanych dokumentów, Zamawiający w terminie 7 dni od dnia, w którym uzna przesłane mu dokumenty za odpowiadające treści SWZ i sporządzone prawidłowo, wyznaczy termin podpisania umowy z Wykonawcą</w:t>
      </w:r>
      <w:r w:rsidR="00ED4370" w:rsidRPr="00344AD5">
        <w:rPr>
          <w:bCs/>
        </w:rPr>
        <w:t xml:space="preserve">. </w:t>
      </w:r>
      <w:r w:rsidR="00ED4370" w:rsidRPr="00344AD5">
        <w:rPr>
          <w:b/>
        </w:rPr>
        <w:t>Podpisanie umowy będzie uzależnione od spełnienia warunku wskazanego w ust. 10</w:t>
      </w:r>
      <w:r w:rsidRPr="00344AD5">
        <w:rPr>
          <w:bCs/>
        </w:rPr>
        <w:t>.</w:t>
      </w:r>
    </w:p>
    <w:p w14:paraId="0E1745DD" w14:textId="55861797" w:rsidR="00ED4370" w:rsidRPr="00344AD5" w:rsidRDefault="00ED4370" w:rsidP="00EF6E20">
      <w:pPr>
        <w:numPr>
          <w:ilvl w:val="0"/>
          <w:numId w:val="64"/>
        </w:numPr>
        <w:spacing w:line="276" w:lineRule="auto"/>
        <w:jc w:val="both"/>
        <w:rPr>
          <w:bCs/>
        </w:rPr>
      </w:pPr>
      <w:r w:rsidRPr="00344AD5">
        <w:rPr>
          <w:b/>
        </w:rPr>
        <w:t>Umowa z Wykonawcą zostanie zawarta pod warunkiem uzyskania przez Zamawiającego Promesy z BGK. Po uzyskaniu Promesy Zamawiający niezwłocznie powiadomi drogą elektroniczną (e-mail) i telefoniczną Wykonawcę o obowiązku podpisania umowy w</w:t>
      </w:r>
      <w:r w:rsidR="00F85F1C" w:rsidRPr="00344AD5">
        <w:rPr>
          <w:b/>
        </w:rPr>
        <w:t> </w:t>
      </w:r>
      <w:r w:rsidRPr="00344AD5">
        <w:rPr>
          <w:b/>
        </w:rPr>
        <w:t>terminie do 7 dni od daty niniejszego powiadomienia</w:t>
      </w:r>
      <w:r w:rsidRPr="00344AD5">
        <w:rPr>
          <w:bCs/>
        </w:rPr>
        <w:t>.</w:t>
      </w:r>
      <w:r w:rsidR="00CA4ED1" w:rsidRPr="00344AD5">
        <w:rPr>
          <w:bCs/>
        </w:rPr>
        <w:t xml:space="preserve"> </w:t>
      </w:r>
    </w:p>
    <w:p w14:paraId="2DDFF4F9" w14:textId="77777777" w:rsidR="00572CE9" w:rsidRPr="00344AD5" w:rsidRDefault="00572CE9" w:rsidP="00ED6F7A">
      <w:pPr>
        <w:widowControl w:val="0"/>
        <w:spacing w:line="276" w:lineRule="auto"/>
        <w:ind w:left="426" w:right="40"/>
        <w:jc w:val="both"/>
        <w:rPr>
          <w:rFonts w:eastAsia="Trebuchet MS"/>
          <w:lang w:bidi="pl-PL"/>
        </w:rPr>
      </w:pPr>
    </w:p>
    <w:p w14:paraId="03C5B097" w14:textId="77777777" w:rsidR="00F32A32" w:rsidRPr="00344AD5" w:rsidRDefault="00F32A32" w:rsidP="00EF6E20">
      <w:pPr>
        <w:pStyle w:val="Tekstpodstawowy"/>
        <w:numPr>
          <w:ilvl w:val="0"/>
          <w:numId w:val="8"/>
        </w:numPr>
        <w:shd w:val="clear" w:color="auto" w:fill="BFBFBF"/>
        <w:spacing w:line="276" w:lineRule="auto"/>
        <w:ind w:left="426" w:hanging="426"/>
        <w:jc w:val="left"/>
        <w:rPr>
          <w:rFonts w:ascii="Times New Roman" w:hAnsi="Times New Roman"/>
          <w:b/>
          <w:smallCaps w:val="0"/>
          <w:sz w:val="24"/>
          <w:szCs w:val="24"/>
        </w:rPr>
      </w:pPr>
      <w:r w:rsidRPr="00344AD5">
        <w:rPr>
          <w:rFonts w:ascii="Times New Roman" w:hAnsi="Times New Roman"/>
          <w:b/>
          <w:smallCaps w:val="0"/>
          <w:sz w:val="24"/>
          <w:szCs w:val="24"/>
        </w:rPr>
        <w:t>Projektowane postanowienia umowy w sprawie zamówienia publicznego, które zostaną wprowadzone do treści tej umowy</w:t>
      </w:r>
      <w:r w:rsidR="00B369DB" w:rsidRPr="00344AD5">
        <w:rPr>
          <w:rFonts w:ascii="Times New Roman" w:hAnsi="Times New Roman"/>
          <w:b/>
          <w:smallCaps w:val="0"/>
          <w:sz w:val="24"/>
          <w:szCs w:val="24"/>
          <w:lang w:val="pl-PL"/>
        </w:rPr>
        <w:t>.</w:t>
      </w:r>
    </w:p>
    <w:p w14:paraId="52144E8F" w14:textId="387976E5" w:rsidR="00F23CFB" w:rsidRPr="00344AD5" w:rsidRDefault="00F23CFB" w:rsidP="00EF6E20">
      <w:pPr>
        <w:numPr>
          <w:ilvl w:val="0"/>
          <w:numId w:val="66"/>
        </w:numPr>
        <w:spacing w:line="276" w:lineRule="auto"/>
        <w:jc w:val="both"/>
        <w:rPr>
          <w:bCs/>
        </w:rPr>
      </w:pPr>
      <w:r w:rsidRPr="00344AD5">
        <w:rPr>
          <w:bCs/>
        </w:rPr>
        <w:t>Projektowane postanowienia umowy stanowią załącznik nr 10 do SWZ. Złożenie oferty jest jednoznaczne z akceptacją przez wykonawcę projektowanych postanowień umowy.</w:t>
      </w:r>
    </w:p>
    <w:p w14:paraId="7016A0E5" w14:textId="07D8372E" w:rsidR="00F23CFB" w:rsidRPr="00344AD5" w:rsidRDefault="00F23CFB" w:rsidP="00EF6E20">
      <w:pPr>
        <w:numPr>
          <w:ilvl w:val="0"/>
          <w:numId w:val="66"/>
        </w:numPr>
        <w:spacing w:line="276" w:lineRule="auto"/>
        <w:jc w:val="both"/>
        <w:rPr>
          <w:bCs/>
        </w:rPr>
      </w:pPr>
      <w:r w:rsidRPr="00344AD5">
        <w:rPr>
          <w:bCs/>
        </w:rPr>
        <w:t>Zakres świadczenia Wykonawcy wynikający z umowy jest tożsamy z jego zobowiązaniem zawartym w ofercie.</w:t>
      </w:r>
    </w:p>
    <w:p w14:paraId="2F276ABA" w14:textId="77777777" w:rsidR="00F23CFB" w:rsidRPr="00344AD5" w:rsidRDefault="00F23CFB" w:rsidP="00ED6F7A">
      <w:pPr>
        <w:pStyle w:val="Tekstpodstawowy"/>
        <w:spacing w:line="276" w:lineRule="auto"/>
        <w:jc w:val="both"/>
        <w:rPr>
          <w:rFonts w:ascii="Times New Roman" w:eastAsia="Times New Roman" w:hAnsi="Times New Roman"/>
          <w:smallCaps w:val="0"/>
          <w:sz w:val="24"/>
          <w:szCs w:val="24"/>
          <w:lang w:val="pl-PL" w:eastAsia="en-US"/>
        </w:rPr>
      </w:pPr>
    </w:p>
    <w:p w14:paraId="16362D07" w14:textId="77777777" w:rsidR="00443744" w:rsidRPr="00344AD5" w:rsidRDefault="00443744" w:rsidP="00EF6E20">
      <w:pPr>
        <w:numPr>
          <w:ilvl w:val="0"/>
          <w:numId w:val="8"/>
        </w:numPr>
        <w:shd w:val="clear" w:color="auto" w:fill="BFBFBF"/>
        <w:spacing w:line="276" w:lineRule="auto"/>
        <w:ind w:left="426" w:hanging="426"/>
        <w:jc w:val="both"/>
        <w:rPr>
          <w:b/>
          <w:bCs/>
        </w:rPr>
      </w:pPr>
      <w:r w:rsidRPr="00344AD5">
        <w:rPr>
          <w:b/>
          <w:bCs/>
        </w:rPr>
        <w:t xml:space="preserve">Zamawiający dopuszcza zmianę zawartej umowy </w:t>
      </w:r>
      <w:r w:rsidR="00B369DB" w:rsidRPr="00344AD5">
        <w:rPr>
          <w:b/>
          <w:bCs/>
        </w:rPr>
        <w:t>w następujących okolicznościach.</w:t>
      </w:r>
    </w:p>
    <w:p w14:paraId="376A15A6" w14:textId="0D6C2C7A" w:rsidR="00F23CFB" w:rsidRPr="00344AD5" w:rsidRDefault="00F23CFB" w:rsidP="00EF6E20">
      <w:pPr>
        <w:numPr>
          <w:ilvl w:val="0"/>
          <w:numId w:val="67"/>
        </w:numPr>
        <w:spacing w:line="276" w:lineRule="auto"/>
        <w:jc w:val="both"/>
        <w:rPr>
          <w:bCs/>
        </w:rPr>
      </w:pPr>
      <w:r w:rsidRPr="00344AD5">
        <w:rPr>
          <w:bCs/>
        </w:rPr>
        <w:t xml:space="preserve">Zamawiający przewiduje możliwość zmiany zawartej umowy w stosunku do treści wybranej oferty w zakresie uregulowanym w art. 454-455 </w:t>
      </w:r>
      <w:proofErr w:type="spellStart"/>
      <w:r w:rsidRPr="00344AD5">
        <w:rPr>
          <w:bCs/>
        </w:rPr>
        <w:t>Pzp</w:t>
      </w:r>
      <w:proofErr w:type="spellEnd"/>
      <w:r w:rsidRPr="00344AD5">
        <w:rPr>
          <w:bCs/>
        </w:rPr>
        <w:t xml:space="preserve"> oraz wskazanym we </w:t>
      </w:r>
      <w:r w:rsidRPr="00344AD5">
        <w:rPr>
          <w:bCs/>
        </w:rPr>
        <w:lastRenderedPageBreak/>
        <w:t>wzorze umowy – projektowane postanowienia umowy, stanowiącym załącznik nr 10 do SWZ.</w:t>
      </w:r>
    </w:p>
    <w:p w14:paraId="7BCD4C4E" w14:textId="47C7FEFA" w:rsidR="00F23CFB" w:rsidRPr="00344AD5" w:rsidRDefault="00F23CFB" w:rsidP="00344AD5">
      <w:pPr>
        <w:widowControl w:val="0"/>
        <w:numPr>
          <w:ilvl w:val="0"/>
          <w:numId w:val="8"/>
        </w:numPr>
        <w:shd w:val="clear" w:color="auto" w:fill="BFBFBF"/>
        <w:spacing w:line="276" w:lineRule="auto"/>
        <w:ind w:left="426" w:hanging="426"/>
        <w:rPr>
          <w:bCs/>
        </w:rPr>
      </w:pPr>
      <w:r w:rsidRPr="00344AD5">
        <w:rPr>
          <w:bCs/>
        </w:rPr>
        <w:t>Zmiana umowy wymaga dla swej ważności, pod rygorem nieważności, zachowania formy pisemnej.</w:t>
      </w:r>
    </w:p>
    <w:p w14:paraId="0DF545B9" w14:textId="77777777" w:rsidR="008B3636" w:rsidRPr="00344AD5" w:rsidRDefault="008B3636" w:rsidP="00ED6F7A">
      <w:pPr>
        <w:spacing w:line="276" w:lineRule="auto"/>
        <w:ind w:right="-2"/>
        <w:jc w:val="both"/>
      </w:pPr>
    </w:p>
    <w:p w14:paraId="15808794" w14:textId="77777777" w:rsidR="00572CE9" w:rsidRPr="00344AD5" w:rsidRDefault="00572CE9" w:rsidP="00EF6E20">
      <w:pPr>
        <w:widowControl w:val="0"/>
        <w:numPr>
          <w:ilvl w:val="0"/>
          <w:numId w:val="8"/>
        </w:numPr>
        <w:shd w:val="clear" w:color="auto" w:fill="BFBFBF"/>
        <w:spacing w:line="276" w:lineRule="auto"/>
        <w:ind w:left="426" w:hanging="426"/>
        <w:rPr>
          <w:rFonts w:eastAsia="Trebuchet MS"/>
          <w:b/>
          <w:lang w:bidi="pl-PL"/>
        </w:rPr>
      </w:pPr>
      <w:r w:rsidRPr="00344AD5">
        <w:rPr>
          <w:rFonts w:eastAsia="Trebuchet MS"/>
          <w:b/>
          <w:lang w:bidi="pl-PL"/>
        </w:rPr>
        <w:t>Pouczenie o środkach ochrony prawnej przysługujących Wykonawcy</w:t>
      </w:r>
      <w:r w:rsidR="00B369DB" w:rsidRPr="00344AD5">
        <w:rPr>
          <w:rFonts w:eastAsia="Trebuchet MS"/>
          <w:b/>
          <w:lang w:bidi="pl-PL"/>
        </w:rPr>
        <w:t>.</w:t>
      </w:r>
    </w:p>
    <w:p w14:paraId="7EDDE32C" w14:textId="559A8BA6" w:rsidR="0099601C" w:rsidRPr="00344AD5" w:rsidRDefault="0099601C" w:rsidP="00EF6E20">
      <w:pPr>
        <w:numPr>
          <w:ilvl w:val="0"/>
          <w:numId w:val="68"/>
        </w:numPr>
        <w:spacing w:line="276" w:lineRule="auto"/>
        <w:jc w:val="both"/>
        <w:rPr>
          <w:bCs/>
        </w:rPr>
      </w:pPr>
      <w:r w:rsidRPr="00344AD5">
        <w:rPr>
          <w:bCs/>
        </w:rPr>
        <w:t xml:space="preserve">Wykonawcy oraz innemu podmiotowi, jeżeli ma lub miał interes w uzyskaniu zamówienia oraz poniósł lub może ponieść szkodę w wyniku naruszenia przez Zamawiającego przepisów ustawy </w:t>
      </w:r>
      <w:proofErr w:type="spellStart"/>
      <w:r w:rsidRPr="00344AD5">
        <w:rPr>
          <w:bCs/>
        </w:rPr>
        <w:t>Pzp</w:t>
      </w:r>
      <w:proofErr w:type="spellEnd"/>
      <w:r w:rsidRPr="00344AD5">
        <w:rPr>
          <w:bCs/>
        </w:rPr>
        <w:t xml:space="preserve">, przysługują środki ochrony prawnej (odwołanie i skarga) przewidziane w Dziale IX ustawy </w:t>
      </w:r>
      <w:proofErr w:type="spellStart"/>
      <w:r w:rsidRPr="00344AD5">
        <w:rPr>
          <w:bCs/>
        </w:rPr>
        <w:t>Pzp</w:t>
      </w:r>
      <w:proofErr w:type="spellEnd"/>
      <w:r w:rsidRPr="00344AD5">
        <w:rPr>
          <w:bCs/>
        </w:rPr>
        <w:t>.</w:t>
      </w:r>
    </w:p>
    <w:p w14:paraId="216107D9" w14:textId="3C1B760F" w:rsidR="0099601C" w:rsidRPr="00344AD5" w:rsidRDefault="0099601C" w:rsidP="00EF6E20">
      <w:pPr>
        <w:numPr>
          <w:ilvl w:val="0"/>
          <w:numId w:val="68"/>
        </w:numPr>
        <w:spacing w:line="276" w:lineRule="auto"/>
        <w:jc w:val="both"/>
        <w:rPr>
          <w:bCs/>
        </w:rPr>
      </w:pPr>
      <w:r w:rsidRPr="00344AD5">
        <w:rPr>
          <w:bCs/>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344AD5">
        <w:rPr>
          <w:bCs/>
        </w:rPr>
        <w:t>Pzp</w:t>
      </w:r>
      <w:proofErr w:type="spellEnd"/>
      <w:r w:rsidRPr="00344AD5">
        <w:rPr>
          <w:bCs/>
        </w:rPr>
        <w:t>, oraz Rzecznikowi Małych i Średnich Przedsiębiorców.</w:t>
      </w:r>
    </w:p>
    <w:p w14:paraId="2276C2DC" w14:textId="520E4D8C" w:rsidR="0099601C" w:rsidRPr="00344AD5" w:rsidRDefault="0099601C" w:rsidP="00EF6E20">
      <w:pPr>
        <w:numPr>
          <w:ilvl w:val="0"/>
          <w:numId w:val="68"/>
        </w:numPr>
        <w:spacing w:line="276" w:lineRule="auto"/>
        <w:jc w:val="both"/>
        <w:rPr>
          <w:bCs/>
        </w:rPr>
      </w:pPr>
      <w:r w:rsidRPr="00344AD5">
        <w:rPr>
          <w:bCs/>
        </w:rPr>
        <w:t>Odwołanie przysługuje na:</w:t>
      </w:r>
    </w:p>
    <w:p w14:paraId="411E4026" w14:textId="60BB3408" w:rsidR="0099601C" w:rsidRPr="00344AD5" w:rsidRDefault="0099601C" w:rsidP="00EF6E20">
      <w:pPr>
        <w:pStyle w:val="Akapitzlist"/>
        <w:numPr>
          <w:ilvl w:val="0"/>
          <w:numId w:val="69"/>
        </w:numPr>
        <w:autoSpaceDE w:val="0"/>
        <w:jc w:val="both"/>
        <w:rPr>
          <w:rFonts w:ascii="Times New Roman" w:hAnsi="Times New Roman" w:cs="Times New Roman"/>
          <w:sz w:val="24"/>
          <w:szCs w:val="24"/>
        </w:rPr>
      </w:pPr>
      <w:r w:rsidRPr="00344AD5">
        <w:rPr>
          <w:rFonts w:ascii="Times New Roman" w:hAnsi="Times New Roman" w:cs="Times New Roman"/>
          <w:sz w:val="24"/>
          <w:szCs w:val="24"/>
        </w:rPr>
        <w:t>niezgodną z przepisami ustawy czynność Zamawiającego, podjętą w postępowaniu o</w:t>
      </w:r>
      <w:r w:rsidR="0057638F" w:rsidRPr="00344AD5">
        <w:rPr>
          <w:rFonts w:ascii="Times New Roman" w:hAnsi="Times New Roman" w:cs="Times New Roman"/>
          <w:sz w:val="24"/>
          <w:szCs w:val="24"/>
        </w:rPr>
        <w:t> </w:t>
      </w:r>
      <w:r w:rsidRPr="00344AD5">
        <w:rPr>
          <w:rFonts w:ascii="Times New Roman" w:hAnsi="Times New Roman" w:cs="Times New Roman"/>
          <w:sz w:val="24"/>
          <w:szCs w:val="24"/>
        </w:rPr>
        <w:t>udzielenie zamówienia, w tym na projektowane postanowienie umowy;</w:t>
      </w:r>
    </w:p>
    <w:p w14:paraId="408FBD8F" w14:textId="6D04314F" w:rsidR="0099601C" w:rsidRPr="00344AD5" w:rsidRDefault="0099601C" w:rsidP="00EF6E20">
      <w:pPr>
        <w:pStyle w:val="Akapitzlist"/>
        <w:numPr>
          <w:ilvl w:val="0"/>
          <w:numId w:val="69"/>
        </w:numPr>
        <w:autoSpaceDE w:val="0"/>
        <w:jc w:val="both"/>
        <w:rPr>
          <w:rFonts w:ascii="Times New Roman" w:hAnsi="Times New Roman" w:cs="Times New Roman"/>
          <w:sz w:val="24"/>
          <w:szCs w:val="24"/>
        </w:rPr>
      </w:pPr>
      <w:r w:rsidRPr="00344AD5">
        <w:rPr>
          <w:rFonts w:ascii="Times New Roman" w:hAnsi="Times New Roman" w:cs="Times New Roman"/>
          <w:sz w:val="24"/>
          <w:szCs w:val="24"/>
        </w:rPr>
        <w:t>zaniechanie czynności w postępowaniu o udzielenie zamówienia, do której Zamawiający był obowiązany na podstawie ustawy;</w:t>
      </w:r>
    </w:p>
    <w:p w14:paraId="6567E2ED" w14:textId="0AF2D849" w:rsidR="0099601C" w:rsidRPr="00344AD5" w:rsidRDefault="0099601C" w:rsidP="00EF6E20">
      <w:pPr>
        <w:pStyle w:val="Akapitzlist"/>
        <w:numPr>
          <w:ilvl w:val="0"/>
          <w:numId w:val="69"/>
        </w:numPr>
        <w:autoSpaceDE w:val="0"/>
        <w:jc w:val="both"/>
        <w:rPr>
          <w:rFonts w:ascii="Times New Roman" w:hAnsi="Times New Roman" w:cs="Times New Roman"/>
          <w:sz w:val="24"/>
          <w:szCs w:val="24"/>
        </w:rPr>
      </w:pPr>
      <w:r w:rsidRPr="00344AD5">
        <w:rPr>
          <w:rFonts w:ascii="Times New Roman" w:hAnsi="Times New Roman" w:cs="Times New Roman"/>
          <w:sz w:val="24"/>
          <w:szCs w:val="24"/>
        </w:rPr>
        <w:t>zaniechanie przeprowadzenia postępowania o udzielenie zamówienia, mimo że Zamawiający był do tego obowiązany.</w:t>
      </w:r>
    </w:p>
    <w:p w14:paraId="5D797EFA" w14:textId="7AECCFBA" w:rsidR="0099601C" w:rsidRPr="00344AD5" w:rsidRDefault="0099601C" w:rsidP="00EF6E20">
      <w:pPr>
        <w:numPr>
          <w:ilvl w:val="0"/>
          <w:numId w:val="68"/>
        </w:numPr>
        <w:spacing w:line="276" w:lineRule="auto"/>
        <w:jc w:val="both"/>
        <w:rPr>
          <w:bCs/>
        </w:rPr>
      </w:pPr>
      <w:r w:rsidRPr="00344AD5">
        <w:rPr>
          <w:bCs/>
        </w:rPr>
        <w:t>Odwołanie wnosi się do Prezesa Krajowej Izby Odwoławczej, zwanej dalej Izbą.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w:t>
      </w:r>
      <w:r w:rsidR="0057638F" w:rsidRPr="00344AD5">
        <w:rPr>
          <w:bCs/>
        </w:rPr>
        <w:t> </w:t>
      </w:r>
      <w:r w:rsidRPr="00344AD5">
        <w:rPr>
          <w:bCs/>
        </w:rPr>
        <w:t>jego treścią przed upływem tego terminu.</w:t>
      </w:r>
    </w:p>
    <w:p w14:paraId="190937B5" w14:textId="5E75106E" w:rsidR="0099601C" w:rsidRPr="00344AD5" w:rsidRDefault="0099601C" w:rsidP="00EF6E20">
      <w:pPr>
        <w:numPr>
          <w:ilvl w:val="0"/>
          <w:numId w:val="68"/>
        </w:numPr>
        <w:spacing w:line="276" w:lineRule="auto"/>
        <w:jc w:val="both"/>
        <w:rPr>
          <w:bCs/>
        </w:rPr>
      </w:pPr>
      <w:r w:rsidRPr="00344AD5">
        <w:rPr>
          <w:bCs/>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1AACA09" w14:textId="17BAD560" w:rsidR="0099601C" w:rsidRPr="00344AD5" w:rsidRDefault="0099601C" w:rsidP="00EF6E20">
      <w:pPr>
        <w:numPr>
          <w:ilvl w:val="0"/>
          <w:numId w:val="68"/>
        </w:numPr>
        <w:spacing w:line="276" w:lineRule="auto"/>
        <w:jc w:val="both"/>
        <w:rPr>
          <w:bCs/>
        </w:rPr>
      </w:pPr>
      <w:r w:rsidRPr="00344AD5">
        <w:rPr>
          <w:bCs/>
        </w:rPr>
        <w:t>Odwołanie wnosi się w terminie:</w:t>
      </w:r>
    </w:p>
    <w:p w14:paraId="60158659" w14:textId="5DDCDBAA" w:rsidR="0099601C" w:rsidRPr="00344AD5" w:rsidRDefault="0099601C" w:rsidP="00EF6E20">
      <w:pPr>
        <w:pStyle w:val="Akapitzlist"/>
        <w:numPr>
          <w:ilvl w:val="0"/>
          <w:numId w:val="70"/>
        </w:numPr>
        <w:autoSpaceDE w:val="0"/>
        <w:jc w:val="both"/>
        <w:rPr>
          <w:rFonts w:ascii="Times New Roman" w:hAnsi="Times New Roman" w:cs="Times New Roman"/>
          <w:sz w:val="24"/>
          <w:szCs w:val="24"/>
        </w:rPr>
      </w:pPr>
      <w:r w:rsidRPr="00344AD5">
        <w:rPr>
          <w:rFonts w:ascii="Times New Roman" w:hAnsi="Times New Roman" w:cs="Times New Roman"/>
          <w:sz w:val="24"/>
          <w:szCs w:val="24"/>
        </w:rPr>
        <w:t>5 dni od dnia przekazania informacji o czynności Zamawiającego stanowiącej podstawę jego wniesienia, jeżeli informacja została przekazana przy użyciu środków komunikacji elektronicznej,</w:t>
      </w:r>
    </w:p>
    <w:p w14:paraId="34CFDE52" w14:textId="2A626BAC" w:rsidR="0099601C" w:rsidRPr="00344AD5" w:rsidRDefault="0099601C" w:rsidP="00EF6E20">
      <w:pPr>
        <w:pStyle w:val="Akapitzlist"/>
        <w:numPr>
          <w:ilvl w:val="0"/>
          <w:numId w:val="70"/>
        </w:numPr>
        <w:autoSpaceDE w:val="0"/>
        <w:jc w:val="both"/>
        <w:rPr>
          <w:rFonts w:ascii="Times New Roman" w:hAnsi="Times New Roman" w:cs="Times New Roman"/>
          <w:sz w:val="24"/>
          <w:szCs w:val="24"/>
        </w:rPr>
      </w:pPr>
      <w:r w:rsidRPr="00344AD5">
        <w:rPr>
          <w:rFonts w:ascii="Times New Roman" w:hAnsi="Times New Roman" w:cs="Times New Roman"/>
          <w:sz w:val="24"/>
          <w:szCs w:val="24"/>
        </w:rPr>
        <w:t>10 dni od dnia przekazania informacji o czynności Zamawiającego stanowiącej podstawę jego wniesienia, jeżeli informacja została przekazana w sposób inny niż określony w 6 lit a).</w:t>
      </w:r>
    </w:p>
    <w:p w14:paraId="2590CF66" w14:textId="4A8491BB" w:rsidR="0099601C" w:rsidRPr="00344AD5" w:rsidRDefault="0099601C" w:rsidP="00EF6E20">
      <w:pPr>
        <w:numPr>
          <w:ilvl w:val="0"/>
          <w:numId w:val="68"/>
        </w:numPr>
        <w:spacing w:line="276" w:lineRule="auto"/>
        <w:jc w:val="both"/>
        <w:rPr>
          <w:bCs/>
        </w:rPr>
      </w:pPr>
      <w:r w:rsidRPr="00344AD5">
        <w:rPr>
          <w:bCs/>
        </w:rPr>
        <w:t xml:space="preserve">Odwołanie wobec treści ogłoszenia wszczynającego postępowanie o udzielenie zamówienia lub wobec treści dokumentów zamówienia wnosi się w terminie 5 dni od </w:t>
      </w:r>
      <w:r w:rsidRPr="00344AD5">
        <w:rPr>
          <w:bCs/>
        </w:rPr>
        <w:lastRenderedPageBreak/>
        <w:t xml:space="preserve">dnia zamieszczenia ogłoszenia w Biuletynie Zamówień Publicznych lub dokumentów zamówienia na stronie internetowej </w:t>
      </w:r>
      <w:r w:rsidR="00BD78EA" w:rsidRPr="00344AD5">
        <w:rPr>
          <w:bCs/>
        </w:rPr>
        <w:t>https://bip.lubasz.pl/</w:t>
      </w:r>
      <w:r w:rsidRPr="00344AD5">
        <w:rPr>
          <w:bCs/>
        </w:rPr>
        <w:t>.</w:t>
      </w:r>
    </w:p>
    <w:p w14:paraId="3F714D34" w14:textId="4A46CA2E" w:rsidR="0099601C" w:rsidRPr="00344AD5" w:rsidRDefault="0099601C" w:rsidP="00EF6E20">
      <w:pPr>
        <w:numPr>
          <w:ilvl w:val="0"/>
          <w:numId w:val="68"/>
        </w:numPr>
        <w:spacing w:line="276" w:lineRule="auto"/>
        <w:jc w:val="both"/>
        <w:rPr>
          <w:bCs/>
        </w:rPr>
      </w:pPr>
      <w:r w:rsidRPr="00344AD5">
        <w:rPr>
          <w:bCs/>
        </w:rPr>
        <w:t>Odwołanie w przypadkach innych niż określone w pkt 6 i 7 wnosi się w terminie 5 dni od dnia, w którym powzięto lub przy zachowaniu należytej staranności można było powziąć wiadomość o okolicznościach stanowiących podstawę jego wniesienia.</w:t>
      </w:r>
    </w:p>
    <w:p w14:paraId="78AB92DD" w14:textId="51892293" w:rsidR="0099601C" w:rsidRPr="00344AD5" w:rsidRDefault="0099601C" w:rsidP="00EF6E20">
      <w:pPr>
        <w:numPr>
          <w:ilvl w:val="0"/>
          <w:numId w:val="68"/>
        </w:numPr>
        <w:spacing w:line="276" w:lineRule="auto"/>
        <w:jc w:val="both"/>
        <w:rPr>
          <w:bCs/>
        </w:rPr>
      </w:pPr>
      <w:r w:rsidRPr="00344AD5">
        <w:rPr>
          <w:bCs/>
        </w:rPr>
        <w:t>Jeżeli Zamawiający mimo takiego obowiązku nie przesłał Wykonawcy zawiadomienia o</w:t>
      </w:r>
      <w:r w:rsidR="0057638F" w:rsidRPr="00344AD5">
        <w:rPr>
          <w:bCs/>
        </w:rPr>
        <w:t> </w:t>
      </w:r>
      <w:r w:rsidRPr="00344AD5">
        <w:rPr>
          <w:bCs/>
        </w:rPr>
        <w:t>wyborze najkorzystniejszej oferty, odwołanie wnosi się nie później niż w terminie:</w:t>
      </w:r>
    </w:p>
    <w:p w14:paraId="692E135B" w14:textId="29191E3D" w:rsidR="0099601C" w:rsidRPr="00344AD5" w:rsidRDefault="0099601C" w:rsidP="00EF6E20">
      <w:pPr>
        <w:pStyle w:val="Akapitzlist"/>
        <w:numPr>
          <w:ilvl w:val="0"/>
          <w:numId w:val="71"/>
        </w:numPr>
        <w:autoSpaceDE w:val="0"/>
        <w:jc w:val="both"/>
        <w:rPr>
          <w:rFonts w:ascii="Times New Roman" w:hAnsi="Times New Roman" w:cs="Times New Roman"/>
          <w:sz w:val="24"/>
          <w:szCs w:val="24"/>
        </w:rPr>
      </w:pPr>
      <w:r w:rsidRPr="00344AD5">
        <w:rPr>
          <w:rFonts w:ascii="Times New Roman" w:hAnsi="Times New Roman" w:cs="Times New Roman"/>
          <w:sz w:val="24"/>
          <w:szCs w:val="24"/>
        </w:rPr>
        <w:t>15 dni od dnia zamieszczenia w Biuletynie Zamówień Publicznych ogłoszenia o wyniku postępowania;</w:t>
      </w:r>
    </w:p>
    <w:p w14:paraId="27A979A1" w14:textId="0192920C" w:rsidR="0099601C" w:rsidRPr="00344AD5" w:rsidRDefault="0099601C" w:rsidP="00EF6E20">
      <w:pPr>
        <w:pStyle w:val="Akapitzlist"/>
        <w:numPr>
          <w:ilvl w:val="0"/>
          <w:numId w:val="71"/>
        </w:numPr>
        <w:autoSpaceDE w:val="0"/>
        <w:jc w:val="both"/>
        <w:rPr>
          <w:rFonts w:ascii="Times New Roman" w:hAnsi="Times New Roman" w:cs="Times New Roman"/>
          <w:sz w:val="24"/>
          <w:szCs w:val="24"/>
        </w:rPr>
      </w:pPr>
      <w:r w:rsidRPr="00344AD5">
        <w:rPr>
          <w:rFonts w:ascii="Times New Roman" w:hAnsi="Times New Roman" w:cs="Times New Roman"/>
          <w:sz w:val="24"/>
          <w:szCs w:val="24"/>
        </w:rPr>
        <w:t>miesiąca od dnia zawarcia umowy, jeżeli Zamawiający nie zamieścił w Biuletynie Zamówień Publicznych ogłoszenia o wyniku postępowania.</w:t>
      </w:r>
    </w:p>
    <w:p w14:paraId="2BABDAB9" w14:textId="35D649F4" w:rsidR="0099601C" w:rsidRPr="00344AD5" w:rsidRDefault="0099601C" w:rsidP="00EF6E20">
      <w:pPr>
        <w:numPr>
          <w:ilvl w:val="0"/>
          <w:numId w:val="68"/>
        </w:numPr>
        <w:spacing w:line="276" w:lineRule="auto"/>
        <w:jc w:val="both"/>
        <w:rPr>
          <w:bCs/>
        </w:rPr>
      </w:pPr>
      <w:r w:rsidRPr="00344AD5">
        <w:rPr>
          <w:bCs/>
        </w:rPr>
        <w:t xml:space="preserve">Odwołanie zawiera elementy wskazane w art. 516 ustawy </w:t>
      </w:r>
      <w:proofErr w:type="spellStart"/>
      <w:r w:rsidRPr="00344AD5">
        <w:rPr>
          <w:bCs/>
        </w:rPr>
        <w:t>Pzp</w:t>
      </w:r>
      <w:proofErr w:type="spellEnd"/>
      <w:r w:rsidRPr="00344AD5">
        <w:rPr>
          <w:bCs/>
        </w:rPr>
        <w:t>.</w:t>
      </w:r>
    </w:p>
    <w:p w14:paraId="7AF2BEC0" w14:textId="1ABB667F" w:rsidR="0099601C" w:rsidRPr="00344AD5" w:rsidRDefault="0099601C" w:rsidP="00EF6E20">
      <w:pPr>
        <w:numPr>
          <w:ilvl w:val="0"/>
          <w:numId w:val="68"/>
        </w:numPr>
        <w:spacing w:line="276" w:lineRule="auto"/>
        <w:jc w:val="both"/>
        <w:rPr>
          <w:bCs/>
        </w:rPr>
      </w:pPr>
      <w:r w:rsidRPr="00344AD5">
        <w:rPr>
          <w:bCs/>
        </w:rPr>
        <w:t>Na orzeczenie Izby oraz postanowienie Prezesa Izby, o którym mowa w art. 519 ust. 1 ustawy, stronom oraz uczestnikom postępowania odwoławczego przysługuje skarga do sądu.</w:t>
      </w:r>
    </w:p>
    <w:p w14:paraId="4D8CB9E5" w14:textId="504FDD79" w:rsidR="0099601C" w:rsidRPr="00344AD5" w:rsidRDefault="0099601C" w:rsidP="00EF6E20">
      <w:pPr>
        <w:numPr>
          <w:ilvl w:val="0"/>
          <w:numId w:val="68"/>
        </w:numPr>
        <w:spacing w:line="276" w:lineRule="auto"/>
        <w:jc w:val="both"/>
        <w:rPr>
          <w:bCs/>
        </w:rPr>
      </w:pPr>
      <w:r w:rsidRPr="00344AD5">
        <w:rPr>
          <w:bCs/>
        </w:rPr>
        <w:t>W postępowaniu toczącym się wskutek wniesienia skargi stosuje się odpowiednio przepisy ustawy z dnia 17 listopada 1964 r. -</w:t>
      </w:r>
      <w:r w:rsidR="00FA6BFF" w:rsidRPr="00344AD5">
        <w:rPr>
          <w:bCs/>
        </w:rPr>
        <w:t xml:space="preserve"> </w:t>
      </w:r>
      <w:r w:rsidRPr="00344AD5">
        <w:rPr>
          <w:bCs/>
        </w:rPr>
        <w:t>Kodeks postępowania cywilnego o apelacji, jeżeli przepisy Działu IX ustawy nie stanowią inaczej.</w:t>
      </w:r>
    </w:p>
    <w:p w14:paraId="2AC460A2" w14:textId="70250A5E" w:rsidR="0099601C" w:rsidRPr="00344AD5" w:rsidRDefault="0099601C" w:rsidP="00EF6E20">
      <w:pPr>
        <w:numPr>
          <w:ilvl w:val="0"/>
          <w:numId w:val="68"/>
        </w:numPr>
        <w:spacing w:line="276" w:lineRule="auto"/>
        <w:jc w:val="both"/>
        <w:rPr>
          <w:bCs/>
        </w:rPr>
      </w:pPr>
      <w:r w:rsidRPr="00344AD5">
        <w:rPr>
          <w:bCs/>
        </w:rPr>
        <w:t>Skargę wnosi się do Sądu Okręgowego w Warszawie – sądu zamówień publicznych.</w:t>
      </w:r>
    </w:p>
    <w:p w14:paraId="4ABBE38B" w14:textId="4C5D44E5" w:rsidR="0099601C" w:rsidRPr="00344AD5" w:rsidRDefault="0099601C" w:rsidP="00EF6E20">
      <w:pPr>
        <w:numPr>
          <w:ilvl w:val="0"/>
          <w:numId w:val="68"/>
        </w:numPr>
        <w:spacing w:line="276" w:lineRule="auto"/>
        <w:jc w:val="both"/>
        <w:rPr>
          <w:bCs/>
        </w:rPr>
      </w:pPr>
      <w:r w:rsidRPr="00344AD5">
        <w:rPr>
          <w:bCs/>
        </w:rPr>
        <w:t>Skargę wnosi się za pośrednictwem Prezesa Izby, w terminie 14 dni od dnia doręczenia orzeczenia Izby lub postanowienia Prezesa Izby, o którym mowa w art. 519 ust. 1 ustawy, przesyłając jednocześnie jej odpis przeciwnikowi skargi. Złożenie skargi w placówce pocztowej operatora wyznaczonego w rozumieniu ustawy z dnia 23 listopada 2012 r. -</w:t>
      </w:r>
      <w:r w:rsidR="006553D6" w:rsidRPr="00344AD5">
        <w:rPr>
          <w:bCs/>
        </w:rPr>
        <w:t xml:space="preserve"> </w:t>
      </w:r>
      <w:r w:rsidRPr="00344AD5">
        <w:rPr>
          <w:bCs/>
        </w:rPr>
        <w:t>Prawo pocztowe jest równoznaczne z jej wniesieniem.</w:t>
      </w:r>
    </w:p>
    <w:p w14:paraId="25152A48" w14:textId="0CF73924" w:rsidR="0099601C" w:rsidRPr="00344AD5" w:rsidRDefault="0099601C" w:rsidP="00EF6E20">
      <w:pPr>
        <w:numPr>
          <w:ilvl w:val="0"/>
          <w:numId w:val="68"/>
        </w:numPr>
        <w:spacing w:line="276" w:lineRule="auto"/>
        <w:jc w:val="both"/>
        <w:rPr>
          <w:bCs/>
        </w:rPr>
      </w:pPr>
      <w:r w:rsidRPr="00344AD5">
        <w:rPr>
          <w:bCs/>
        </w:rPr>
        <w:t>Skarga powinna czynić zadość wymaganiom przewidzianym dla pisma procesowego oraz zawierać oznaczenie zaskarżonego orzeczenia, ze wskazaniem, czy jest ono zaskarżone w całości, czy w części, przytoczenie zarzutów, zwięzłe ich uzasadnienie, wskazanie dowodów, a</w:t>
      </w:r>
      <w:r w:rsidR="0057638F" w:rsidRPr="00344AD5">
        <w:rPr>
          <w:bCs/>
        </w:rPr>
        <w:t> </w:t>
      </w:r>
      <w:r w:rsidRPr="00344AD5">
        <w:rPr>
          <w:bCs/>
        </w:rPr>
        <w:t>także wniosek o uchylenie orzeczenia lub o zmianę orzeczenia w całości lub w części, z</w:t>
      </w:r>
      <w:r w:rsidR="0057638F" w:rsidRPr="00344AD5">
        <w:rPr>
          <w:bCs/>
        </w:rPr>
        <w:t> </w:t>
      </w:r>
      <w:r w:rsidRPr="00344AD5">
        <w:rPr>
          <w:bCs/>
        </w:rPr>
        <w:t>zaznaczeniem zakresu żądanej zmiany.</w:t>
      </w:r>
    </w:p>
    <w:p w14:paraId="3803DD61" w14:textId="7F1E8873" w:rsidR="0099601C" w:rsidRPr="00344AD5" w:rsidRDefault="0099601C" w:rsidP="00EF6E20">
      <w:pPr>
        <w:numPr>
          <w:ilvl w:val="0"/>
          <w:numId w:val="68"/>
        </w:numPr>
        <w:spacing w:line="276" w:lineRule="auto"/>
        <w:jc w:val="both"/>
        <w:rPr>
          <w:bCs/>
        </w:rPr>
      </w:pPr>
      <w:r w:rsidRPr="00344AD5">
        <w:rPr>
          <w:bCs/>
        </w:rPr>
        <w:t>Od wyroku sądu lub postanowienia kończącego postępowanie w sprawie przysługuje skarga kasacyjna do Sądu Najwyższego.</w:t>
      </w:r>
    </w:p>
    <w:p w14:paraId="0750A82F" w14:textId="6D4B74AC" w:rsidR="00553673" w:rsidRPr="00344AD5" w:rsidRDefault="0099601C" w:rsidP="00EF6E20">
      <w:pPr>
        <w:numPr>
          <w:ilvl w:val="0"/>
          <w:numId w:val="68"/>
        </w:numPr>
        <w:spacing w:line="276" w:lineRule="auto"/>
        <w:jc w:val="both"/>
        <w:rPr>
          <w:bCs/>
        </w:rPr>
      </w:pPr>
      <w:r w:rsidRPr="00344AD5">
        <w:rPr>
          <w:bCs/>
        </w:rPr>
        <w:t>Skargę kasacyjną może wnieść strona oraz Prezes Urzędu.</w:t>
      </w:r>
    </w:p>
    <w:p w14:paraId="3C50D3AA" w14:textId="77777777" w:rsidR="0099601C" w:rsidRPr="00344AD5" w:rsidRDefault="0099601C" w:rsidP="00ED6F7A">
      <w:pPr>
        <w:widowControl w:val="0"/>
        <w:spacing w:line="276" w:lineRule="auto"/>
        <w:ind w:right="40"/>
        <w:jc w:val="both"/>
        <w:rPr>
          <w:rFonts w:eastAsia="Trebuchet MS"/>
          <w:lang w:bidi="pl-PL"/>
        </w:rPr>
      </w:pPr>
    </w:p>
    <w:p w14:paraId="03D4EA44" w14:textId="77777777" w:rsidR="0099601C" w:rsidRPr="00344AD5" w:rsidRDefault="0099601C" w:rsidP="00ED6F7A">
      <w:pPr>
        <w:widowControl w:val="0"/>
        <w:shd w:val="clear" w:color="auto" w:fill="D0CECE"/>
        <w:spacing w:line="276" w:lineRule="auto"/>
        <w:ind w:right="40"/>
        <w:jc w:val="both"/>
        <w:rPr>
          <w:rFonts w:eastAsia="Trebuchet MS"/>
          <w:b/>
          <w:lang w:bidi="pl-PL"/>
        </w:rPr>
      </w:pPr>
      <w:r w:rsidRPr="00344AD5">
        <w:rPr>
          <w:rFonts w:eastAsia="Trebuchet MS"/>
          <w:b/>
          <w:lang w:bidi="pl-PL"/>
        </w:rPr>
        <w:t xml:space="preserve">XXIV. Informacja o obowiązku osobistego wykonania przez Wykonawcę kluczowych części zamówienia. </w:t>
      </w:r>
    </w:p>
    <w:p w14:paraId="1A2BED73" w14:textId="28D19F9A" w:rsidR="0099601C" w:rsidRPr="00344AD5" w:rsidRDefault="0099601C" w:rsidP="00EF6E20">
      <w:pPr>
        <w:numPr>
          <w:ilvl w:val="0"/>
          <w:numId w:val="72"/>
        </w:numPr>
        <w:spacing w:line="276" w:lineRule="auto"/>
        <w:jc w:val="both"/>
        <w:rPr>
          <w:bCs/>
        </w:rPr>
      </w:pPr>
      <w:r w:rsidRPr="00344AD5">
        <w:rPr>
          <w:bCs/>
        </w:rPr>
        <w:t>Zamawiający nie zastrzega obowiązku osobistego wykonania przez Wykonawcę kluczowych części zamówienia.</w:t>
      </w:r>
    </w:p>
    <w:p w14:paraId="224117D7" w14:textId="746B94BF" w:rsidR="0099601C" w:rsidRPr="00344AD5" w:rsidRDefault="0099601C" w:rsidP="00EF6E20">
      <w:pPr>
        <w:numPr>
          <w:ilvl w:val="0"/>
          <w:numId w:val="72"/>
        </w:numPr>
        <w:spacing w:line="276" w:lineRule="auto"/>
        <w:jc w:val="both"/>
        <w:rPr>
          <w:bCs/>
        </w:rPr>
      </w:pPr>
      <w:r w:rsidRPr="00344AD5">
        <w:rPr>
          <w:bCs/>
        </w:rPr>
        <w:t>Zamawiający żąda, aby Wykonawca w formularzu oferty, wskazał części zamówienia, których wykonanie zamierza powierzyć podwykonawcom oraz podania nazw ewentualnych podwykonawców, jeżeli są już znani.</w:t>
      </w:r>
    </w:p>
    <w:p w14:paraId="363C5C63" w14:textId="77777777" w:rsidR="0099601C" w:rsidRPr="00344AD5" w:rsidRDefault="0099601C" w:rsidP="00ED6F7A">
      <w:pPr>
        <w:widowControl w:val="0"/>
        <w:spacing w:line="276" w:lineRule="auto"/>
        <w:ind w:right="40"/>
        <w:jc w:val="both"/>
        <w:rPr>
          <w:rFonts w:eastAsia="Trebuchet MS"/>
          <w:lang w:bidi="pl-PL"/>
        </w:rPr>
      </w:pPr>
    </w:p>
    <w:p w14:paraId="44B10E2B" w14:textId="77777777" w:rsidR="003051A1" w:rsidRPr="00344AD5" w:rsidRDefault="00FD620D" w:rsidP="00ED6F7A">
      <w:pPr>
        <w:widowControl w:val="0"/>
        <w:shd w:val="clear" w:color="auto" w:fill="BFBFBF"/>
        <w:spacing w:line="276" w:lineRule="auto"/>
        <w:ind w:left="426" w:right="40" w:hanging="426"/>
        <w:rPr>
          <w:rFonts w:eastAsia="Trebuchet MS"/>
          <w:b/>
          <w:lang w:bidi="pl-PL"/>
        </w:rPr>
      </w:pPr>
      <w:r w:rsidRPr="00344AD5">
        <w:rPr>
          <w:rFonts w:eastAsia="Trebuchet MS"/>
          <w:b/>
          <w:lang w:bidi="pl-PL"/>
        </w:rPr>
        <w:t>XX</w:t>
      </w:r>
      <w:r w:rsidR="006518B2" w:rsidRPr="00344AD5">
        <w:rPr>
          <w:rFonts w:eastAsia="Trebuchet MS"/>
          <w:b/>
          <w:lang w:bidi="pl-PL"/>
        </w:rPr>
        <w:t>V</w:t>
      </w:r>
      <w:r w:rsidRPr="00344AD5">
        <w:rPr>
          <w:rFonts w:eastAsia="Trebuchet MS"/>
          <w:b/>
          <w:lang w:bidi="pl-PL"/>
        </w:rPr>
        <w:t>.</w:t>
      </w:r>
      <w:r w:rsidRPr="00344AD5">
        <w:rPr>
          <w:rFonts w:eastAsia="Trebuchet MS"/>
          <w:b/>
          <w:lang w:bidi="pl-PL"/>
        </w:rPr>
        <w:tab/>
      </w:r>
      <w:r w:rsidR="003051A1" w:rsidRPr="00344AD5">
        <w:rPr>
          <w:rFonts w:eastAsia="Trebuchet MS"/>
          <w:b/>
          <w:lang w:bidi="pl-PL"/>
        </w:rPr>
        <w:t>Informacje dodatkowe dotyczące składania ofert</w:t>
      </w:r>
    </w:p>
    <w:p w14:paraId="5779570B" w14:textId="77777777" w:rsidR="003051A1" w:rsidRPr="00344AD5" w:rsidRDefault="003051A1" w:rsidP="00EF6E20">
      <w:pPr>
        <w:numPr>
          <w:ilvl w:val="0"/>
          <w:numId w:val="73"/>
        </w:numPr>
        <w:spacing w:line="276" w:lineRule="auto"/>
        <w:jc w:val="both"/>
        <w:rPr>
          <w:bCs/>
        </w:rPr>
      </w:pPr>
      <w:r w:rsidRPr="00344AD5">
        <w:rPr>
          <w:bCs/>
        </w:rPr>
        <w:lastRenderedPageBreak/>
        <w:t xml:space="preserve">Niniejsza </w:t>
      </w:r>
      <w:r w:rsidR="00FD620D" w:rsidRPr="00344AD5">
        <w:rPr>
          <w:bCs/>
        </w:rPr>
        <w:t>SWZ</w:t>
      </w:r>
      <w:r w:rsidRPr="00344AD5">
        <w:rPr>
          <w:bCs/>
        </w:rPr>
        <w:t xml:space="preserve"> oraz wszystkie dokumenty do niej dołączone mogą być użyte jedynie w celu sporządzenia oferty.</w:t>
      </w:r>
    </w:p>
    <w:p w14:paraId="650D2F83" w14:textId="77777777" w:rsidR="003051A1" w:rsidRPr="00344AD5" w:rsidRDefault="003051A1" w:rsidP="00EF6E20">
      <w:pPr>
        <w:numPr>
          <w:ilvl w:val="0"/>
          <w:numId w:val="73"/>
        </w:numPr>
        <w:spacing w:line="276" w:lineRule="auto"/>
        <w:jc w:val="both"/>
        <w:rPr>
          <w:bCs/>
        </w:rPr>
      </w:pPr>
      <w:r w:rsidRPr="00344AD5">
        <w:rPr>
          <w:bCs/>
        </w:rPr>
        <w:t xml:space="preserve">Wykonawca przedstawia ofertę zgodnie z wymaganiami określonymi w niniejszej  </w:t>
      </w:r>
      <w:r w:rsidR="00FD620D" w:rsidRPr="00344AD5">
        <w:rPr>
          <w:bCs/>
        </w:rPr>
        <w:t>SWZ</w:t>
      </w:r>
      <w:r w:rsidRPr="00344AD5">
        <w:rPr>
          <w:bCs/>
        </w:rPr>
        <w:t xml:space="preserve">.  </w:t>
      </w:r>
    </w:p>
    <w:p w14:paraId="45E4B1B8" w14:textId="77777777" w:rsidR="003051A1" w:rsidRPr="00344AD5" w:rsidRDefault="003051A1" w:rsidP="00EF6E20">
      <w:pPr>
        <w:numPr>
          <w:ilvl w:val="0"/>
          <w:numId w:val="73"/>
        </w:numPr>
        <w:spacing w:line="276" w:lineRule="auto"/>
        <w:jc w:val="both"/>
        <w:rPr>
          <w:bCs/>
        </w:rPr>
      </w:pPr>
      <w:r w:rsidRPr="00344AD5">
        <w:rPr>
          <w:bCs/>
        </w:rPr>
        <w:t>Wykonawca ponosi wszystkie koszty związane z przygotowaniem i złożeniem oferty</w:t>
      </w:r>
      <w:r w:rsidR="00FD620D" w:rsidRPr="00344AD5">
        <w:rPr>
          <w:bCs/>
        </w:rPr>
        <w:t xml:space="preserve"> Zamawiający nie przewiduje zwrotu kosztów udziału w postępowaniu</w:t>
      </w:r>
      <w:r w:rsidRPr="00344AD5">
        <w:rPr>
          <w:bCs/>
        </w:rPr>
        <w:t>.</w:t>
      </w:r>
    </w:p>
    <w:p w14:paraId="7182C6B8" w14:textId="77777777" w:rsidR="00FD620D" w:rsidRPr="00344AD5" w:rsidRDefault="00FD620D" w:rsidP="00EF6E20">
      <w:pPr>
        <w:numPr>
          <w:ilvl w:val="0"/>
          <w:numId w:val="73"/>
        </w:numPr>
        <w:spacing w:line="276" w:lineRule="auto"/>
        <w:jc w:val="both"/>
        <w:rPr>
          <w:bCs/>
        </w:rPr>
      </w:pPr>
      <w:r w:rsidRPr="00344AD5">
        <w:rPr>
          <w:bCs/>
        </w:rPr>
        <w:t>Zamawiający nie przewiduje składania ofert wariantowych.</w:t>
      </w:r>
    </w:p>
    <w:p w14:paraId="410E69BE" w14:textId="77777777" w:rsidR="00C74FFF" w:rsidRPr="00344AD5" w:rsidRDefault="00FD620D" w:rsidP="00EF6E20">
      <w:pPr>
        <w:numPr>
          <w:ilvl w:val="0"/>
          <w:numId w:val="73"/>
        </w:numPr>
        <w:spacing w:line="276" w:lineRule="auto"/>
        <w:jc w:val="both"/>
        <w:rPr>
          <w:bCs/>
        </w:rPr>
      </w:pPr>
      <w:r w:rsidRPr="00344AD5">
        <w:rPr>
          <w:bCs/>
        </w:rPr>
        <w:t>Zamawiający nie przewiduje aukcji elektronicznej</w:t>
      </w:r>
      <w:r w:rsidR="00390494" w:rsidRPr="00344AD5">
        <w:rPr>
          <w:bCs/>
        </w:rPr>
        <w:t>.</w:t>
      </w:r>
    </w:p>
    <w:p w14:paraId="60FB8340" w14:textId="5D4711CC" w:rsidR="008E79AE" w:rsidRPr="00344AD5" w:rsidRDefault="008E79AE" w:rsidP="00EF6E20">
      <w:pPr>
        <w:numPr>
          <w:ilvl w:val="0"/>
          <w:numId w:val="73"/>
        </w:numPr>
        <w:spacing w:line="276" w:lineRule="auto"/>
        <w:jc w:val="both"/>
        <w:rPr>
          <w:bCs/>
        </w:rPr>
      </w:pPr>
      <w:r w:rsidRPr="00344AD5">
        <w:rPr>
          <w:bCs/>
        </w:rPr>
        <w:t>Zamawiający nie przewiduje wymogu lub możliwość złożenia ofert w postaci katalogów elektronicznych lub dołączenia katalogów elektronicznych do oferty, w sytuacji określonej w</w:t>
      </w:r>
      <w:r w:rsidR="0057638F" w:rsidRPr="00344AD5">
        <w:rPr>
          <w:bCs/>
        </w:rPr>
        <w:t> </w:t>
      </w:r>
      <w:r w:rsidRPr="00344AD5">
        <w:rPr>
          <w:bCs/>
        </w:rPr>
        <w:t>art. 93</w:t>
      </w:r>
    </w:p>
    <w:p w14:paraId="2BE7174D" w14:textId="316516A8" w:rsidR="003051A1" w:rsidRPr="00344AD5" w:rsidRDefault="008E79AE" w:rsidP="00EF6E20">
      <w:pPr>
        <w:numPr>
          <w:ilvl w:val="0"/>
          <w:numId w:val="73"/>
        </w:numPr>
        <w:spacing w:line="276" w:lineRule="auto"/>
        <w:jc w:val="both"/>
        <w:rPr>
          <w:bCs/>
        </w:rPr>
      </w:pPr>
      <w:r w:rsidRPr="00344AD5">
        <w:rPr>
          <w:bCs/>
        </w:rPr>
        <w:t>Zamawiający nie przewiduje zamówień, o których mowa w art. 214 ust. 1 pkt 8.</w:t>
      </w:r>
    </w:p>
    <w:p w14:paraId="5B75B1C6" w14:textId="362EFE64" w:rsidR="00C8081C" w:rsidRPr="00344AD5" w:rsidRDefault="00C8081C" w:rsidP="00EF6E20">
      <w:pPr>
        <w:numPr>
          <w:ilvl w:val="0"/>
          <w:numId w:val="73"/>
        </w:numPr>
        <w:spacing w:line="276" w:lineRule="auto"/>
        <w:jc w:val="both"/>
        <w:rPr>
          <w:bCs/>
        </w:rPr>
      </w:pPr>
      <w:r w:rsidRPr="00344AD5">
        <w:rPr>
          <w:bCs/>
        </w:rPr>
        <w:t>Zamawiający nie przewiduje zawarcia umowy ramowej.</w:t>
      </w:r>
    </w:p>
    <w:p w14:paraId="4D31D9BD" w14:textId="4F57D244" w:rsidR="00376D86" w:rsidRPr="00344AD5" w:rsidRDefault="00376D86" w:rsidP="00EF6E20">
      <w:pPr>
        <w:numPr>
          <w:ilvl w:val="0"/>
          <w:numId w:val="73"/>
        </w:numPr>
        <w:spacing w:line="276" w:lineRule="auto"/>
        <w:jc w:val="both"/>
        <w:rPr>
          <w:bCs/>
        </w:rPr>
      </w:pPr>
      <w:r w:rsidRPr="00344AD5">
        <w:rPr>
          <w:bCs/>
        </w:rPr>
        <w:t>Zamawiający nie dopuszcza składania ofert częściowych.</w:t>
      </w:r>
      <w:r w:rsidR="00E321E6" w:rsidRPr="00344AD5">
        <w:rPr>
          <w:bCs/>
        </w:rPr>
        <w:t xml:space="preserve"> Ze względu na rodzaj zamówienia, w</w:t>
      </w:r>
      <w:r w:rsidR="0057638F" w:rsidRPr="00344AD5">
        <w:rPr>
          <w:bCs/>
        </w:rPr>
        <w:t> </w:t>
      </w:r>
      <w:r w:rsidR="00E321E6" w:rsidRPr="00344AD5">
        <w:rPr>
          <w:bCs/>
        </w:rPr>
        <w:t>tym jego charakter techniczny oraz zamierzony efekt przedsięwzięcia i jego funkcjonalność, Zamawiający nie dokonał podziału zamówienia na części. Przedmiot zamówienia stanowi jedną, integralną całość.</w:t>
      </w:r>
    </w:p>
    <w:p w14:paraId="0C7AF537" w14:textId="7CD9F3A0" w:rsidR="00D86565" w:rsidRPr="00344AD5" w:rsidRDefault="00D86565" w:rsidP="00EF6E20">
      <w:pPr>
        <w:numPr>
          <w:ilvl w:val="0"/>
          <w:numId w:val="73"/>
        </w:numPr>
        <w:spacing w:line="276" w:lineRule="auto"/>
        <w:jc w:val="both"/>
        <w:rPr>
          <w:bCs/>
        </w:rPr>
      </w:pPr>
      <w:r w:rsidRPr="00344AD5">
        <w:rPr>
          <w:bCs/>
        </w:rPr>
        <w:t xml:space="preserve">Zamawiający nie przewiduje organizowania dla Wykonawców wizji lokalnej. </w:t>
      </w:r>
    </w:p>
    <w:p w14:paraId="641DF261" w14:textId="77777777" w:rsidR="00EC2F1F" w:rsidRPr="00344AD5" w:rsidRDefault="00EC2F1F" w:rsidP="00ED6F7A">
      <w:pPr>
        <w:pStyle w:val="Default"/>
        <w:spacing w:line="276" w:lineRule="auto"/>
        <w:rPr>
          <w:rFonts w:ascii="Times New Roman" w:hAnsi="Times New Roman" w:cs="Times New Roman"/>
        </w:rPr>
      </w:pPr>
    </w:p>
    <w:p w14:paraId="6BE8644D" w14:textId="77777777" w:rsidR="00EC2F1F" w:rsidRPr="00344AD5" w:rsidRDefault="00EC2F1F" w:rsidP="00EC2F1F">
      <w:pPr>
        <w:pStyle w:val="Tekstpodstawowy"/>
        <w:shd w:val="clear" w:color="auto" w:fill="BFBFBF"/>
        <w:spacing w:line="276" w:lineRule="auto"/>
        <w:jc w:val="left"/>
        <w:rPr>
          <w:rFonts w:ascii="Times New Roman" w:hAnsi="Times New Roman"/>
          <w:b/>
          <w:smallCaps w:val="0"/>
          <w:sz w:val="24"/>
          <w:szCs w:val="24"/>
          <w:lang w:val="pl-PL"/>
        </w:rPr>
      </w:pPr>
      <w:r w:rsidRPr="00344AD5">
        <w:rPr>
          <w:rFonts w:ascii="Times New Roman" w:hAnsi="Times New Roman"/>
          <w:b/>
          <w:smallCaps w:val="0"/>
          <w:sz w:val="24"/>
          <w:szCs w:val="24"/>
          <w:lang w:val="pl-PL"/>
        </w:rPr>
        <w:t>XXVI. Informacja o rozstrzyganiu ewentualnych sporów pomiędzy Zamawiającym a Wykonawcą</w:t>
      </w:r>
    </w:p>
    <w:p w14:paraId="4D5CE1D9" w14:textId="77777777" w:rsidR="00EC2F1F" w:rsidRPr="00344AD5" w:rsidRDefault="00EC2F1F" w:rsidP="00EC2F1F">
      <w:pPr>
        <w:widowControl w:val="0"/>
        <w:suppressAutoHyphens/>
        <w:spacing w:line="276" w:lineRule="auto"/>
        <w:jc w:val="both"/>
      </w:pPr>
    </w:p>
    <w:p w14:paraId="7F510FAE" w14:textId="364A903D" w:rsidR="00EC2F1F" w:rsidRPr="00344AD5" w:rsidRDefault="00EC2F1F" w:rsidP="00EF6E20">
      <w:pPr>
        <w:numPr>
          <w:ilvl w:val="0"/>
          <w:numId w:val="74"/>
        </w:numPr>
        <w:spacing w:line="276" w:lineRule="auto"/>
        <w:jc w:val="both"/>
        <w:rPr>
          <w:bCs/>
        </w:rPr>
      </w:pPr>
      <w:r w:rsidRPr="00344AD5">
        <w:rPr>
          <w:bCs/>
        </w:rPr>
        <w:t>Wszelkie spory, mogące wyniknąć z tytułu realizacji zadania, będą rozstrzygane przez sąd właściwy miejscowo dla siedziby Zamawiającego</w:t>
      </w:r>
    </w:p>
    <w:p w14:paraId="63D37BD9" w14:textId="618B36F4" w:rsidR="00EC2F1F" w:rsidRPr="00344AD5" w:rsidRDefault="00EC2F1F" w:rsidP="00EF6E20">
      <w:pPr>
        <w:numPr>
          <w:ilvl w:val="0"/>
          <w:numId w:val="74"/>
        </w:numPr>
        <w:spacing w:line="276" w:lineRule="auto"/>
        <w:jc w:val="both"/>
        <w:rPr>
          <w:bCs/>
        </w:rPr>
      </w:pPr>
      <w:r w:rsidRPr="00344AD5">
        <w:rPr>
          <w:bCs/>
        </w:rPr>
        <w:t>Zamawiający oraz Wykonawca dopuszczają także możliwość pozasądowego rozwiązywania sporów zgodnie z zapisami Działu X ustawy Prawo zamówień publicznych. Zamawiający i</w:t>
      </w:r>
      <w:r w:rsidR="0033128B" w:rsidRPr="00344AD5">
        <w:rPr>
          <w:bCs/>
        </w:rPr>
        <w:t> </w:t>
      </w:r>
      <w:r w:rsidRPr="00344AD5">
        <w:rPr>
          <w:bCs/>
        </w:rPr>
        <w:t>Wykonawca dopuszczają możliwość do poddania ewentualnych sporów w relacjach Zamawiający –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3431491" w14:textId="77777777" w:rsidR="00EC2F1F" w:rsidRPr="00344AD5" w:rsidRDefault="00EC2F1F" w:rsidP="00ED6F7A">
      <w:pPr>
        <w:pStyle w:val="Default"/>
        <w:spacing w:line="276" w:lineRule="auto"/>
        <w:rPr>
          <w:rFonts w:ascii="Times New Roman" w:hAnsi="Times New Roman" w:cs="Times New Roman"/>
        </w:rPr>
      </w:pPr>
    </w:p>
    <w:p w14:paraId="7F78C541" w14:textId="77777777" w:rsidR="00C8081C" w:rsidRPr="00344AD5" w:rsidRDefault="00C8081C" w:rsidP="00ED6F7A">
      <w:pPr>
        <w:widowControl w:val="0"/>
        <w:spacing w:line="276" w:lineRule="auto"/>
        <w:ind w:right="40"/>
        <w:jc w:val="both"/>
        <w:rPr>
          <w:rFonts w:eastAsia="Trebuchet MS"/>
          <w:lang w:bidi="pl-PL"/>
        </w:rPr>
      </w:pPr>
    </w:p>
    <w:p w14:paraId="573452DC" w14:textId="77777777" w:rsidR="009D6B0C" w:rsidRPr="00344AD5" w:rsidRDefault="0099601C" w:rsidP="00ED6F7A">
      <w:pPr>
        <w:pStyle w:val="Tekstpodstawowy"/>
        <w:shd w:val="clear" w:color="auto" w:fill="BFBFBF"/>
        <w:spacing w:line="276" w:lineRule="auto"/>
        <w:jc w:val="left"/>
        <w:rPr>
          <w:rFonts w:ascii="Times New Roman" w:hAnsi="Times New Roman"/>
          <w:b/>
          <w:smallCaps w:val="0"/>
          <w:sz w:val="24"/>
          <w:szCs w:val="24"/>
          <w:lang w:val="pl-PL"/>
        </w:rPr>
      </w:pPr>
      <w:r w:rsidRPr="00344AD5">
        <w:rPr>
          <w:rFonts w:ascii="Times New Roman" w:hAnsi="Times New Roman"/>
          <w:b/>
          <w:smallCaps w:val="0"/>
          <w:sz w:val="24"/>
          <w:szCs w:val="24"/>
          <w:lang w:val="pl-PL"/>
        </w:rPr>
        <w:t>XXVI</w:t>
      </w:r>
      <w:r w:rsidR="0003489B" w:rsidRPr="00344AD5">
        <w:rPr>
          <w:rFonts w:ascii="Times New Roman" w:hAnsi="Times New Roman"/>
          <w:b/>
          <w:smallCaps w:val="0"/>
          <w:sz w:val="24"/>
          <w:szCs w:val="24"/>
          <w:lang w:val="pl-PL"/>
        </w:rPr>
        <w:t>I</w:t>
      </w:r>
      <w:r w:rsidRPr="00344AD5">
        <w:rPr>
          <w:rFonts w:ascii="Times New Roman" w:hAnsi="Times New Roman"/>
          <w:b/>
          <w:smallCaps w:val="0"/>
          <w:sz w:val="24"/>
          <w:szCs w:val="24"/>
          <w:lang w:val="pl-PL"/>
        </w:rPr>
        <w:t xml:space="preserve">. </w:t>
      </w:r>
      <w:r w:rsidR="009D6B0C" w:rsidRPr="00344AD5">
        <w:rPr>
          <w:rFonts w:ascii="Times New Roman" w:hAnsi="Times New Roman"/>
          <w:b/>
          <w:smallCaps w:val="0"/>
          <w:sz w:val="24"/>
          <w:szCs w:val="24"/>
          <w:lang w:val="pl-PL"/>
        </w:rPr>
        <w:t>Klauzula informacyjna dotycząca RODO</w:t>
      </w:r>
    </w:p>
    <w:p w14:paraId="0D5BB2B1" w14:textId="77777777" w:rsidR="00246F19" w:rsidRPr="00344AD5" w:rsidRDefault="00246F19" w:rsidP="00ED6F7A">
      <w:pPr>
        <w:autoSpaceDE w:val="0"/>
        <w:autoSpaceDN w:val="0"/>
        <w:adjustRightInd w:val="0"/>
        <w:spacing w:line="276" w:lineRule="auto"/>
        <w:jc w:val="both"/>
      </w:pPr>
      <w:r w:rsidRPr="00344AD5">
        <w:t>Niniejsza informacja umieszczona jest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Dziennik Urzędowy Unii Europejskiej z dnia 14 maja 2016 r. L 119/1.</w:t>
      </w:r>
    </w:p>
    <w:p w14:paraId="11E2F1F1" w14:textId="77777777" w:rsidR="00246F19" w:rsidRPr="00344AD5" w:rsidRDefault="00246F19" w:rsidP="00ED6F7A">
      <w:pPr>
        <w:autoSpaceDE w:val="0"/>
        <w:autoSpaceDN w:val="0"/>
        <w:adjustRightInd w:val="0"/>
        <w:spacing w:line="276" w:lineRule="auto"/>
        <w:jc w:val="both"/>
        <w:rPr>
          <w:b/>
          <w:bCs/>
        </w:rPr>
      </w:pPr>
      <w:r w:rsidRPr="00344AD5">
        <w:rPr>
          <w:b/>
          <w:bCs/>
        </w:rPr>
        <w:t>Informacje podstawowe dotyczące przetwarzania danych osobowych oferenta Administrator Danych Osobowych (ADO)</w:t>
      </w:r>
    </w:p>
    <w:p w14:paraId="4A686286" w14:textId="7BB1D485" w:rsidR="00246F19" w:rsidRPr="00344AD5" w:rsidRDefault="00246F19" w:rsidP="00ED6F7A">
      <w:pPr>
        <w:autoSpaceDE w:val="0"/>
        <w:autoSpaceDN w:val="0"/>
        <w:adjustRightInd w:val="0"/>
        <w:spacing w:line="276" w:lineRule="auto"/>
        <w:jc w:val="both"/>
      </w:pPr>
      <w:r w:rsidRPr="00344AD5">
        <w:lastRenderedPageBreak/>
        <w:t xml:space="preserve">Administratorem danych osobowych jest </w:t>
      </w:r>
      <w:r w:rsidR="00954BCA" w:rsidRPr="00344AD5">
        <w:t>Wójt Gminy</w:t>
      </w:r>
      <w:r w:rsidRPr="00344AD5">
        <w:t xml:space="preserve"> Lubasz. Można się z nami skontaktować w</w:t>
      </w:r>
      <w:r w:rsidR="0033128B" w:rsidRPr="00344AD5">
        <w:t> </w:t>
      </w:r>
      <w:r w:rsidRPr="00344AD5">
        <w:t>następujący sposób:</w:t>
      </w:r>
    </w:p>
    <w:p w14:paraId="21987C75" w14:textId="77777777" w:rsidR="00246F19" w:rsidRPr="00344AD5" w:rsidRDefault="00246F19" w:rsidP="002348E6">
      <w:pPr>
        <w:autoSpaceDE w:val="0"/>
        <w:autoSpaceDN w:val="0"/>
        <w:adjustRightInd w:val="0"/>
        <w:spacing w:line="276" w:lineRule="auto"/>
        <w:ind w:left="708"/>
        <w:jc w:val="both"/>
      </w:pPr>
      <w:r w:rsidRPr="00344AD5">
        <w:t>- listownie na adres: ul. B. Chrobrego 37, 64-720 Lubasz,</w:t>
      </w:r>
    </w:p>
    <w:p w14:paraId="71EB5CCF" w14:textId="77777777" w:rsidR="00246F19" w:rsidRPr="00344AD5" w:rsidRDefault="00246F19" w:rsidP="002348E6">
      <w:pPr>
        <w:autoSpaceDE w:val="0"/>
        <w:autoSpaceDN w:val="0"/>
        <w:adjustRightInd w:val="0"/>
        <w:spacing w:line="276" w:lineRule="auto"/>
        <w:ind w:left="708"/>
        <w:jc w:val="both"/>
      </w:pPr>
      <w:r w:rsidRPr="00344AD5">
        <w:t>- przez e-mail: lubasz@wokiss.pl,</w:t>
      </w:r>
    </w:p>
    <w:p w14:paraId="6D5455E7" w14:textId="77777777" w:rsidR="00246F19" w:rsidRPr="00344AD5" w:rsidRDefault="00246F19" w:rsidP="002348E6">
      <w:pPr>
        <w:autoSpaceDE w:val="0"/>
        <w:autoSpaceDN w:val="0"/>
        <w:adjustRightInd w:val="0"/>
        <w:spacing w:line="276" w:lineRule="auto"/>
        <w:ind w:left="708"/>
        <w:jc w:val="both"/>
      </w:pPr>
      <w:r w:rsidRPr="00344AD5">
        <w:t>- telefonicznie: +48 67/ 2556012.</w:t>
      </w:r>
    </w:p>
    <w:p w14:paraId="57705D8D" w14:textId="77777777" w:rsidR="00246F19" w:rsidRPr="00344AD5" w:rsidRDefault="00246F19" w:rsidP="00ED6F7A">
      <w:pPr>
        <w:autoSpaceDE w:val="0"/>
        <w:autoSpaceDN w:val="0"/>
        <w:adjustRightInd w:val="0"/>
        <w:spacing w:line="276" w:lineRule="auto"/>
        <w:jc w:val="both"/>
        <w:rPr>
          <w:b/>
          <w:bCs/>
        </w:rPr>
      </w:pPr>
      <w:r w:rsidRPr="00344AD5">
        <w:rPr>
          <w:b/>
          <w:bCs/>
        </w:rPr>
        <w:t>Inspektor Ochrony Danych</w:t>
      </w:r>
    </w:p>
    <w:p w14:paraId="0CC1D3F3" w14:textId="77777777" w:rsidR="00246F19" w:rsidRPr="00344AD5" w:rsidRDefault="00246F19" w:rsidP="00ED6F7A">
      <w:pPr>
        <w:autoSpaceDE w:val="0"/>
        <w:autoSpaceDN w:val="0"/>
        <w:adjustRightInd w:val="0"/>
        <w:spacing w:line="276" w:lineRule="auto"/>
        <w:jc w:val="both"/>
      </w:pPr>
      <w:r w:rsidRPr="00344AD5">
        <w:t>Zamawiający wyznaczył Inspektora Ochrony Danych. Można się z nim kontaktować we wszystkich sprawach dotyczących przetwarzania Twoich danych osobowych oraz korzystania z przysługujących Ci praw związanych z przetwarzaniem danych w następujący sposób:</w:t>
      </w:r>
    </w:p>
    <w:p w14:paraId="02ECD012" w14:textId="77777777" w:rsidR="00246F19" w:rsidRPr="00344AD5" w:rsidRDefault="00246F19" w:rsidP="002348E6">
      <w:pPr>
        <w:autoSpaceDE w:val="0"/>
        <w:autoSpaceDN w:val="0"/>
        <w:adjustRightInd w:val="0"/>
        <w:spacing w:line="276" w:lineRule="auto"/>
        <w:ind w:left="708"/>
        <w:jc w:val="both"/>
        <w:rPr>
          <w:color w:val="FF0000"/>
        </w:rPr>
      </w:pPr>
      <w:r w:rsidRPr="00344AD5">
        <w:t>- listownie na adres:</w:t>
      </w:r>
      <w:r w:rsidRPr="00344AD5">
        <w:rPr>
          <w:color w:val="FF0000"/>
        </w:rPr>
        <w:t xml:space="preserve"> </w:t>
      </w:r>
      <w:r w:rsidRPr="00344AD5">
        <w:t xml:space="preserve">Kancelaria Ochrony Danych Osobowych Smart &amp; </w:t>
      </w:r>
      <w:proofErr w:type="spellStart"/>
      <w:r w:rsidRPr="00344AD5">
        <w:t>Standars</w:t>
      </w:r>
      <w:proofErr w:type="spellEnd"/>
      <w:r w:rsidRPr="00344AD5">
        <w:t xml:space="preserve"> Joanna </w:t>
      </w:r>
      <w:proofErr w:type="spellStart"/>
      <w:r w:rsidRPr="00344AD5">
        <w:t>Mrowicka</w:t>
      </w:r>
      <w:proofErr w:type="spellEnd"/>
      <w:r w:rsidRPr="00344AD5">
        <w:t xml:space="preserve">  z siedzibą w Warszawie przy ulicy Ptasiej 2 lok. 54, 00-138 Warszawa,</w:t>
      </w:r>
    </w:p>
    <w:p w14:paraId="51F6FE42" w14:textId="77777777" w:rsidR="00246F19" w:rsidRPr="00344AD5" w:rsidRDefault="00246F19" w:rsidP="002348E6">
      <w:pPr>
        <w:autoSpaceDE w:val="0"/>
        <w:autoSpaceDN w:val="0"/>
        <w:adjustRightInd w:val="0"/>
        <w:spacing w:line="276" w:lineRule="auto"/>
        <w:ind w:left="708"/>
        <w:jc w:val="both"/>
      </w:pPr>
      <w:r w:rsidRPr="00344AD5">
        <w:t xml:space="preserve">- przez e-mail: kontakt@smart-standards.com lub jmrowicka@poczta.onet.pl. </w:t>
      </w:r>
    </w:p>
    <w:p w14:paraId="0B84FAE8" w14:textId="77777777" w:rsidR="00246F19" w:rsidRPr="00344AD5" w:rsidRDefault="00246F19" w:rsidP="00ED6F7A">
      <w:pPr>
        <w:autoSpaceDE w:val="0"/>
        <w:autoSpaceDN w:val="0"/>
        <w:adjustRightInd w:val="0"/>
        <w:spacing w:line="276" w:lineRule="auto"/>
        <w:jc w:val="both"/>
        <w:rPr>
          <w:b/>
          <w:bCs/>
        </w:rPr>
      </w:pPr>
      <w:r w:rsidRPr="00344AD5">
        <w:rPr>
          <w:b/>
          <w:bCs/>
        </w:rPr>
        <w:t>Cele przetwarzania danych osobowych oferenta</w:t>
      </w:r>
    </w:p>
    <w:p w14:paraId="079A40FF" w14:textId="6C4F9857" w:rsidR="00246F19" w:rsidRPr="00344AD5" w:rsidRDefault="00246F19" w:rsidP="00ED6F7A">
      <w:pPr>
        <w:autoSpaceDE w:val="0"/>
        <w:autoSpaceDN w:val="0"/>
        <w:adjustRightInd w:val="0"/>
        <w:spacing w:line="276" w:lineRule="auto"/>
        <w:jc w:val="both"/>
      </w:pPr>
      <w:r w:rsidRPr="00344AD5">
        <w:t xml:space="preserve">Zamawiający będzie przetwarzać dane w celu związanym z postępowaniem o udzielenie zamówienia publicznego. Obowiązek podania przez oferenta danych osobowych bezpośrednio jego dotyczących jest wymogiem ustawowym określonym w przepisach ustawy </w:t>
      </w:r>
      <w:r w:rsidR="00466806" w:rsidRPr="00344AD5">
        <w:t xml:space="preserve">z dnia </w:t>
      </w:r>
      <w:r w:rsidR="00466806" w:rsidRPr="00344AD5">
        <w:rPr>
          <w:bCs/>
          <w:lang w:val="x-none" w:eastAsia="x-none"/>
        </w:rPr>
        <w:t xml:space="preserve">11 września 2019 r. </w:t>
      </w:r>
      <w:r w:rsidR="00466806" w:rsidRPr="00344AD5">
        <w:t>– Prawo zamówień publicznych (</w:t>
      </w:r>
      <w:r w:rsidR="00EC2F1F" w:rsidRPr="00344AD5">
        <w:rPr>
          <w:bCs/>
          <w:lang w:val="x-none" w:eastAsia="x-none"/>
        </w:rPr>
        <w:t>Dz. U. z 2021 r. poz. 1129 ze zm</w:t>
      </w:r>
      <w:r w:rsidR="00EC2F1F" w:rsidRPr="00344AD5">
        <w:rPr>
          <w:bCs/>
          <w:lang w:eastAsia="x-none"/>
        </w:rPr>
        <w:t>.</w:t>
      </w:r>
      <w:r w:rsidR="00466806" w:rsidRPr="00344AD5">
        <w:t>)</w:t>
      </w:r>
      <w:r w:rsidRPr="00344AD5">
        <w:t xml:space="preserve">, dalej „ustawa </w:t>
      </w:r>
      <w:proofErr w:type="spellStart"/>
      <w:r w:rsidRPr="00344AD5">
        <w:t>Pzp</w:t>
      </w:r>
      <w:proofErr w:type="spellEnd"/>
      <w:r w:rsidRPr="00344AD5">
        <w:t>”, związanym z udziałem w</w:t>
      </w:r>
      <w:r w:rsidR="0033128B" w:rsidRPr="00344AD5">
        <w:t> </w:t>
      </w:r>
      <w:r w:rsidRPr="00344AD5">
        <w:t xml:space="preserve">postępowaniu o udzielenie zamówienia publicznego; konsekwencje niepodania określonych danych wynikają z ustawy </w:t>
      </w:r>
      <w:proofErr w:type="spellStart"/>
      <w:r w:rsidRPr="00344AD5">
        <w:t>Pzp</w:t>
      </w:r>
      <w:proofErr w:type="spellEnd"/>
      <w:r w:rsidRPr="00344AD5">
        <w:t>.</w:t>
      </w:r>
    </w:p>
    <w:p w14:paraId="43BC1848" w14:textId="77777777" w:rsidR="00246F19" w:rsidRPr="00344AD5" w:rsidRDefault="00246F19" w:rsidP="00ED6F7A">
      <w:pPr>
        <w:autoSpaceDE w:val="0"/>
        <w:autoSpaceDN w:val="0"/>
        <w:adjustRightInd w:val="0"/>
        <w:spacing w:line="276" w:lineRule="auto"/>
        <w:jc w:val="both"/>
        <w:rPr>
          <w:b/>
          <w:bCs/>
        </w:rPr>
      </w:pPr>
      <w:r w:rsidRPr="00344AD5">
        <w:rPr>
          <w:b/>
          <w:bCs/>
        </w:rPr>
        <w:t>Podstawa prawna przetwarzania danych osobowych oferenta</w:t>
      </w:r>
    </w:p>
    <w:p w14:paraId="21FC4AFD" w14:textId="77777777" w:rsidR="00246F19" w:rsidRPr="00344AD5" w:rsidRDefault="00246F19" w:rsidP="00ED6F7A">
      <w:pPr>
        <w:autoSpaceDE w:val="0"/>
        <w:autoSpaceDN w:val="0"/>
        <w:adjustRightInd w:val="0"/>
        <w:spacing w:line="276" w:lineRule="auto"/>
        <w:jc w:val="both"/>
      </w:pPr>
      <w:r w:rsidRPr="00344AD5">
        <w:t xml:space="preserve">Będziemy przetwarzać Twoje dane osobowe na podstawie art. 6 ust. 1 lit. C RODO oraz ustawy </w:t>
      </w:r>
      <w:proofErr w:type="spellStart"/>
      <w:r w:rsidRPr="00344AD5">
        <w:t>Pzp</w:t>
      </w:r>
      <w:proofErr w:type="spellEnd"/>
      <w:r w:rsidRPr="00344AD5">
        <w:t>.</w:t>
      </w:r>
    </w:p>
    <w:p w14:paraId="66D594AA" w14:textId="77777777" w:rsidR="00246F19" w:rsidRPr="00344AD5" w:rsidRDefault="00246F19" w:rsidP="00ED6F7A">
      <w:pPr>
        <w:autoSpaceDE w:val="0"/>
        <w:autoSpaceDN w:val="0"/>
        <w:adjustRightInd w:val="0"/>
        <w:spacing w:line="276" w:lineRule="auto"/>
        <w:jc w:val="both"/>
        <w:rPr>
          <w:b/>
          <w:bCs/>
        </w:rPr>
      </w:pPr>
      <w:r w:rsidRPr="00344AD5">
        <w:rPr>
          <w:b/>
          <w:bCs/>
        </w:rPr>
        <w:t>Okres przechowywania danych osobowych oferenta</w:t>
      </w:r>
    </w:p>
    <w:p w14:paraId="2AB525E9" w14:textId="77777777" w:rsidR="00246F19" w:rsidRPr="00344AD5" w:rsidRDefault="00246F19" w:rsidP="00ED6F7A">
      <w:pPr>
        <w:autoSpaceDE w:val="0"/>
        <w:autoSpaceDN w:val="0"/>
        <w:adjustRightInd w:val="0"/>
        <w:spacing w:line="276" w:lineRule="auto"/>
        <w:jc w:val="both"/>
      </w:pPr>
      <w:r w:rsidRPr="00344AD5">
        <w:t>Dane osobowe oferenta będą przetwarzane przez Urząd Gminy Lubasz przez minimum 5 lat, następnie Archiwum Państwowe po ekspertyzie dokumentów może podjąć decyzję o ich zniszczeniu lub przekwalifikować na kategorię A i wtedy dane osobowe oferenta będą przetwarzane przez Urząd Gminy Lubasz przez 25 lat od stycznia kolejnego roku po zakończeniu Twojej sprawy a następnie zostaną przekazane do Archiwum Państwowego w Poznaniu, gdzie będą przetwarzane wieczyście.</w:t>
      </w:r>
    </w:p>
    <w:p w14:paraId="027C218F" w14:textId="77777777" w:rsidR="00246F19" w:rsidRPr="00344AD5" w:rsidRDefault="00246F19" w:rsidP="00ED6F7A">
      <w:pPr>
        <w:autoSpaceDE w:val="0"/>
        <w:autoSpaceDN w:val="0"/>
        <w:adjustRightInd w:val="0"/>
        <w:spacing w:line="276" w:lineRule="auto"/>
        <w:jc w:val="both"/>
        <w:rPr>
          <w:b/>
          <w:bCs/>
        </w:rPr>
      </w:pPr>
      <w:r w:rsidRPr="00344AD5">
        <w:rPr>
          <w:b/>
          <w:bCs/>
        </w:rPr>
        <w:t>Odbiorcy danych osobowych oferenta</w:t>
      </w:r>
    </w:p>
    <w:p w14:paraId="6F200A1E" w14:textId="77777777" w:rsidR="00246F19" w:rsidRPr="00344AD5" w:rsidRDefault="00246F19" w:rsidP="00ED6F7A">
      <w:pPr>
        <w:autoSpaceDE w:val="0"/>
        <w:autoSpaceDN w:val="0"/>
        <w:adjustRightInd w:val="0"/>
        <w:spacing w:line="276" w:lineRule="auto"/>
        <w:jc w:val="both"/>
      </w:pPr>
      <w:r w:rsidRPr="00344AD5">
        <w:t xml:space="preserve">Dane oferenta zostaną udostępnione podmiotom lub osobom, którym udostępniona zostanie dokumentacja postępowania w oparciu o art. 8 oraz art. 96 ust. 3 ustawy </w:t>
      </w:r>
      <w:proofErr w:type="spellStart"/>
      <w:r w:rsidRPr="00344AD5">
        <w:t>Pzp</w:t>
      </w:r>
      <w:proofErr w:type="spellEnd"/>
      <w:r w:rsidRPr="00344AD5">
        <w:t>, a także podmiotom upoważnionym na podstawie przepisów prawa.</w:t>
      </w:r>
    </w:p>
    <w:p w14:paraId="3B311052" w14:textId="77777777" w:rsidR="00246F19" w:rsidRPr="00344AD5" w:rsidRDefault="00246F19" w:rsidP="00ED6F7A">
      <w:pPr>
        <w:autoSpaceDE w:val="0"/>
        <w:autoSpaceDN w:val="0"/>
        <w:adjustRightInd w:val="0"/>
        <w:spacing w:line="276" w:lineRule="auto"/>
        <w:jc w:val="both"/>
        <w:rPr>
          <w:b/>
          <w:bCs/>
        </w:rPr>
      </w:pPr>
      <w:r w:rsidRPr="00344AD5">
        <w:rPr>
          <w:b/>
          <w:bCs/>
        </w:rPr>
        <w:t>Twoje prawa związane z przetwarzaniem</w:t>
      </w:r>
    </w:p>
    <w:p w14:paraId="644BE816" w14:textId="77777777" w:rsidR="00246F19" w:rsidRPr="00344AD5" w:rsidRDefault="00246F19" w:rsidP="00ED6F7A">
      <w:pPr>
        <w:autoSpaceDE w:val="0"/>
        <w:autoSpaceDN w:val="0"/>
        <w:adjustRightInd w:val="0"/>
        <w:spacing w:line="276" w:lineRule="auto"/>
        <w:jc w:val="both"/>
      </w:pPr>
      <w:r w:rsidRPr="00344AD5">
        <w:t>Przysługują oferentowi następujące prawa związane z przetwarzaniem danych osobowych:</w:t>
      </w:r>
    </w:p>
    <w:p w14:paraId="4F138D13" w14:textId="77777777" w:rsidR="00246F19" w:rsidRPr="00344AD5" w:rsidRDefault="00246F19" w:rsidP="002348E6">
      <w:pPr>
        <w:autoSpaceDE w:val="0"/>
        <w:autoSpaceDN w:val="0"/>
        <w:adjustRightInd w:val="0"/>
        <w:spacing w:line="276" w:lineRule="auto"/>
        <w:ind w:left="708"/>
        <w:jc w:val="both"/>
      </w:pPr>
      <w:r w:rsidRPr="00344AD5">
        <w:t>- prawo dostępu do danych osobowych oferenta na podstawie art.</w:t>
      </w:r>
      <w:r w:rsidRPr="00344AD5">
        <w:rPr>
          <w:b/>
          <w:bCs/>
        </w:rPr>
        <w:t xml:space="preserve"> </w:t>
      </w:r>
      <w:r w:rsidRPr="00344AD5">
        <w:t>15 RODO,</w:t>
      </w:r>
    </w:p>
    <w:p w14:paraId="3C18001F" w14:textId="77777777" w:rsidR="00246F19" w:rsidRPr="00344AD5" w:rsidRDefault="00246F19" w:rsidP="002348E6">
      <w:pPr>
        <w:autoSpaceDE w:val="0"/>
        <w:autoSpaceDN w:val="0"/>
        <w:adjustRightInd w:val="0"/>
        <w:spacing w:line="276" w:lineRule="auto"/>
        <w:ind w:left="708"/>
        <w:jc w:val="both"/>
      </w:pPr>
      <w:r w:rsidRPr="00344AD5">
        <w:t>- prawo żądania sprostowania i uzupełnienia niekompletnych danych osobowych oferenta na podstawie art. 16 RODO*,</w:t>
      </w:r>
    </w:p>
    <w:p w14:paraId="7FC98684" w14:textId="77777777" w:rsidR="00246F19" w:rsidRPr="00344AD5" w:rsidRDefault="00246F19" w:rsidP="002348E6">
      <w:pPr>
        <w:autoSpaceDE w:val="0"/>
        <w:autoSpaceDN w:val="0"/>
        <w:adjustRightInd w:val="0"/>
        <w:spacing w:line="276" w:lineRule="auto"/>
        <w:ind w:left="708"/>
        <w:jc w:val="both"/>
      </w:pPr>
      <w:r w:rsidRPr="00344AD5">
        <w:t>- prawo żądania ograniczenia przetwarzania danych osobowych oferenta na podstawie art. 18 RODO z zastrzeżeniem przypadków, o których mowa w art. 18 ust. 2 RODO **,</w:t>
      </w:r>
    </w:p>
    <w:p w14:paraId="713A6D50" w14:textId="77777777" w:rsidR="00246F19" w:rsidRPr="00344AD5" w:rsidRDefault="00246F19" w:rsidP="00ED6F7A">
      <w:pPr>
        <w:autoSpaceDE w:val="0"/>
        <w:autoSpaceDN w:val="0"/>
        <w:adjustRightInd w:val="0"/>
        <w:spacing w:line="276" w:lineRule="auto"/>
        <w:jc w:val="both"/>
      </w:pPr>
      <w:r w:rsidRPr="00344AD5">
        <w:t>W odniesieniu do danych osobowych oferenta decyzje nie będą podejmowane w sposób zautomatyzowany, stosowanie do art. 22 RODO.</w:t>
      </w:r>
    </w:p>
    <w:p w14:paraId="69807D89" w14:textId="77777777" w:rsidR="00246F19" w:rsidRPr="00344AD5" w:rsidRDefault="00246F19" w:rsidP="00ED6F7A">
      <w:pPr>
        <w:autoSpaceDE w:val="0"/>
        <w:autoSpaceDN w:val="0"/>
        <w:adjustRightInd w:val="0"/>
        <w:spacing w:line="276" w:lineRule="auto"/>
        <w:jc w:val="both"/>
        <w:rPr>
          <w:i/>
          <w:iCs/>
        </w:rPr>
      </w:pPr>
      <w:r w:rsidRPr="00344AD5">
        <w:t xml:space="preserve">Aby skorzystać z powyższych praw, należy skontaktować się z Inspektorem Ochrony Danych </w:t>
      </w:r>
      <w:r w:rsidRPr="00344AD5">
        <w:rPr>
          <w:i/>
          <w:iCs/>
        </w:rPr>
        <w:t>(dane kontaktowe powyżej).</w:t>
      </w:r>
    </w:p>
    <w:p w14:paraId="015CEB22" w14:textId="77777777" w:rsidR="00246F19" w:rsidRPr="00344AD5" w:rsidRDefault="00246F19" w:rsidP="00ED6F7A">
      <w:pPr>
        <w:autoSpaceDE w:val="0"/>
        <w:autoSpaceDN w:val="0"/>
        <w:adjustRightInd w:val="0"/>
        <w:spacing w:line="276" w:lineRule="auto"/>
        <w:jc w:val="both"/>
        <w:rPr>
          <w:b/>
          <w:bCs/>
        </w:rPr>
      </w:pPr>
      <w:r w:rsidRPr="00344AD5">
        <w:rPr>
          <w:b/>
          <w:bCs/>
        </w:rPr>
        <w:lastRenderedPageBreak/>
        <w:t>Prawo wniesienia skargi</w:t>
      </w:r>
    </w:p>
    <w:p w14:paraId="64B51C37" w14:textId="77777777" w:rsidR="00246F19" w:rsidRPr="00344AD5" w:rsidRDefault="00246F19" w:rsidP="00ED6F7A">
      <w:pPr>
        <w:autoSpaceDE w:val="0"/>
        <w:autoSpaceDN w:val="0"/>
        <w:adjustRightInd w:val="0"/>
        <w:spacing w:line="276" w:lineRule="auto"/>
        <w:jc w:val="both"/>
      </w:pPr>
      <w:r w:rsidRPr="00344AD5">
        <w:t>W przypadku nieprawidłowości przy przetwarzaniu danych osobowych oferenta, przysługuje mu także prawo wniesienia skargi do organu nadzorczego zajmującego się ochroną danych osobowych, tj. Prezesa Urzędu Ochrony Danych Osobowych.</w:t>
      </w:r>
    </w:p>
    <w:p w14:paraId="130851E9" w14:textId="77777777" w:rsidR="00246F19" w:rsidRPr="00344AD5" w:rsidRDefault="00246F19" w:rsidP="00ED6F7A">
      <w:pPr>
        <w:autoSpaceDE w:val="0"/>
        <w:autoSpaceDN w:val="0"/>
        <w:adjustRightInd w:val="0"/>
        <w:spacing w:line="276" w:lineRule="auto"/>
        <w:jc w:val="both"/>
        <w:rPr>
          <w:i/>
          <w:iCs/>
          <w:sz w:val="22"/>
          <w:szCs w:val="22"/>
        </w:rPr>
      </w:pPr>
      <w:r w:rsidRPr="00344AD5">
        <w:rPr>
          <w:b/>
          <w:bCs/>
          <w:i/>
          <w:iCs/>
          <w:sz w:val="22"/>
          <w:szCs w:val="22"/>
        </w:rPr>
        <w:t xml:space="preserve">* Wyjaśnienie: </w:t>
      </w:r>
      <w:r w:rsidRPr="00344AD5">
        <w:rPr>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344AD5">
        <w:rPr>
          <w:i/>
          <w:iCs/>
          <w:sz w:val="22"/>
          <w:szCs w:val="22"/>
        </w:rPr>
        <w:t>Pzp</w:t>
      </w:r>
      <w:proofErr w:type="spellEnd"/>
      <w:r w:rsidRPr="00344AD5">
        <w:rPr>
          <w:i/>
          <w:iCs/>
          <w:sz w:val="22"/>
          <w:szCs w:val="22"/>
        </w:rPr>
        <w:t xml:space="preserve"> oraz nie może naruszać integralności protokołu oraz jego załączników.</w:t>
      </w:r>
    </w:p>
    <w:p w14:paraId="413B141D" w14:textId="77777777" w:rsidR="00246F19" w:rsidRPr="00344AD5" w:rsidRDefault="00246F19" w:rsidP="00ED6F7A">
      <w:pPr>
        <w:autoSpaceDE w:val="0"/>
        <w:autoSpaceDN w:val="0"/>
        <w:adjustRightInd w:val="0"/>
        <w:spacing w:line="276" w:lineRule="auto"/>
        <w:jc w:val="both"/>
        <w:rPr>
          <w:sz w:val="22"/>
          <w:szCs w:val="22"/>
        </w:rPr>
      </w:pPr>
      <w:r w:rsidRPr="00344AD5">
        <w:rPr>
          <w:b/>
          <w:bCs/>
          <w:i/>
          <w:iCs/>
          <w:sz w:val="22"/>
          <w:szCs w:val="22"/>
        </w:rPr>
        <w:t xml:space="preserve">** Wyjaśnienie: </w:t>
      </w:r>
      <w:r w:rsidRPr="00344AD5">
        <w:rPr>
          <w:i/>
          <w:iCs/>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27F666B" w14:textId="77777777" w:rsidR="001B6080" w:rsidRPr="00344AD5" w:rsidRDefault="001B6080" w:rsidP="00ED6F7A">
      <w:pPr>
        <w:spacing w:line="276" w:lineRule="auto"/>
        <w:jc w:val="both"/>
        <w:rPr>
          <w:lang w:eastAsia="x-none"/>
        </w:rPr>
      </w:pPr>
    </w:p>
    <w:p w14:paraId="3C88CE18" w14:textId="77777777" w:rsidR="00CE5B34" w:rsidRPr="00344AD5" w:rsidRDefault="00553673" w:rsidP="00ED6F7A">
      <w:pPr>
        <w:pStyle w:val="Tekstpodstawowy"/>
        <w:shd w:val="clear" w:color="auto" w:fill="BFBFBF"/>
        <w:spacing w:line="276" w:lineRule="auto"/>
        <w:ind w:left="426" w:hanging="426"/>
        <w:jc w:val="left"/>
        <w:rPr>
          <w:rFonts w:ascii="Times New Roman" w:hAnsi="Times New Roman"/>
          <w:b/>
          <w:bCs/>
          <w:smallCaps w:val="0"/>
          <w:sz w:val="24"/>
          <w:szCs w:val="24"/>
        </w:rPr>
      </w:pPr>
      <w:r w:rsidRPr="00344AD5">
        <w:rPr>
          <w:rFonts w:ascii="Times New Roman" w:hAnsi="Times New Roman"/>
          <w:b/>
          <w:bCs/>
          <w:smallCaps w:val="0"/>
          <w:sz w:val="24"/>
          <w:szCs w:val="24"/>
          <w:lang w:val="pl-PL"/>
        </w:rPr>
        <w:t>X</w:t>
      </w:r>
      <w:r w:rsidR="0099601C" w:rsidRPr="00344AD5">
        <w:rPr>
          <w:rFonts w:ascii="Times New Roman" w:hAnsi="Times New Roman"/>
          <w:b/>
          <w:bCs/>
          <w:smallCaps w:val="0"/>
          <w:sz w:val="24"/>
          <w:szCs w:val="24"/>
          <w:lang w:val="pl-PL"/>
        </w:rPr>
        <w:t>X</w:t>
      </w:r>
      <w:r w:rsidR="001B6080" w:rsidRPr="00344AD5">
        <w:rPr>
          <w:rFonts w:ascii="Times New Roman" w:hAnsi="Times New Roman"/>
          <w:b/>
          <w:bCs/>
          <w:smallCaps w:val="0"/>
          <w:sz w:val="24"/>
          <w:szCs w:val="24"/>
          <w:lang w:val="pl-PL"/>
        </w:rPr>
        <w:t>V</w:t>
      </w:r>
      <w:r w:rsidR="0099601C" w:rsidRPr="00344AD5">
        <w:rPr>
          <w:rFonts w:ascii="Times New Roman" w:hAnsi="Times New Roman"/>
          <w:b/>
          <w:bCs/>
          <w:smallCaps w:val="0"/>
          <w:sz w:val="24"/>
          <w:szCs w:val="24"/>
          <w:lang w:val="pl-PL"/>
        </w:rPr>
        <w:t>I</w:t>
      </w:r>
      <w:r w:rsidR="006518B2" w:rsidRPr="00344AD5">
        <w:rPr>
          <w:rFonts w:ascii="Times New Roman" w:hAnsi="Times New Roman"/>
          <w:b/>
          <w:bCs/>
          <w:smallCaps w:val="0"/>
          <w:sz w:val="24"/>
          <w:szCs w:val="24"/>
          <w:lang w:val="pl-PL"/>
        </w:rPr>
        <w:t>I</w:t>
      </w:r>
      <w:r w:rsidR="0003489B" w:rsidRPr="00344AD5">
        <w:rPr>
          <w:rFonts w:ascii="Times New Roman" w:hAnsi="Times New Roman"/>
          <w:b/>
          <w:bCs/>
          <w:smallCaps w:val="0"/>
          <w:sz w:val="24"/>
          <w:szCs w:val="24"/>
          <w:lang w:val="pl-PL"/>
        </w:rPr>
        <w:t>I</w:t>
      </w:r>
      <w:r w:rsidR="009D6B0C" w:rsidRPr="00344AD5">
        <w:rPr>
          <w:rFonts w:ascii="Times New Roman" w:hAnsi="Times New Roman"/>
          <w:b/>
          <w:bCs/>
          <w:smallCaps w:val="0"/>
          <w:sz w:val="24"/>
          <w:szCs w:val="24"/>
          <w:lang w:val="pl-PL"/>
        </w:rPr>
        <w:t>.</w:t>
      </w:r>
      <w:r w:rsidR="001B6080" w:rsidRPr="00344AD5">
        <w:rPr>
          <w:rFonts w:ascii="Times New Roman" w:hAnsi="Times New Roman"/>
          <w:b/>
          <w:bCs/>
          <w:smallCaps w:val="0"/>
          <w:sz w:val="24"/>
          <w:szCs w:val="24"/>
          <w:lang w:val="pl-PL"/>
        </w:rPr>
        <w:tab/>
      </w:r>
      <w:r w:rsidR="009D6B0C" w:rsidRPr="00344AD5">
        <w:rPr>
          <w:rFonts w:ascii="Times New Roman" w:hAnsi="Times New Roman"/>
          <w:smallCaps w:val="0"/>
          <w:sz w:val="24"/>
          <w:szCs w:val="24"/>
          <w:lang w:val="pl-PL"/>
        </w:rPr>
        <w:t xml:space="preserve"> </w:t>
      </w:r>
      <w:r w:rsidR="00CE5B34" w:rsidRPr="00344AD5">
        <w:rPr>
          <w:rFonts w:ascii="Times New Roman" w:hAnsi="Times New Roman"/>
          <w:b/>
          <w:bCs/>
          <w:smallCaps w:val="0"/>
          <w:sz w:val="24"/>
          <w:szCs w:val="24"/>
        </w:rPr>
        <w:t>Załączniki stanowiące inte</w:t>
      </w:r>
      <w:r w:rsidR="00361542" w:rsidRPr="00344AD5">
        <w:rPr>
          <w:rFonts w:ascii="Times New Roman" w:hAnsi="Times New Roman"/>
          <w:b/>
          <w:bCs/>
          <w:smallCaps w:val="0"/>
          <w:sz w:val="24"/>
          <w:szCs w:val="24"/>
        </w:rPr>
        <w:t>gralną część Specyfikacji (SWZ)</w:t>
      </w:r>
    </w:p>
    <w:p w14:paraId="67574389" w14:textId="68BB12C2" w:rsidR="0098520E" w:rsidRPr="00344AD5" w:rsidRDefault="00085160" w:rsidP="00EF6E20">
      <w:pPr>
        <w:pStyle w:val="Bezodstpw"/>
        <w:numPr>
          <w:ilvl w:val="0"/>
          <w:numId w:val="75"/>
        </w:numPr>
        <w:spacing w:line="276" w:lineRule="auto"/>
        <w:ind w:left="567"/>
      </w:pPr>
      <w:r w:rsidRPr="00344AD5">
        <w:t xml:space="preserve">Projekt </w:t>
      </w:r>
      <w:r w:rsidR="00687B8A" w:rsidRPr="00344AD5">
        <w:t>budowlany</w:t>
      </w:r>
      <w:r w:rsidRPr="00344AD5">
        <w:t>.</w:t>
      </w:r>
    </w:p>
    <w:p w14:paraId="19C6D04A" w14:textId="27ED2B29" w:rsidR="00F23CFB" w:rsidRPr="00344AD5" w:rsidRDefault="00085160" w:rsidP="00EF6E20">
      <w:pPr>
        <w:pStyle w:val="Bezodstpw"/>
        <w:numPr>
          <w:ilvl w:val="0"/>
          <w:numId w:val="75"/>
        </w:numPr>
        <w:spacing w:line="276" w:lineRule="auto"/>
        <w:ind w:left="567"/>
      </w:pPr>
      <w:r w:rsidRPr="00344AD5">
        <w:t>Specyfikacja techniczna wykonania i odbioru robót.</w:t>
      </w:r>
    </w:p>
    <w:p w14:paraId="7B316179" w14:textId="509D8ED2" w:rsidR="00085160" w:rsidRPr="00344AD5" w:rsidRDefault="00085160" w:rsidP="00EF6E20">
      <w:pPr>
        <w:pStyle w:val="Bezodstpw"/>
        <w:numPr>
          <w:ilvl w:val="0"/>
          <w:numId w:val="75"/>
        </w:numPr>
        <w:spacing w:line="276" w:lineRule="auto"/>
        <w:ind w:left="567"/>
      </w:pPr>
      <w:r w:rsidRPr="00344AD5">
        <w:t>Formularz oferty.</w:t>
      </w:r>
    </w:p>
    <w:p w14:paraId="220FB6CC" w14:textId="21DB3E7B" w:rsidR="00CE5B34" w:rsidRPr="00344AD5" w:rsidRDefault="00390494" w:rsidP="00EF6E20">
      <w:pPr>
        <w:pStyle w:val="Bezodstpw"/>
        <w:numPr>
          <w:ilvl w:val="0"/>
          <w:numId w:val="75"/>
        </w:numPr>
        <w:spacing w:line="276" w:lineRule="auto"/>
        <w:ind w:left="567"/>
      </w:pPr>
      <w:r w:rsidRPr="00344AD5">
        <w:t>O</w:t>
      </w:r>
      <w:r w:rsidR="00CE5B34" w:rsidRPr="00344AD5">
        <w:t xml:space="preserve">świadczenie wykonawcy o spełnieniu warunków udziału w </w:t>
      </w:r>
      <w:r w:rsidR="000E126E" w:rsidRPr="00344AD5">
        <w:t>p</w:t>
      </w:r>
      <w:r w:rsidR="00CE5B34" w:rsidRPr="00344AD5">
        <w:t>ostępowaniu</w:t>
      </w:r>
      <w:r w:rsidRPr="00344AD5">
        <w:t xml:space="preserve"> oraz przesłanek wykluczenia z postępowania</w:t>
      </w:r>
      <w:r w:rsidR="00500EAC" w:rsidRPr="00344AD5">
        <w:t>.</w:t>
      </w:r>
    </w:p>
    <w:p w14:paraId="3D16698E" w14:textId="06DAAA9F" w:rsidR="002777AA" w:rsidRPr="00344AD5" w:rsidRDefault="002777AA" w:rsidP="003B0114">
      <w:pPr>
        <w:pStyle w:val="Bezodstpw"/>
        <w:spacing w:line="276" w:lineRule="auto"/>
        <w:ind w:left="567" w:hanging="348"/>
        <w:jc w:val="both"/>
      </w:pPr>
      <w:r w:rsidRPr="00344AD5">
        <w:t>Załącznik nr 4a   Oświadczenie wykonawcy o braku podstaw do wykluczenia składane na podstawie art. 7 ust. 1 ustawy z dnia 13 kwietnia 2022 r. o szczególnych rozwiązaniach w zakresie przeciwdziałania wspieraniu agresji na Ukrainę oraz służących ochronie bezpieczeństwa narodowego</w:t>
      </w:r>
      <w:r w:rsidR="00CD1AFD" w:rsidRPr="00344AD5">
        <w:t xml:space="preserve"> </w:t>
      </w:r>
      <w:r w:rsidRPr="00344AD5">
        <w:t>(Dz. U. z  2022 poz. 835)</w:t>
      </w:r>
    </w:p>
    <w:p w14:paraId="5F72A1AF" w14:textId="7963CD9F" w:rsidR="00CA7E3F" w:rsidRPr="00344AD5" w:rsidRDefault="00390494" w:rsidP="00EF6E20">
      <w:pPr>
        <w:pStyle w:val="Bezodstpw"/>
        <w:numPr>
          <w:ilvl w:val="0"/>
          <w:numId w:val="75"/>
        </w:numPr>
        <w:spacing w:line="276" w:lineRule="auto"/>
        <w:ind w:left="567"/>
      </w:pPr>
      <w:r w:rsidRPr="00344AD5">
        <w:t>Zobowiązanie innych podmiotów do oddania Wykonawcy do</w:t>
      </w:r>
      <w:r w:rsidR="00CA7E3F" w:rsidRPr="00344AD5">
        <w:t xml:space="preserve"> dyspozycji niezbędnych zasobów na potrzeby realizacji zamówienia.</w:t>
      </w:r>
    </w:p>
    <w:p w14:paraId="4BB19BF4" w14:textId="04D44D1E" w:rsidR="006553D6" w:rsidRPr="00344AD5" w:rsidRDefault="006553D6" w:rsidP="00EF6E20">
      <w:pPr>
        <w:pStyle w:val="Bezodstpw"/>
        <w:numPr>
          <w:ilvl w:val="0"/>
          <w:numId w:val="75"/>
        </w:numPr>
        <w:spacing w:line="276" w:lineRule="auto"/>
        <w:ind w:left="567"/>
      </w:pPr>
      <w:r w:rsidRPr="00344AD5">
        <w:t>Oświadczenie dotyczące grupy kapitałowej</w:t>
      </w:r>
      <w:r w:rsidR="00085160" w:rsidRPr="00344AD5">
        <w:t>.</w:t>
      </w:r>
    </w:p>
    <w:p w14:paraId="77B8B043" w14:textId="5F9F3138" w:rsidR="00085160" w:rsidRPr="00344AD5" w:rsidRDefault="00085160" w:rsidP="00EF6E20">
      <w:pPr>
        <w:pStyle w:val="Bezodstpw"/>
        <w:numPr>
          <w:ilvl w:val="0"/>
          <w:numId w:val="75"/>
        </w:numPr>
        <w:spacing w:line="276" w:lineRule="auto"/>
        <w:ind w:left="567"/>
      </w:pPr>
      <w:r w:rsidRPr="00344AD5">
        <w:t>Wykaz robót.</w:t>
      </w:r>
    </w:p>
    <w:p w14:paraId="034EE544" w14:textId="79300975" w:rsidR="00085160" w:rsidRPr="00344AD5" w:rsidRDefault="00085160" w:rsidP="00EF6E20">
      <w:pPr>
        <w:pStyle w:val="Bezodstpw"/>
        <w:numPr>
          <w:ilvl w:val="0"/>
          <w:numId w:val="75"/>
        </w:numPr>
        <w:spacing w:line="276" w:lineRule="auto"/>
        <w:ind w:left="567"/>
      </w:pPr>
      <w:r w:rsidRPr="00344AD5">
        <w:t>Wykaz osób.</w:t>
      </w:r>
    </w:p>
    <w:p w14:paraId="04BE1CFA" w14:textId="42E7BEB9" w:rsidR="00085160" w:rsidRPr="00344AD5" w:rsidRDefault="00085160" w:rsidP="00EF6E20">
      <w:pPr>
        <w:pStyle w:val="Bezodstpw"/>
        <w:numPr>
          <w:ilvl w:val="0"/>
          <w:numId w:val="75"/>
        </w:numPr>
        <w:spacing w:line="276" w:lineRule="auto"/>
        <w:ind w:left="567"/>
      </w:pPr>
      <w:r w:rsidRPr="00344AD5">
        <w:t>Przedmiar robót.</w:t>
      </w:r>
    </w:p>
    <w:p w14:paraId="0C6A49F0" w14:textId="76FDE027" w:rsidR="00C21995" w:rsidRPr="00344AD5" w:rsidRDefault="00085160" w:rsidP="00EF6E20">
      <w:pPr>
        <w:pStyle w:val="Bezodstpw"/>
        <w:numPr>
          <w:ilvl w:val="0"/>
          <w:numId w:val="75"/>
        </w:numPr>
        <w:spacing w:line="276" w:lineRule="auto"/>
        <w:ind w:left="567"/>
      </w:pPr>
      <w:r w:rsidRPr="00344AD5">
        <w:t>Projektowane postanowienia umowy – wzór umowy.</w:t>
      </w:r>
    </w:p>
    <w:p w14:paraId="048D3D8B" w14:textId="397EBD43" w:rsidR="003B0114" w:rsidRPr="00344AD5" w:rsidRDefault="003B0114" w:rsidP="003B0114">
      <w:pPr>
        <w:pStyle w:val="Bezodstpw"/>
        <w:spacing w:line="276" w:lineRule="auto"/>
      </w:pPr>
    </w:p>
    <w:p w14:paraId="4E2F7CEB" w14:textId="0ED82B73" w:rsidR="003B0114" w:rsidRPr="00344AD5" w:rsidRDefault="003B0114" w:rsidP="003B0114">
      <w:pPr>
        <w:pStyle w:val="Bezodstpw"/>
        <w:spacing w:line="276" w:lineRule="auto"/>
      </w:pPr>
    </w:p>
    <w:p w14:paraId="160799B8" w14:textId="3CA0F180" w:rsidR="003B0114" w:rsidRPr="00344AD5" w:rsidRDefault="003B0114" w:rsidP="003B0114">
      <w:pPr>
        <w:pStyle w:val="Bezodstpw"/>
        <w:spacing w:line="276" w:lineRule="auto"/>
      </w:pPr>
    </w:p>
    <w:p w14:paraId="055D842F" w14:textId="77777777" w:rsidR="003B0114" w:rsidRPr="00344AD5" w:rsidRDefault="003B0114" w:rsidP="003B0114">
      <w:pPr>
        <w:pStyle w:val="Bezodstpw"/>
        <w:spacing w:line="276" w:lineRule="auto"/>
      </w:pPr>
    </w:p>
    <w:sectPr w:rsidR="003B0114" w:rsidRPr="00344AD5" w:rsidSect="009462A0">
      <w:headerReference w:type="default" r:id="rId16"/>
      <w:footerReference w:type="even" r:id="rId17"/>
      <w:footerReference w:type="default" r:id="rId18"/>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D0001" w14:textId="77777777" w:rsidR="00344AD5" w:rsidRDefault="00344AD5">
      <w:r>
        <w:separator/>
      </w:r>
    </w:p>
  </w:endnote>
  <w:endnote w:type="continuationSeparator" w:id="0">
    <w:p w14:paraId="02A655FD" w14:textId="77777777" w:rsidR="00344AD5" w:rsidRDefault="0034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5020503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Franklin Gothic Book">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43F8B" w14:textId="77777777" w:rsidR="00344AD5" w:rsidRDefault="00344AD5"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968007" w14:textId="77777777" w:rsidR="00344AD5" w:rsidRDefault="00344AD5" w:rsidP="005419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99AA7" w14:textId="77777777" w:rsidR="00344AD5" w:rsidRPr="00CC222D" w:rsidRDefault="00344AD5">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00BF6C68" w:rsidRPr="00BF6C68">
      <w:rPr>
        <w:rFonts w:ascii="Cambria" w:hAnsi="Cambria"/>
        <w:noProof/>
        <w:sz w:val="20"/>
        <w:szCs w:val="20"/>
        <w:lang w:val="pl-PL"/>
      </w:rPr>
      <w:t>22</w:t>
    </w:r>
    <w:r w:rsidRPr="00CC222D">
      <w:rPr>
        <w:rFonts w:ascii="Cambria" w:hAnsi="Cambria"/>
        <w:sz w:val="20"/>
        <w:szCs w:val="20"/>
      </w:rPr>
      <w:fldChar w:fldCharType="end"/>
    </w:r>
  </w:p>
  <w:p w14:paraId="6DAEE397" w14:textId="77777777" w:rsidR="00344AD5" w:rsidRDefault="00344AD5"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A705C" w14:textId="77777777" w:rsidR="00344AD5" w:rsidRDefault="00344AD5">
      <w:r>
        <w:separator/>
      </w:r>
    </w:p>
  </w:footnote>
  <w:footnote w:type="continuationSeparator" w:id="0">
    <w:p w14:paraId="6468241E" w14:textId="77777777" w:rsidR="00344AD5" w:rsidRDefault="00344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250C" w14:textId="77777777" w:rsidR="00344AD5" w:rsidRDefault="00344AD5" w:rsidP="00E47F4A">
    <w:pPr>
      <w:pStyle w:val="Nagwek"/>
      <w:rPr>
        <w:rFonts w:ascii="Cambria" w:hAnsi="Cambria"/>
        <w:sz w:val="20"/>
        <w:szCs w:val="20"/>
      </w:rPr>
    </w:pPr>
    <w:bookmarkStart w:id="3" w:name="_Hlk530999824"/>
    <w:bookmarkStart w:id="4" w:name="_Hlk530999927"/>
    <w:bookmarkStart w:id="5" w:name="_Hlk530999928"/>
    <w:bookmarkStart w:id="6" w:name="_Hlk530999941"/>
    <w:bookmarkStart w:id="7" w:name="_Hlk530999942"/>
  </w:p>
  <w:p w14:paraId="51F425F5" w14:textId="77777777" w:rsidR="00344AD5" w:rsidRDefault="00344AD5" w:rsidP="00E47F4A">
    <w:pPr>
      <w:pStyle w:val="Nagwek"/>
      <w:rPr>
        <w:rFonts w:ascii="Cambria" w:hAnsi="Cambria"/>
        <w:sz w:val="20"/>
        <w:szCs w:val="20"/>
      </w:rPr>
    </w:pPr>
  </w:p>
  <w:bookmarkEnd w:id="3"/>
  <w:bookmarkEnd w:id="4"/>
  <w:bookmarkEnd w:id="5"/>
  <w:bookmarkEnd w:id="6"/>
  <w:bookmarkEnd w:id="7"/>
  <w:p w14:paraId="1E6117B9" w14:textId="77777777" w:rsidR="00344AD5" w:rsidRDefault="00344AD5" w:rsidP="007B21AB">
    <w:pPr>
      <w:pStyle w:val="Nagwek"/>
      <w:rPr>
        <w:rFonts w:ascii="Cambria" w:hAnsi="Cambria"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F"/>
    <w:multiLevelType w:val="multilevel"/>
    <w:tmpl w:val="AFCEE61A"/>
    <w:name w:val="WW8Num17"/>
    <w:lvl w:ilvl="0">
      <w:start w:val="13"/>
      <w:numFmt w:val="decimal"/>
      <w:lvlText w:val="%1."/>
      <w:lvlJc w:val="left"/>
      <w:pPr>
        <w:tabs>
          <w:tab w:val="num" w:pos="540"/>
        </w:tabs>
        <w:ind w:left="540" w:hanging="54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8"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9"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0"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88011C"/>
    <w:multiLevelType w:val="hybridMultilevel"/>
    <w:tmpl w:val="DEA4B964"/>
    <w:lvl w:ilvl="0" w:tplc="558AE0C6">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3" w15:restartNumberingAfterBreak="0">
    <w:nsid w:val="01793733"/>
    <w:multiLevelType w:val="hybridMultilevel"/>
    <w:tmpl w:val="7F4AB64C"/>
    <w:lvl w:ilvl="0" w:tplc="D2AA83D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87097"/>
    <w:multiLevelType w:val="hybridMultilevel"/>
    <w:tmpl w:val="012A0C88"/>
    <w:lvl w:ilvl="0" w:tplc="FFFFFFFF">
      <w:start w:val="1"/>
      <w:numFmt w:val="decimal"/>
      <w:lvlText w:val="%1)"/>
      <w:lvlJc w:val="left"/>
      <w:pPr>
        <w:ind w:left="1440" w:hanging="360"/>
      </w:pPr>
    </w:lvl>
    <w:lvl w:ilvl="1" w:tplc="04150011">
      <w:start w:val="1"/>
      <w:numFmt w:val="decimal"/>
      <w:lvlText w:val="%2)"/>
      <w:lvlJc w:val="left"/>
      <w:pPr>
        <w:ind w:left="1068"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5C50306"/>
    <w:multiLevelType w:val="hybridMultilevel"/>
    <w:tmpl w:val="39E2F26C"/>
    <w:lvl w:ilvl="0" w:tplc="82B4D9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EB6153"/>
    <w:multiLevelType w:val="hybridMultilevel"/>
    <w:tmpl w:val="FD30C59E"/>
    <w:lvl w:ilvl="0" w:tplc="66BEF8BA">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0E04591F"/>
    <w:multiLevelType w:val="hybridMultilevel"/>
    <w:tmpl w:val="69A2037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0F9E578D"/>
    <w:multiLevelType w:val="hybridMultilevel"/>
    <w:tmpl w:val="26C850E8"/>
    <w:lvl w:ilvl="0" w:tplc="3E0A8D0A">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10D742AC"/>
    <w:multiLevelType w:val="hybridMultilevel"/>
    <w:tmpl w:val="C15EEEAC"/>
    <w:lvl w:ilvl="0" w:tplc="EF2AD0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1" w15:restartNumberingAfterBreak="0">
    <w:nsid w:val="11471097"/>
    <w:multiLevelType w:val="hybridMultilevel"/>
    <w:tmpl w:val="79984E3C"/>
    <w:lvl w:ilvl="0" w:tplc="B186F09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6B71B1"/>
    <w:multiLevelType w:val="hybridMultilevel"/>
    <w:tmpl w:val="D5E0803E"/>
    <w:lvl w:ilvl="0" w:tplc="60E0F37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3D63C61"/>
    <w:multiLevelType w:val="hybridMultilevel"/>
    <w:tmpl w:val="FD4A96A0"/>
    <w:lvl w:ilvl="0" w:tplc="2F926714">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144A2060"/>
    <w:multiLevelType w:val="hybridMultilevel"/>
    <w:tmpl w:val="D90EA44E"/>
    <w:lvl w:ilvl="0" w:tplc="289A19A0">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14CD25D8"/>
    <w:multiLevelType w:val="hybridMultilevel"/>
    <w:tmpl w:val="B492E98C"/>
    <w:lvl w:ilvl="0" w:tplc="C1543B64">
      <w:start w:val="21"/>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2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8A7664D"/>
    <w:multiLevelType w:val="hybridMultilevel"/>
    <w:tmpl w:val="284898CA"/>
    <w:lvl w:ilvl="0" w:tplc="DD5485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607ACE"/>
    <w:multiLevelType w:val="hybridMultilevel"/>
    <w:tmpl w:val="9412FC36"/>
    <w:lvl w:ilvl="0" w:tplc="0415000F">
      <w:start w:val="2"/>
      <w:numFmt w:val="decimal"/>
      <w:lvlText w:val="%1."/>
      <w:lvlJc w:val="left"/>
      <w:pPr>
        <w:ind w:left="720" w:hanging="360"/>
      </w:pPr>
      <w:rPr>
        <w:rFonts w:hint="default"/>
      </w:rPr>
    </w:lvl>
    <w:lvl w:ilvl="1" w:tplc="6C569C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8B6B98"/>
    <w:multiLevelType w:val="hybridMultilevel"/>
    <w:tmpl w:val="072CA59C"/>
    <w:lvl w:ilvl="0" w:tplc="30B287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2E15435"/>
    <w:multiLevelType w:val="hybridMultilevel"/>
    <w:tmpl w:val="1A4ADB20"/>
    <w:lvl w:ilvl="0" w:tplc="46CC4EE6">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23687A17"/>
    <w:multiLevelType w:val="hybridMultilevel"/>
    <w:tmpl w:val="B1DAA27A"/>
    <w:lvl w:ilvl="0" w:tplc="7DB4FABA">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28D12478"/>
    <w:multiLevelType w:val="hybridMultilevel"/>
    <w:tmpl w:val="0CE04E22"/>
    <w:lvl w:ilvl="0" w:tplc="61B6E6CC">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292A790C"/>
    <w:multiLevelType w:val="hybridMultilevel"/>
    <w:tmpl w:val="FF086356"/>
    <w:lvl w:ilvl="0" w:tplc="BA6691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97652D0"/>
    <w:multiLevelType w:val="hybridMultilevel"/>
    <w:tmpl w:val="87600554"/>
    <w:lvl w:ilvl="0" w:tplc="A9FE278E">
      <w:start w:val="1"/>
      <w:numFmt w:val="decimal"/>
      <w:lvlText w:val="Załącznik nr %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FD0CEF"/>
    <w:multiLevelType w:val="hybridMultilevel"/>
    <w:tmpl w:val="22D24598"/>
    <w:lvl w:ilvl="0" w:tplc="F34C6C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6D4A5D"/>
    <w:multiLevelType w:val="hybridMultilevel"/>
    <w:tmpl w:val="924E468E"/>
    <w:lvl w:ilvl="0" w:tplc="21844A60">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2B1615C0"/>
    <w:multiLevelType w:val="hybridMultilevel"/>
    <w:tmpl w:val="EA28B890"/>
    <w:lvl w:ilvl="0" w:tplc="C07011C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B6D27B0"/>
    <w:multiLevelType w:val="hybridMultilevel"/>
    <w:tmpl w:val="D14041FE"/>
    <w:lvl w:ilvl="0" w:tplc="D116D6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1D7D5A"/>
    <w:multiLevelType w:val="hybridMultilevel"/>
    <w:tmpl w:val="FA1E0E1A"/>
    <w:lvl w:ilvl="0" w:tplc="3FD07476">
      <w:start w:val="1"/>
      <w:numFmt w:val="decimal"/>
      <w:lvlText w:val="%1)"/>
      <w:lvlJc w:val="left"/>
      <w:pPr>
        <w:ind w:left="1068" w:hanging="360"/>
      </w:pPr>
      <w:rPr>
        <w:rFonts w:hint="default"/>
      </w:rPr>
    </w:lvl>
    <w:lvl w:ilvl="1" w:tplc="4C10550A">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32E23642"/>
    <w:multiLevelType w:val="hybridMultilevel"/>
    <w:tmpl w:val="AF724582"/>
    <w:lvl w:ilvl="0" w:tplc="89CCC68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61489C"/>
    <w:multiLevelType w:val="hybridMultilevel"/>
    <w:tmpl w:val="C9DA69A8"/>
    <w:lvl w:ilvl="0" w:tplc="F2E6E512">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4" w15:restartNumberingAfterBreak="0">
    <w:nsid w:val="36824CD3"/>
    <w:multiLevelType w:val="hybridMultilevel"/>
    <w:tmpl w:val="6CE4CD06"/>
    <w:lvl w:ilvl="0" w:tplc="6CE89D12">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36C43D4E"/>
    <w:multiLevelType w:val="hybridMultilevel"/>
    <w:tmpl w:val="49C8CC28"/>
    <w:lvl w:ilvl="0" w:tplc="FFFFFFFF">
      <w:start w:val="1"/>
      <w:numFmt w:val="bullet"/>
      <w:lvlText w:val=""/>
      <w:lvlJc w:val="left"/>
      <w:pPr>
        <w:ind w:left="2880" w:hanging="360"/>
      </w:pPr>
      <w:rPr>
        <w:rFonts w:ascii="Symbol" w:hAnsi="Symbol" w:hint="default"/>
      </w:rPr>
    </w:lvl>
    <w:lvl w:ilvl="1" w:tplc="F76EDA7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8FD7493"/>
    <w:multiLevelType w:val="hybridMultilevel"/>
    <w:tmpl w:val="BFC8D4F6"/>
    <w:lvl w:ilvl="0" w:tplc="F0A2F948">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3A936109"/>
    <w:multiLevelType w:val="hybridMultilevel"/>
    <w:tmpl w:val="199E493A"/>
    <w:lvl w:ilvl="0" w:tplc="85185614">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3CAD6ACF"/>
    <w:multiLevelType w:val="hybridMultilevel"/>
    <w:tmpl w:val="F202BC24"/>
    <w:lvl w:ilvl="0" w:tplc="147C1706">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9" w15:restartNumberingAfterBreak="0">
    <w:nsid w:val="3D1520A0"/>
    <w:multiLevelType w:val="hybridMultilevel"/>
    <w:tmpl w:val="30767EE6"/>
    <w:lvl w:ilvl="0" w:tplc="09D813C2">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3D691EA9"/>
    <w:multiLevelType w:val="hybridMultilevel"/>
    <w:tmpl w:val="FF643DBE"/>
    <w:lvl w:ilvl="0" w:tplc="D0641F3E">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1" w15:restartNumberingAfterBreak="0">
    <w:nsid w:val="3DFA54F1"/>
    <w:multiLevelType w:val="hybridMultilevel"/>
    <w:tmpl w:val="36EA1B16"/>
    <w:lvl w:ilvl="0" w:tplc="89227924">
      <w:start w:val="7"/>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52"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53"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FC6AB3"/>
    <w:multiLevelType w:val="hybridMultilevel"/>
    <w:tmpl w:val="6D56F596"/>
    <w:lvl w:ilvl="0" w:tplc="DF7060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4181A57"/>
    <w:multiLevelType w:val="hybridMultilevel"/>
    <w:tmpl w:val="47A8726A"/>
    <w:lvl w:ilvl="0" w:tplc="0A50F4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4BD55DB"/>
    <w:multiLevelType w:val="hybridMultilevel"/>
    <w:tmpl w:val="6A64EC9E"/>
    <w:lvl w:ilvl="0" w:tplc="67A001FA">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7"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8"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5A63DD"/>
    <w:multiLevelType w:val="hybridMultilevel"/>
    <w:tmpl w:val="78748AB4"/>
    <w:lvl w:ilvl="0" w:tplc="F94ED48E">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0" w15:restartNumberingAfterBreak="0">
    <w:nsid w:val="4FBC2C0E"/>
    <w:multiLevelType w:val="hybridMultilevel"/>
    <w:tmpl w:val="372843D2"/>
    <w:lvl w:ilvl="0" w:tplc="EAB838C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613609"/>
    <w:multiLevelType w:val="hybridMultilevel"/>
    <w:tmpl w:val="7B74B494"/>
    <w:lvl w:ilvl="0" w:tplc="90127EF2">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2" w15:restartNumberingAfterBreak="0">
    <w:nsid w:val="53D56678"/>
    <w:multiLevelType w:val="hybridMultilevel"/>
    <w:tmpl w:val="7A581F32"/>
    <w:lvl w:ilvl="0" w:tplc="CB4E17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8340ED3"/>
    <w:multiLevelType w:val="hybridMultilevel"/>
    <w:tmpl w:val="8A6CD11E"/>
    <w:lvl w:ilvl="0" w:tplc="B42810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5"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6" w15:restartNumberingAfterBreak="0">
    <w:nsid w:val="5ACA395A"/>
    <w:multiLevelType w:val="hybridMultilevel"/>
    <w:tmpl w:val="5FB6641E"/>
    <w:lvl w:ilvl="0" w:tplc="79EAA2AA">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7" w15:restartNumberingAfterBreak="0">
    <w:nsid w:val="5FC9632D"/>
    <w:multiLevelType w:val="hybridMultilevel"/>
    <w:tmpl w:val="76669CBA"/>
    <w:lvl w:ilvl="0" w:tplc="3788ACA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090514A"/>
    <w:multiLevelType w:val="hybridMultilevel"/>
    <w:tmpl w:val="31B8C6CA"/>
    <w:lvl w:ilvl="0" w:tplc="A3CEB58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1E970C8"/>
    <w:multiLevelType w:val="hybridMultilevel"/>
    <w:tmpl w:val="1008724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628C6AB8"/>
    <w:multiLevelType w:val="hybridMultilevel"/>
    <w:tmpl w:val="9284773C"/>
    <w:lvl w:ilvl="0" w:tplc="F256541E">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1" w15:restartNumberingAfterBreak="0">
    <w:nsid w:val="650373CF"/>
    <w:multiLevelType w:val="hybridMultilevel"/>
    <w:tmpl w:val="E06629FC"/>
    <w:lvl w:ilvl="0" w:tplc="02061838">
      <w:start w:val="13"/>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start w:val="1"/>
      <w:numFmt w:val="lowerRoman"/>
      <w:lvlText w:val="%3."/>
      <w:lvlJc w:val="right"/>
      <w:pPr>
        <w:ind w:left="5324" w:hanging="180"/>
      </w:pPr>
    </w:lvl>
    <w:lvl w:ilvl="3" w:tplc="0415000F">
      <w:start w:val="1"/>
      <w:numFmt w:val="decimal"/>
      <w:lvlText w:val="%4."/>
      <w:lvlJc w:val="left"/>
      <w:pPr>
        <w:ind w:left="6173"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72" w15:restartNumberingAfterBreak="0">
    <w:nsid w:val="65B05EC1"/>
    <w:multiLevelType w:val="hybridMultilevel"/>
    <w:tmpl w:val="B246C492"/>
    <w:lvl w:ilvl="0" w:tplc="7AE652C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90B1CAC"/>
    <w:multiLevelType w:val="hybridMultilevel"/>
    <w:tmpl w:val="290AB566"/>
    <w:lvl w:ilvl="0" w:tplc="F2F08E0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94E3481"/>
    <w:multiLevelType w:val="hybridMultilevel"/>
    <w:tmpl w:val="429E2672"/>
    <w:lvl w:ilvl="0" w:tplc="FB7C7DEA">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5" w15:restartNumberingAfterBreak="0">
    <w:nsid w:val="69692BDD"/>
    <w:multiLevelType w:val="hybridMultilevel"/>
    <w:tmpl w:val="0EDEB132"/>
    <w:lvl w:ilvl="0" w:tplc="F76EDA7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6"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7" w15:restartNumberingAfterBreak="0">
    <w:nsid w:val="6AD6570B"/>
    <w:multiLevelType w:val="hybridMultilevel"/>
    <w:tmpl w:val="8D5C7EF6"/>
    <w:lvl w:ilvl="0" w:tplc="7C983C2E">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8" w15:restartNumberingAfterBreak="0">
    <w:nsid w:val="6AE17DF5"/>
    <w:multiLevelType w:val="hybridMultilevel"/>
    <w:tmpl w:val="452AF17C"/>
    <w:lvl w:ilvl="0" w:tplc="A74A3674">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9" w15:restartNumberingAfterBreak="0">
    <w:nsid w:val="6C3B4F99"/>
    <w:multiLevelType w:val="hybridMultilevel"/>
    <w:tmpl w:val="C36478AC"/>
    <w:lvl w:ilvl="0" w:tplc="2CFE8D0E">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0" w15:restartNumberingAfterBreak="0">
    <w:nsid w:val="6CDE4975"/>
    <w:multiLevelType w:val="hybridMultilevel"/>
    <w:tmpl w:val="FC90A486"/>
    <w:lvl w:ilvl="0" w:tplc="6EF40E2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D1C12D6"/>
    <w:multiLevelType w:val="hybridMultilevel"/>
    <w:tmpl w:val="73B8FE4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82" w15:restartNumberingAfterBreak="0">
    <w:nsid w:val="6D202AB8"/>
    <w:multiLevelType w:val="hybridMultilevel"/>
    <w:tmpl w:val="1B12FF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6E167F1C"/>
    <w:multiLevelType w:val="hybridMultilevel"/>
    <w:tmpl w:val="C1987FCE"/>
    <w:lvl w:ilvl="0" w:tplc="09241F24">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4" w15:restartNumberingAfterBreak="0">
    <w:nsid w:val="6FED1A95"/>
    <w:multiLevelType w:val="hybridMultilevel"/>
    <w:tmpl w:val="E86C287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5"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15:restartNumberingAfterBreak="0">
    <w:nsid w:val="72601D8B"/>
    <w:multiLevelType w:val="hybridMultilevel"/>
    <w:tmpl w:val="3D50A0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73066F59"/>
    <w:multiLevelType w:val="hybridMultilevel"/>
    <w:tmpl w:val="F0F22E30"/>
    <w:lvl w:ilvl="0" w:tplc="6666C632">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8" w15:restartNumberingAfterBreak="0">
    <w:nsid w:val="760F707C"/>
    <w:multiLevelType w:val="hybridMultilevel"/>
    <w:tmpl w:val="76F65F8C"/>
    <w:name w:val="WW8Num132232"/>
    <w:lvl w:ilvl="0" w:tplc="D37A7C1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0" w15:restartNumberingAfterBreak="0">
    <w:nsid w:val="7B9718A8"/>
    <w:multiLevelType w:val="hybridMultilevel"/>
    <w:tmpl w:val="5FFA74DA"/>
    <w:lvl w:ilvl="0" w:tplc="8BF4AF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C3C6CD3"/>
    <w:multiLevelType w:val="hybridMultilevel"/>
    <w:tmpl w:val="6FA695D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C883E90"/>
    <w:multiLevelType w:val="hybridMultilevel"/>
    <w:tmpl w:val="0FAEC6A4"/>
    <w:lvl w:ilvl="0" w:tplc="56AA2C8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7FF64288"/>
    <w:multiLevelType w:val="hybridMultilevel"/>
    <w:tmpl w:val="32A06C44"/>
    <w:lvl w:ilvl="0" w:tplc="B8D2C3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2"/>
  </w:num>
  <w:num w:numId="2">
    <w:abstractNumId w:val="76"/>
  </w:num>
  <w:num w:numId="3">
    <w:abstractNumId w:val="64"/>
    <w:lvlOverride w:ilvl="0">
      <w:lvl w:ilvl="0">
        <w:start w:val="1"/>
        <w:numFmt w:val="decimal"/>
        <w:lvlText w:val="%1)"/>
        <w:lvlJc w:val="left"/>
        <w:rPr>
          <w:rFonts w:ascii="Cambria Math" w:eastAsia="Times New Roman" w:hAnsi="Cambria Math" w:cs="Arial"/>
          <w:b w:val="0"/>
          <w:i w:val="0"/>
          <w:color w:val="000000"/>
          <w:sz w:val="20"/>
          <w:szCs w:val="20"/>
        </w:rPr>
      </w:lvl>
    </w:lvlOverride>
  </w:num>
  <w:num w:numId="4">
    <w:abstractNumId w:val="20"/>
  </w:num>
  <w:num w:numId="5">
    <w:abstractNumId w:val="51"/>
  </w:num>
  <w:num w:numId="6">
    <w:abstractNumId w:val="58"/>
  </w:num>
  <w:num w:numId="7">
    <w:abstractNumId w:val="71"/>
  </w:num>
  <w:num w:numId="8">
    <w:abstractNumId w:val="25"/>
  </w:num>
  <w:num w:numId="9">
    <w:abstractNumId w:val="28"/>
  </w:num>
  <w:num w:numId="10">
    <w:abstractNumId w:val="29"/>
  </w:num>
  <w:num w:numId="11">
    <w:abstractNumId w:val="82"/>
  </w:num>
  <w:num w:numId="12">
    <w:abstractNumId w:val="26"/>
  </w:num>
  <w:num w:numId="13">
    <w:abstractNumId w:val="91"/>
  </w:num>
  <w:num w:numId="14">
    <w:abstractNumId w:val="81"/>
  </w:num>
  <w:num w:numId="15">
    <w:abstractNumId w:val="22"/>
  </w:num>
  <w:num w:numId="16">
    <w:abstractNumId w:val="15"/>
  </w:num>
  <w:num w:numId="17">
    <w:abstractNumId w:val="17"/>
  </w:num>
  <w:num w:numId="18">
    <w:abstractNumId w:val="69"/>
  </w:num>
  <w:num w:numId="19">
    <w:abstractNumId w:val="60"/>
  </w:num>
  <w:num w:numId="20">
    <w:abstractNumId w:val="14"/>
  </w:num>
  <w:num w:numId="21">
    <w:abstractNumId w:val="86"/>
  </w:num>
  <w:num w:numId="22">
    <w:abstractNumId w:val="45"/>
  </w:num>
  <w:num w:numId="23">
    <w:abstractNumId w:val="92"/>
  </w:num>
  <w:num w:numId="24">
    <w:abstractNumId w:val="42"/>
  </w:num>
  <w:num w:numId="25">
    <w:abstractNumId w:val="40"/>
  </w:num>
  <w:num w:numId="26">
    <w:abstractNumId w:val="84"/>
  </w:num>
  <w:num w:numId="27">
    <w:abstractNumId w:val="75"/>
  </w:num>
  <w:num w:numId="28">
    <w:abstractNumId w:val="24"/>
  </w:num>
  <w:num w:numId="29">
    <w:abstractNumId w:val="50"/>
  </w:num>
  <w:num w:numId="30">
    <w:abstractNumId w:val="30"/>
  </w:num>
  <w:num w:numId="31">
    <w:abstractNumId w:val="32"/>
  </w:num>
  <w:num w:numId="32">
    <w:abstractNumId w:val="49"/>
  </w:num>
  <w:num w:numId="33">
    <w:abstractNumId w:val="59"/>
  </w:num>
  <w:num w:numId="34">
    <w:abstractNumId w:val="62"/>
  </w:num>
  <w:num w:numId="35">
    <w:abstractNumId w:val="74"/>
  </w:num>
  <w:num w:numId="36">
    <w:abstractNumId w:val="80"/>
  </w:num>
  <w:num w:numId="37">
    <w:abstractNumId w:val="77"/>
  </w:num>
  <w:num w:numId="38">
    <w:abstractNumId w:val="68"/>
  </w:num>
  <w:num w:numId="39">
    <w:abstractNumId w:val="67"/>
  </w:num>
  <w:num w:numId="40">
    <w:abstractNumId w:val="55"/>
  </w:num>
  <w:num w:numId="41">
    <w:abstractNumId w:val="87"/>
  </w:num>
  <w:num w:numId="42">
    <w:abstractNumId w:val="37"/>
  </w:num>
  <w:num w:numId="43">
    <w:abstractNumId w:val="27"/>
  </w:num>
  <w:num w:numId="44">
    <w:abstractNumId w:val="44"/>
  </w:num>
  <w:num w:numId="45">
    <w:abstractNumId w:val="90"/>
  </w:num>
  <w:num w:numId="46">
    <w:abstractNumId w:val="48"/>
  </w:num>
  <w:num w:numId="47">
    <w:abstractNumId w:val="33"/>
  </w:num>
  <w:num w:numId="48">
    <w:abstractNumId w:val="72"/>
  </w:num>
  <w:num w:numId="49">
    <w:abstractNumId w:val="36"/>
  </w:num>
  <w:num w:numId="50">
    <w:abstractNumId w:val="47"/>
  </w:num>
  <w:num w:numId="51">
    <w:abstractNumId w:val="73"/>
  </w:num>
  <w:num w:numId="52">
    <w:abstractNumId w:val="16"/>
  </w:num>
  <w:num w:numId="53">
    <w:abstractNumId w:val="34"/>
  </w:num>
  <w:num w:numId="54">
    <w:abstractNumId w:val="18"/>
  </w:num>
  <w:num w:numId="55">
    <w:abstractNumId w:val="54"/>
  </w:num>
  <w:num w:numId="56">
    <w:abstractNumId w:val="23"/>
  </w:num>
  <w:num w:numId="57">
    <w:abstractNumId w:val="11"/>
  </w:num>
  <w:num w:numId="58">
    <w:abstractNumId w:val="31"/>
  </w:num>
  <w:num w:numId="59">
    <w:abstractNumId w:val="61"/>
  </w:num>
  <w:num w:numId="60">
    <w:abstractNumId w:val="43"/>
  </w:num>
  <w:num w:numId="61">
    <w:abstractNumId w:val="56"/>
  </w:num>
  <w:num w:numId="62">
    <w:abstractNumId w:val="46"/>
  </w:num>
  <w:num w:numId="63">
    <w:abstractNumId w:val="70"/>
  </w:num>
  <w:num w:numId="64">
    <w:abstractNumId w:val="93"/>
  </w:num>
  <w:num w:numId="65">
    <w:abstractNumId w:val="78"/>
  </w:num>
  <w:num w:numId="66">
    <w:abstractNumId w:val="13"/>
  </w:num>
  <w:num w:numId="67">
    <w:abstractNumId w:val="19"/>
  </w:num>
  <w:num w:numId="68">
    <w:abstractNumId w:val="21"/>
  </w:num>
  <w:num w:numId="69">
    <w:abstractNumId w:val="79"/>
  </w:num>
  <w:num w:numId="70">
    <w:abstractNumId w:val="66"/>
  </w:num>
  <w:num w:numId="71">
    <w:abstractNumId w:val="83"/>
  </w:num>
  <w:num w:numId="72">
    <w:abstractNumId w:val="63"/>
  </w:num>
  <w:num w:numId="73">
    <w:abstractNumId w:val="38"/>
  </w:num>
  <w:num w:numId="74">
    <w:abstractNumId w:val="39"/>
  </w:num>
  <w:num w:numId="75">
    <w:abstractNumId w:val="35"/>
  </w:num>
  <w:num w:numId="76">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32"/>
    <w:rsid w:val="0000347E"/>
    <w:rsid w:val="00005154"/>
    <w:rsid w:val="0000622B"/>
    <w:rsid w:val="000065EB"/>
    <w:rsid w:val="000066DD"/>
    <w:rsid w:val="00006898"/>
    <w:rsid w:val="00006D71"/>
    <w:rsid w:val="0000758C"/>
    <w:rsid w:val="00007AF7"/>
    <w:rsid w:val="00007CBC"/>
    <w:rsid w:val="000102C3"/>
    <w:rsid w:val="00010A2B"/>
    <w:rsid w:val="0001195B"/>
    <w:rsid w:val="000128DB"/>
    <w:rsid w:val="000143E6"/>
    <w:rsid w:val="0001440B"/>
    <w:rsid w:val="00014E5F"/>
    <w:rsid w:val="00016876"/>
    <w:rsid w:val="00017864"/>
    <w:rsid w:val="00020C53"/>
    <w:rsid w:val="000231AC"/>
    <w:rsid w:val="000239D4"/>
    <w:rsid w:val="00023F47"/>
    <w:rsid w:val="00024437"/>
    <w:rsid w:val="00025401"/>
    <w:rsid w:val="00025659"/>
    <w:rsid w:val="00026E3B"/>
    <w:rsid w:val="00027826"/>
    <w:rsid w:val="00027A9D"/>
    <w:rsid w:val="00027CE9"/>
    <w:rsid w:val="000323DE"/>
    <w:rsid w:val="00033513"/>
    <w:rsid w:val="00033E37"/>
    <w:rsid w:val="0003489B"/>
    <w:rsid w:val="00034D28"/>
    <w:rsid w:val="00035DBC"/>
    <w:rsid w:val="0003703F"/>
    <w:rsid w:val="000379F7"/>
    <w:rsid w:val="000408B8"/>
    <w:rsid w:val="00041617"/>
    <w:rsid w:val="000421DA"/>
    <w:rsid w:val="00042263"/>
    <w:rsid w:val="00042B17"/>
    <w:rsid w:val="00043DFF"/>
    <w:rsid w:val="0004419F"/>
    <w:rsid w:val="00044B6B"/>
    <w:rsid w:val="0004590B"/>
    <w:rsid w:val="00046BB9"/>
    <w:rsid w:val="00047EF2"/>
    <w:rsid w:val="000508DD"/>
    <w:rsid w:val="00050B9F"/>
    <w:rsid w:val="00051E57"/>
    <w:rsid w:val="000530E3"/>
    <w:rsid w:val="0005412E"/>
    <w:rsid w:val="0005487F"/>
    <w:rsid w:val="00054BF5"/>
    <w:rsid w:val="0005523A"/>
    <w:rsid w:val="00055851"/>
    <w:rsid w:val="00057FB0"/>
    <w:rsid w:val="00060D92"/>
    <w:rsid w:val="0006172F"/>
    <w:rsid w:val="00061F88"/>
    <w:rsid w:val="00062222"/>
    <w:rsid w:val="00063849"/>
    <w:rsid w:val="00064D9F"/>
    <w:rsid w:val="00065717"/>
    <w:rsid w:val="000665B1"/>
    <w:rsid w:val="00067389"/>
    <w:rsid w:val="000675E7"/>
    <w:rsid w:val="00067A8B"/>
    <w:rsid w:val="00070743"/>
    <w:rsid w:val="00071D82"/>
    <w:rsid w:val="00071F01"/>
    <w:rsid w:val="000726CE"/>
    <w:rsid w:val="00075847"/>
    <w:rsid w:val="00075B64"/>
    <w:rsid w:val="0007653A"/>
    <w:rsid w:val="00077A2A"/>
    <w:rsid w:val="00080D85"/>
    <w:rsid w:val="00080E73"/>
    <w:rsid w:val="00081E04"/>
    <w:rsid w:val="00081EF7"/>
    <w:rsid w:val="00082B52"/>
    <w:rsid w:val="00084151"/>
    <w:rsid w:val="00085160"/>
    <w:rsid w:val="000858B3"/>
    <w:rsid w:val="000858C1"/>
    <w:rsid w:val="00085CD9"/>
    <w:rsid w:val="000870C5"/>
    <w:rsid w:val="000902D9"/>
    <w:rsid w:val="000904C6"/>
    <w:rsid w:val="00090A82"/>
    <w:rsid w:val="00090B94"/>
    <w:rsid w:val="0009340E"/>
    <w:rsid w:val="00093EDF"/>
    <w:rsid w:val="000944F4"/>
    <w:rsid w:val="00096E97"/>
    <w:rsid w:val="000970DD"/>
    <w:rsid w:val="000A0528"/>
    <w:rsid w:val="000A0539"/>
    <w:rsid w:val="000A1435"/>
    <w:rsid w:val="000A1940"/>
    <w:rsid w:val="000A1981"/>
    <w:rsid w:val="000A1FF2"/>
    <w:rsid w:val="000A27ED"/>
    <w:rsid w:val="000A30DC"/>
    <w:rsid w:val="000A3BB7"/>
    <w:rsid w:val="000A46EE"/>
    <w:rsid w:val="000A55CA"/>
    <w:rsid w:val="000A660B"/>
    <w:rsid w:val="000A7925"/>
    <w:rsid w:val="000A7932"/>
    <w:rsid w:val="000B0B94"/>
    <w:rsid w:val="000B0BD7"/>
    <w:rsid w:val="000B0FF6"/>
    <w:rsid w:val="000B2658"/>
    <w:rsid w:val="000B2EE7"/>
    <w:rsid w:val="000B30AD"/>
    <w:rsid w:val="000B37AC"/>
    <w:rsid w:val="000B3FF9"/>
    <w:rsid w:val="000B62BE"/>
    <w:rsid w:val="000B68AE"/>
    <w:rsid w:val="000B7726"/>
    <w:rsid w:val="000B7919"/>
    <w:rsid w:val="000C152C"/>
    <w:rsid w:val="000C1FE3"/>
    <w:rsid w:val="000C203C"/>
    <w:rsid w:val="000C3646"/>
    <w:rsid w:val="000C4D91"/>
    <w:rsid w:val="000C5498"/>
    <w:rsid w:val="000C71F9"/>
    <w:rsid w:val="000C7737"/>
    <w:rsid w:val="000D0AD6"/>
    <w:rsid w:val="000D0AF3"/>
    <w:rsid w:val="000D0F6A"/>
    <w:rsid w:val="000D2D21"/>
    <w:rsid w:val="000D40FD"/>
    <w:rsid w:val="000D6556"/>
    <w:rsid w:val="000D6D5C"/>
    <w:rsid w:val="000E05B9"/>
    <w:rsid w:val="000E126E"/>
    <w:rsid w:val="000E3107"/>
    <w:rsid w:val="000E3BDB"/>
    <w:rsid w:val="000E3E42"/>
    <w:rsid w:val="000E4A88"/>
    <w:rsid w:val="000E4E2A"/>
    <w:rsid w:val="000E522B"/>
    <w:rsid w:val="000E7AE5"/>
    <w:rsid w:val="000E7F53"/>
    <w:rsid w:val="000F01F6"/>
    <w:rsid w:val="000F1E5A"/>
    <w:rsid w:val="000F2110"/>
    <w:rsid w:val="000F2308"/>
    <w:rsid w:val="000F37A4"/>
    <w:rsid w:val="000F37DA"/>
    <w:rsid w:val="000F418F"/>
    <w:rsid w:val="000F519B"/>
    <w:rsid w:val="000F6341"/>
    <w:rsid w:val="000F6A8D"/>
    <w:rsid w:val="000F7159"/>
    <w:rsid w:val="000F7C21"/>
    <w:rsid w:val="000F7E6B"/>
    <w:rsid w:val="001003DB"/>
    <w:rsid w:val="0010146D"/>
    <w:rsid w:val="00102744"/>
    <w:rsid w:val="0010294D"/>
    <w:rsid w:val="00102A85"/>
    <w:rsid w:val="00102C0C"/>
    <w:rsid w:val="00103155"/>
    <w:rsid w:val="001032B4"/>
    <w:rsid w:val="001033A8"/>
    <w:rsid w:val="001033F9"/>
    <w:rsid w:val="001054D9"/>
    <w:rsid w:val="001058D3"/>
    <w:rsid w:val="00107451"/>
    <w:rsid w:val="00110287"/>
    <w:rsid w:val="001109E2"/>
    <w:rsid w:val="0011102C"/>
    <w:rsid w:val="00112636"/>
    <w:rsid w:val="00114AAA"/>
    <w:rsid w:val="00114EE9"/>
    <w:rsid w:val="001155BD"/>
    <w:rsid w:val="001160E1"/>
    <w:rsid w:val="00116CDD"/>
    <w:rsid w:val="001201D6"/>
    <w:rsid w:val="001218E1"/>
    <w:rsid w:val="001218FB"/>
    <w:rsid w:val="00122276"/>
    <w:rsid w:val="00122E40"/>
    <w:rsid w:val="0012304F"/>
    <w:rsid w:val="001239A0"/>
    <w:rsid w:val="00124732"/>
    <w:rsid w:val="00126A93"/>
    <w:rsid w:val="00126E65"/>
    <w:rsid w:val="001271CE"/>
    <w:rsid w:val="00127AC1"/>
    <w:rsid w:val="001300AB"/>
    <w:rsid w:val="00130712"/>
    <w:rsid w:val="00130DC6"/>
    <w:rsid w:val="00131262"/>
    <w:rsid w:val="0013178C"/>
    <w:rsid w:val="00131C88"/>
    <w:rsid w:val="00132FDF"/>
    <w:rsid w:val="00133363"/>
    <w:rsid w:val="00133B36"/>
    <w:rsid w:val="00134702"/>
    <w:rsid w:val="0013470A"/>
    <w:rsid w:val="001357B0"/>
    <w:rsid w:val="00135BB5"/>
    <w:rsid w:val="00136003"/>
    <w:rsid w:val="00136C5B"/>
    <w:rsid w:val="00136D09"/>
    <w:rsid w:val="00137870"/>
    <w:rsid w:val="00137C22"/>
    <w:rsid w:val="001405D1"/>
    <w:rsid w:val="00140C68"/>
    <w:rsid w:val="00140DF0"/>
    <w:rsid w:val="00141F58"/>
    <w:rsid w:val="00142498"/>
    <w:rsid w:val="001429E9"/>
    <w:rsid w:val="00142F0E"/>
    <w:rsid w:val="00143610"/>
    <w:rsid w:val="0014366A"/>
    <w:rsid w:val="00143B0D"/>
    <w:rsid w:val="00143E91"/>
    <w:rsid w:val="0014449D"/>
    <w:rsid w:val="00145F79"/>
    <w:rsid w:val="00146024"/>
    <w:rsid w:val="0014707D"/>
    <w:rsid w:val="00147EA3"/>
    <w:rsid w:val="00150D07"/>
    <w:rsid w:val="00151D41"/>
    <w:rsid w:val="00154AD3"/>
    <w:rsid w:val="00155D56"/>
    <w:rsid w:val="00156304"/>
    <w:rsid w:val="001568FB"/>
    <w:rsid w:val="00156E0C"/>
    <w:rsid w:val="00156F11"/>
    <w:rsid w:val="00157704"/>
    <w:rsid w:val="0016212F"/>
    <w:rsid w:val="001622AF"/>
    <w:rsid w:val="00162505"/>
    <w:rsid w:val="00162560"/>
    <w:rsid w:val="00163062"/>
    <w:rsid w:val="0016386E"/>
    <w:rsid w:val="00164F38"/>
    <w:rsid w:val="00165D29"/>
    <w:rsid w:val="00166EF9"/>
    <w:rsid w:val="001720B9"/>
    <w:rsid w:val="00172F48"/>
    <w:rsid w:val="0017416A"/>
    <w:rsid w:val="00174344"/>
    <w:rsid w:val="00174747"/>
    <w:rsid w:val="00175BB6"/>
    <w:rsid w:val="00176252"/>
    <w:rsid w:val="001764B5"/>
    <w:rsid w:val="00180D33"/>
    <w:rsid w:val="00181631"/>
    <w:rsid w:val="001816EE"/>
    <w:rsid w:val="00181A5D"/>
    <w:rsid w:val="0018459C"/>
    <w:rsid w:val="001850ED"/>
    <w:rsid w:val="00185AD1"/>
    <w:rsid w:val="0018611C"/>
    <w:rsid w:val="001866AD"/>
    <w:rsid w:val="00186D2F"/>
    <w:rsid w:val="0018731E"/>
    <w:rsid w:val="00190FAF"/>
    <w:rsid w:val="00191641"/>
    <w:rsid w:val="00191FF7"/>
    <w:rsid w:val="001926D3"/>
    <w:rsid w:val="00192C7B"/>
    <w:rsid w:val="00194797"/>
    <w:rsid w:val="0019498B"/>
    <w:rsid w:val="00194CF3"/>
    <w:rsid w:val="00197122"/>
    <w:rsid w:val="0019763C"/>
    <w:rsid w:val="001979DB"/>
    <w:rsid w:val="001A1942"/>
    <w:rsid w:val="001A2BA6"/>
    <w:rsid w:val="001A3B10"/>
    <w:rsid w:val="001A47CE"/>
    <w:rsid w:val="001A4C70"/>
    <w:rsid w:val="001A4E88"/>
    <w:rsid w:val="001A5611"/>
    <w:rsid w:val="001A575D"/>
    <w:rsid w:val="001A5F1E"/>
    <w:rsid w:val="001A75B2"/>
    <w:rsid w:val="001B000A"/>
    <w:rsid w:val="001B1081"/>
    <w:rsid w:val="001B1EA4"/>
    <w:rsid w:val="001B209F"/>
    <w:rsid w:val="001B21A7"/>
    <w:rsid w:val="001B3135"/>
    <w:rsid w:val="001B32D4"/>
    <w:rsid w:val="001B4D3A"/>
    <w:rsid w:val="001B5DC5"/>
    <w:rsid w:val="001B6080"/>
    <w:rsid w:val="001B65FF"/>
    <w:rsid w:val="001B73A2"/>
    <w:rsid w:val="001B7A68"/>
    <w:rsid w:val="001C12C8"/>
    <w:rsid w:val="001C213A"/>
    <w:rsid w:val="001C256F"/>
    <w:rsid w:val="001C2F27"/>
    <w:rsid w:val="001C33AC"/>
    <w:rsid w:val="001C3B02"/>
    <w:rsid w:val="001C3C1E"/>
    <w:rsid w:val="001C43F3"/>
    <w:rsid w:val="001C4E52"/>
    <w:rsid w:val="001C5510"/>
    <w:rsid w:val="001C67DA"/>
    <w:rsid w:val="001C6A57"/>
    <w:rsid w:val="001C7926"/>
    <w:rsid w:val="001C7C3F"/>
    <w:rsid w:val="001C7C5A"/>
    <w:rsid w:val="001D03B2"/>
    <w:rsid w:val="001D32DE"/>
    <w:rsid w:val="001D3527"/>
    <w:rsid w:val="001D52C3"/>
    <w:rsid w:val="001D5933"/>
    <w:rsid w:val="001D6CF9"/>
    <w:rsid w:val="001E13BE"/>
    <w:rsid w:val="001E16C8"/>
    <w:rsid w:val="001E1932"/>
    <w:rsid w:val="001E1AD3"/>
    <w:rsid w:val="001E2035"/>
    <w:rsid w:val="001E2809"/>
    <w:rsid w:val="001E302B"/>
    <w:rsid w:val="001E319E"/>
    <w:rsid w:val="001E328B"/>
    <w:rsid w:val="001E4DFF"/>
    <w:rsid w:val="001E5B85"/>
    <w:rsid w:val="001E6C02"/>
    <w:rsid w:val="001E6F19"/>
    <w:rsid w:val="001F0589"/>
    <w:rsid w:val="001F1C7C"/>
    <w:rsid w:val="001F32C8"/>
    <w:rsid w:val="001F35DD"/>
    <w:rsid w:val="001F3802"/>
    <w:rsid w:val="001F4F39"/>
    <w:rsid w:val="001F4FD3"/>
    <w:rsid w:val="001F516F"/>
    <w:rsid w:val="001F520E"/>
    <w:rsid w:val="001F5E05"/>
    <w:rsid w:val="001F60E2"/>
    <w:rsid w:val="001F6522"/>
    <w:rsid w:val="001F668C"/>
    <w:rsid w:val="001F6710"/>
    <w:rsid w:val="001F67A0"/>
    <w:rsid w:val="001F6ECF"/>
    <w:rsid w:val="001F7A7A"/>
    <w:rsid w:val="001F7C1B"/>
    <w:rsid w:val="0020063A"/>
    <w:rsid w:val="002009F0"/>
    <w:rsid w:val="00200BA2"/>
    <w:rsid w:val="00201143"/>
    <w:rsid w:val="002013CA"/>
    <w:rsid w:val="00201F0D"/>
    <w:rsid w:val="0020288A"/>
    <w:rsid w:val="00204600"/>
    <w:rsid w:val="00205194"/>
    <w:rsid w:val="00206A42"/>
    <w:rsid w:val="002100C2"/>
    <w:rsid w:val="00211D44"/>
    <w:rsid w:val="0021225A"/>
    <w:rsid w:val="00213968"/>
    <w:rsid w:val="00217D7F"/>
    <w:rsid w:val="00220C98"/>
    <w:rsid w:val="00221342"/>
    <w:rsid w:val="0022237D"/>
    <w:rsid w:val="002232E2"/>
    <w:rsid w:val="00223750"/>
    <w:rsid w:val="00223B7B"/>
    <w:rsid w:val="0022435A"/>
    <w:rsid w:val="002248A3"/>
    <w:rsid w:val="00224C77"/>
    <w:rsid w:val="00225324"/>
    <w:rsid w:val="00226424"/>
    <w:rsid w:val="00227E39"/>
    <w:rsid w:val="002300B2"/>
    <w:rsid w:val="002304DC"/>
    <w:rsid w:val="00231BBE"/>
    <w:rsid w:val="002330D7"/>
    <w:rsid w:val="00233770"/>
    <w:rsid w:val="00233EA3"/>
    <w:rsid w:val="002344B2"/>
    <w:rsid w:val="002348E6"/>
    <w:rsid w:val="00235435"/>
    <w:rsid w:val="00236363"/>
    <w:rsid w:val="0023642F"/>
    <w:rsid w:val="002376FE"/>
    <w:rsid w:val="002379F6"/>
    <w:rsid w:val="0024138D"/>
    <w:rsid w:val="00241596"/>
    <w:rsid w:val="00241C6C"/>
    <w:rsid w:val="00243818"/>
    <w:rsid w:val="00243E3A"/>
    <w:rsid w:val="00243F5A"/>
    <w:rsid w:val="0024453F"/>
    <w:rsid w:val="002447F6"/>
    <w:rsid w:val="00246909"/>
    <w:rsid w:val="00246A11"/>
    <w:rsid w:val="00246F19"/>
    <w:rsid w:val="00252051"/>
    <w:rsid w:val="002526DF"/>
    <w:rsid w:val="002541CE"/>
    <w:rsid w:val="00254667"/>
    <w:rsid w:val="00254BC5"/>
    <w:rsid w:val="00255734"/>
    <w:rsid w:val="00256EDD"/>
    <w:rsid w:val="00257369"/>
    <w:rsid w:val="00261B89"/>
    <w:rsid w:val="002649E6"/>
    <w:rsid w:val="0026568F"/>
    <w:rsid w:val="00265CFD"/>
    <w:rsid w:val="0026706B"/>
    <w:rsid w:val="002678AB"/>
    <w:rsid w:val="00271D38"/>
    <w:rsid w:val="00272E2B"/>
    <w:rsid w:val="002731AD"/>
    <w:rsid w:val="002731B0"/>
    <w:rsid w:val="00273300"/>
    <w:rsid w:val="0027580E"/>
    <w:rsid w:val="00276CA0"/>
    <w:rsid w:val="00276FBB"/>
    <w:rsid w:val="002777AA"/>
    <w:rsid w:val="002814D4"/>
    <w:rsid w:val="0028157B"/>
    <w:rsid w:val="002828FE"/>
    <w:rsid w:val="00282BD7"/>
    <w:rsid w:val="002837ED"/>
    <w:rsid w:val="00283ED5"/>
    <w:rsid w:val="0028426D"/>
    <w:rsid w:val="00285261"/>
    <w:rsid w:val="002854E6"/>
    <w:rsid w:val="002902F4"/>
    <w:rsid w:val="002914DF"/>
    <w:rsid w:val="00291719"/>
    <w:rsid w:val="00291C88"/>
    <w:rsid w:val="00293A3D"/>
    <w:rsid w:val="002948D5"/>
    <w:rsid w:val="00294AAC"/>
    <w:rsid w:val="002953C0"/>
    <w:rsid w:val="00295F14"/>
    <w:rsid w:val="00296026"/>
    <w:rsid w:val="00296305"/>
    <w:rsid w:val="002A201E"/>
    <w:rsid w:val="002A2237"/>
    <w:rsid w:val="002A2640"/>
    <w:rsid w:val="002A2CC6"/>
    <w:rsid w:val="002A3682"/>
    <w:rsid w:val="002A4751"/>
    <w:rsid w:val="002A4C80"/>
    <w:rsid w:val="002A4CEF"/>
    <w:rsid w:val="002A5876"/>
    <w:rsid w:val="002A6879"/>
    <w:rsid w:val="002A7F4E"/>
    <w:rsid w:val="002A7F7C"/>
    <w:rsid w:val="002B0382"/>
    <w:rsid w:val="002B2FCF"/>
    <w:rsid w:val="002B3578"/>
    <w:rsid w:val="002B3C67"/>
    <w:rsid w:val="002B421A"/>
    <w:rsid w:val="002B6740"/>
    <w:rsid w:val="002C0BDC"/>
    <w:rsid w:val="002C2605"/>
    <w:rsid w:val="002C49D9"/>
    <w:rsid w:val="002C6B65"/>
    <w:rsid w:val="002C6F90"/>
    <w:rsid w:val="002C75A5"/>
    <w:rsid w:val="002D2B30"/>
    <w:rsid w:val="002D4208"/>
    <w:rsid w:val="002D4B0F"/>
    <w:rsid w:val="002D4E75"/>
    <w:rsid w:val="002D5F39"/>
    <w:rsid w:val="002D645D"/>
    <w:rsid w:val="002D67E0"/>
    <w:rsid w:val="002D6BEA"/>
    <w:rsid w:val="002D70D6"/>
    <w:rsid w:val="002D74BE"/>
    <w:rsid w:val="002D7AED"/>
    <w:rsid w:val="002D7FD7"/>
    <w:rsid w:val="002E0A89"/>
    <w:rsid w:val="002E0D60"/>
    <w:rsid w:val="002E1A84"/>
    <w:rsid w:val="002E234F"/>
    <w:rsid w:val="002E28B5"/>
    <w:rsid w:val="002E2E7D"/>
    <w:rsid w:val="002E5EDF"/>
    <w:rsid w:val="002E646F"/>
    <w:rsid w:val="002F0291"/>
    <w:rsid w:val="002F1247"/>
    <w:rsid w:val="002F16D6"/>
    <w:rsid w:val="002F26C4"/>
    <w:rsid w:val="002F3400"/>
    <w:rsid w:val="002F42EB"/>
    <w:rsid w:val="002F49F5"/>
    <w:rsid w:val="002F51A0"/>
    <w:rsid w:val="002F546C"/>
    <w:rsid w:val="002F57AC"/>
    <w:rsid w:val="002F6FC2"/>
    <w:rsid w:val="002F79CA"/>
    <w:rsid w:val="0030043E"/>
    <w:rsid w:val="00300CE7"/>
    <w:rsid w:val="00302515"/>
    <w:rsid w:val="00302624"/>
    <w:rsid w:val="00302B07"/>
    <w:rsid w:val="00303C69"/>
    <w:rsid w:val="00304FBF"/>
    <w:rsid w:val="003051A1"/>
    <w:rsid w:val="00305576"/>
    <w:rsid w:val="003062AC"/>
    <w:rsid w:val="00306AEB"/>
    <w:rsid w:val="00307A10"/>
    <w:rsid w:val="00307C32"/>
    <w:rsid w:val="00310A34"/>
    <w:rsid w:val="00312753"/>
    <w:rsid w:val="00312AD4"/>
    <w:rsid w:val="0031370D"/>
    <w:rsid w:val="00313888"/>
    <w:rsid w:val="00315029"/>
    <w:rsid w:val="00315155"/>
    <w:rsid w:val="00315240"/>
    <w:rsid w:val="003161B8"/>
    <w:rsid w:val="003168C7"/>
    <w:rsid w:val="00320DC8"/>
    <w:rsid w:val="00323E47"/>
    <w:rsid w:val="00324C9E"/>
    <w:rsid w:val="00325720"/>
    <w:rsid w:val="003273CC"/>
    <w:rsid w:val="003278FF"/>
    <w:rsid w:val="00327AA6"/>
    <w:rsid w:val="00330A77"/>
    <w:rsid w:val="0033128B"/>
    <w:rsid w:val="003315B9"/>
    <w:rsid w:val="0033195F"/>
    <w:rsid w:val="00331D6C"/>
    <w:rsid w:val="00331DD6"/>
    <w:rsid w:val="0033364D"/>
    <w:rsid w:val="00333E3F"/>
    <w:rsid w:val="00333F61"/>
    <w:rsid w:val="00334999"/>
    <w:rsid w:val="00335276"/>
    <w:rsid w:val="00335841"/>
    <w:rsid w:val="00335F32"/>
    <w:rsid w:val="00336369"/>
    <w:rsid w:val="0033745F"/>
    <w:rsid w:val="003374E1"/>
    <w:rsid w:val="00337AFD"/>
    <w:rsid w:val="00341028"/>
    <w:rsid w:val="00341354"/>
    <w:rsid w:val="003415A9"/>
    <w:rsid w:val="00341DF1"/>
    <w:rsid w:val="003429D7"/>
    <w:rsid w:val="00343424"/>
    <w:rsid w:val="00344AD5"/>
    <w:rsid w:val="00345D7E"/>
    <w:rsid w:val="00350063"/>
    <w:rsid w:val="003501D1"/>
    <w:rsid w:val="00350282"/>
    <w:rsid w:val="003508E4"/>
    <w:rsid w:val="00350AC1"/>
    <w:rsid w:val="00351E47"/>
    <w:rsid w:val="00353E34"/>
    <w:rsid w:val="00354735"/>
    <w:rsid w:val="00356071"/>
    <w:rsid w:val="003600E2"/>
    <w:rsid w:val="00360407"/>
    <w:rsid w:val="00361467"/>
    <w:rsid w:val="00361542"/>
    <w:rsid w:val="00361CFA"/>
    <w:rsid w:val="00361D67"/>
    <w:rsid w:val="00361DC2"/>
    <w:rsid w:val="00361E63"/>
    <w:rsid w:val="00362B68"/>
    <w:rsid w:val="00362C90"/>
    <w:rsid w:val="00362CD7"/>
    <w:rsid w:val="00363AF3"/>
    <w:rsid w:val="00363E4A"/>
    <w:rsid w:val="0036405B"/>
    <w:rsid w:val="003645BF"/>
    <w:rsid w:val="00364AEE"/>
    <w:rsid w:val="00365834"/>
    <w:rsid w:val="00366630"/>
    <w:rsid w:val="003666F2"/>
    <w:rsid w:val="003668E8"/>
    <w:rsid w:val="0036703F"/>
    <w:rsid w:val="00367880"/>
    <w:rsid w:val="00367A44"/>
    <w:rsid w:val="00370AD7"/>
    <w:rsid w:val="003717FF"/>
    <w:rsid w:val="00371B1F"/>
    <w:rsid w:val="00374ADD"/>
    <w:rsid w:val="00376D86"/>
    <w:rsid w:val="003772DF"/>
    <w:rsid w:val="00377689"/>
    <w:rsid w:val="00377783"/>
    <w:rsid w:val="003809D8"/>
    <w:rsid w:val="00380E01"/>
    <w:rsid w:val="00381AA1"/>
    <w:rsid w:val="00382285"/>
    <w:rsid w:val="003822DC"/>
    <w:rsid w:val="00382504"/>
    <w:rsid w:val="00382B06"/>
    <w:rsid w:val="0038355F"/>
    <w:rsid w:val="00383D3C"/>
    <w:rsid w:val="003849D3"/>
    <w:rsid w:val="00384D76"/>
    <w:rsid w:val="00385274"/>
    <w:rsid w:val="00386C8E"/>
    <w:rsid w:val="00387243"/>
    <w:rsid w:val="00390494"/>
    <w:rsid w:val="00390F20"/>
    <w:rsid w:val="00392B0F"/>
    <w:rsid w:val="00392B43"/>
    <w:rsid w:val="00392F4F"/>
    <w:rsid w:val="00394CB7"/>
    <w:rsid w:val="00396AC1"/>
    <w:rsid w:val="00396AE5"/>
    <w:rsid w:val="00396B4D"/>
    <w:rsid w:val="003A0974"/>
    <w:rsid w:val="003A1A6D"/>
    <w:rsid w:val="003A21AC"/>
    <w:rsid w:val="003A2551"/>
    <w:rsid w:val="003A2B03"/>
    <w:rsid w:val="003A2DAA"/>
    <w:rsid w:val="003A4190"/>
    <w:rsid w:val="003A41B1"/>
    <w:rsid w:val="003A4919"/>
    <w:rsid w:val="003A4DC1"/>
    <w:rsid w:val="003A55CF"/>
    <w:rsid w:val="003A5A9D"/>
    <w:rsid w:val="003A5E55"/>
    <w:rsid w:val="003A77F1"/>
    <w:rsid w:val="003B0114"/>
    <w:rsid w:val="003B0A57"/>
    <w:rsid w:val="003B13A9"/>
    <w:rsid w:val="003B2410"/>
    <w:rsid w:val="003B348E"/>
    <w:rsid w:val="003B41BE"/>
    <w:rsid w:val="003B6F73"/>
    <w:rsid w:val="003B72DB"/>
    <w:rsid w:val="003C015E"/>
    <w:rsid w:val="003C1B8C"/>
    <w:rsid w:val="003C48F1"/>
    <w:rsid w:val="003C4A44"/>
    <w:rsid w:val="003C4B19"/>
    <w:rsid w:val="003C5008"/>
    <w:rsid w:val="003C659A"/>
    <w:rsid w:val="003C7514"/>
    <w:rsid w:val="003D1863"/>
    <w:rsid w:val="003D1ED1"/>
    <w:rsid w:val="003D1FB1"/>
    <w:rsid w:val="003D2241"/>
    <w:rsid w:val="003D4943"/>
    <w:rsid w:val="003D4FCB"/>
    <w:rsid w:val="003D5CB1"/>
    <w:rsid w:val="003D736E"/>
    <w:rsid w:val="003E0A2A"/>
    <w:rsid w:val="003E175A"/>
    <w:rsid w:val="003E175F"/>
    <w:rsid w:val="003E194C"/>
    <w:rsid w:val="003E1CB8"/>
    <w:rsid w:val="003E2B37"/>
    <w:rsid w:val="003E3CB3"/>
    <w:rsid w:val="003E464A"/>
    <w:rsid w:val="003E46A7"/>
    <w:rsid w:val="003E58A2"/>
    <w:rsid w:val="003E5B49"/>
    <w:rsid w:val="003E719D"/>
    <w:rsid w:val="003E7944"/>
    <w:rsid w:val="003F0396"/>
    <w:rsid w:val="003F0669"/>
    <w:rsid w:val="003F130A"/>
    <w:rsid w:val="003F3E9E"/>
    <w:rsid w:val="003F49E2"/>
    <w:rsid w:val="003F4FEC"/>
    <w:rsid w:val="003F503B"/>
    <w:rsid w:val="003F5826"/>
    <w:rsid w:val="003F5C0C"/>
    <w:rsid w:val="003F6076"/>
    <w:rsid w:val="003F60D2"/>
    <w:rsid w:val="00400735"/>
    <w:rsid w:val="00402EC5"/>
    <w:rsid w:val="004039E4"/>
    <w:rsid w:val="00403BAF"/>
    <w:rsid w:val="00404595"/>
    <w:rsid w:val="0040502B"/>
    <w:rsid w:val="00405505"/>
    <w:rsid w:val="004060A5"/>
    <w:rsid w:val="0040660A"/>
    <w:rsid w:val="00406856"/>
    <w:rsid w:val="00410D38"/>
    <w:rsid w:val="00410D59"/>
    <w:rsid w:val="0041236D"/>
    <w:rsid w:val="004123F1"/>
    <w:rsid w:val="00412B9C"/>
    <w:rsid w:val="0041331B"/>
    <w:rsid w:val="0041389E"/>
    <w:rsid w:val="0041442A"/>
    <w:rsid w:val="00414CF9"/>
    <w:rsid w:val="00415736"/>
    <w:rsid w:val="00415927"/>
    <w:rsid w:val="004166A7"/>
    <w:rsid w:val="00416EA9"/>
    <w:rsid w:val="00420580"/>
    <w:rsid w:val="00420A07"/>
    <w:rsid w:val="00422FC5"/>
    <w:rsid w:val="00423457"/>
    <w:rsid w:val="0042388A"/>
    <w:rsid w:val="00423BC5"/>
    <w:rsid w:val="004245B7"/>
    <w:rsid w:val="00424BC3"/>
    <w:rsid w:val="00424E05"/>
    <w:rsid w:val="00424E13"/>
    <w:rsid w:val="00426CB9"/>
    <w:rsid w:val="00427742"/>
    <w:rsid w:val="00427A12"/>
    <w:rsid w:val="0043096A"/>
    <w:rsid w:val="00431D80"/>
    <w:rsid w:val="0043289B"/>
    <w:rsid w:val="004352B1"/>
    <w:rsid w:val="00436078"/>
    <w:rsid w:val="00436E4B"/>
    <w:rsid w:val="00436EA3"/>
    <w:rsid w:val="00436F25"/>
    <w:rsid w:val="00437C20"/>
    <w:rsid w:val="004409ED"/>
    <w:rsid w:val="0044326C"/>
    <w:rsid w:val="00443740"/>
    <w:rsid w:val="00443744"/>
    <w:rsid w:val="0044374E"/>
    <w:rsid w:val="00443B60"/>
    <w:rsid w:val="0044434A"/>
    <w:rsid w:val="00445639"/>
    <w:rsid w:val="00446E5C"/>
    <w:rsid w:val="004501D1"/>
    <w:rsid w:val="004513F5"/>
    <w:rsid w:val="0045165D"/>
    <w:rsid w:val="004519E7"/>
    <w:rsid w:val="004538F2"/>
    <w:rsid w:val="00455C4C"/>
    <w:rsid w:val="0045619C"/>
    <w:rsid w:val="004569A9"/>
    <w:rsid w:val="004569B4"/>
    <w:rsid w:val="00456AA6"/>
    <w:rsid w:val="00456F7D"/>
    <w:rsid w:val="00460E98"/>
    <w:rsid w:val="00460EBC"/>
    <w:rsid w:val="0046111F"/>
    <w:rsid w:val="004617BB"/>
    <w:rsid w:val="00461C1B"/>
    <w:rsid w:val="00462A4F"/>
    <w:rsid w:val="004639B5"/>
    <w:rsid w:val="00464809"/>
    <w:rsid w:val="00464DE6"/>
    <w:rsid w:val="00466806"/>
    <w:rsid w:val="0047062C"/>
    <w:rsid w:val="00471694"/>
    <w:rsid w:val="00474280"/>
    <w:rsid w:val="00475DFF"/>
    <w:rsid w:val="00476298"/>
    <w:rsid w:val="00476327"/>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87F0A"/>
    <w:rsid w:val="00490F36"/>
    <w:rsid w:val="00491D29"/>
    <w:rsid w:val="00491D62"/>
    <w:rsid w:val="0049227B"/>
    <w:rsid w:val="004934C5"/>
    <w:rsid w:val="0049390B"/>
    <w:rsid w:val="00494A82"/>
    <w:rsid w:val="00494BF8"/>
    <w:rsid w:val="0049543B"/>
    <w:rsid w:val="00495C01"/>
    <w:rsid w:val="0049686E"/>
    <w:rsid w:val="00496FB8"/>
    <w:rsid w:val="00497282"/>
    <w:rsid w:val="00497BD0"/>
    <w:rsid w:val="004A0838"/>
    <w:rsid w:val="004A1963"/>
    <w:rsid w:val="004A2FBC"/>
    <w:rsid w:val="004A37BF"/>
    <w:rsid w:val="004A50BC"/>
    <w:rsid w:val="004A57A5"/>
    <w:rsid w:val="004A5BFF"/>
    <w:rsid w:val="004A731F"/>
    <w:rsid w:val="004A76EB"/>
    <w:rsid w:val="004A7E36"/>
    <w:rsid w:val="004B0CB7"/>
    <w:rsid w:val="004B3243"/>
    <w:rsid w:val="004B3464"/>
    <w:rsid w:val="004B3515"/>
    <w:rsid w:val="004B461E"/>
    <w:rsid w:val="004B4E2B"/>
    <w:rsid w:val="004B50F0"/>
    <w:rsid w:val="004B53E1"/>
    <w:rsid w:val="004B5569"/>
    <w:rsid w:val="004B5913"/>
    <w:rsid w:val="004B7109"/>
    <w:rsid w:val="004C088F"/>
    <w:rsid w:val="004C0C45"/>
    <w:rsid w:val="004C1036"/>
    <w:rsid w:val="004C10D6"/>
    <w:rsid w:val="004C1D3F"/>
    <w:rsid w:val="004C23C1"/>
    <w:rsid w:val="004C2620"/>
    <w:rsid w:val="004C36F9"/>
    <w:rsid w:val="004C4334"/>
    <w:rsid w:val="004C4FE4"/>
    <w:rsid w:val="004C52C0"/>
    <w:rsid w:val="004C6EE4"/>
    <w:rsid w:val="004C6FE0"/>
    <w:rsid w:val="004C6FFE"/>
    <w:rsid w:val="004C719B"/>
    <w:rsid w:val="004D125C"/>
    <w:rsid w:val="004D36AC"/>
    <w:rsid w:val="004D455D"/>
    <w:rsid w:val="004D4B07"/>
    <w:rsid w:val="004D4CCE"/>
    <w:rsid w:val="004D63E9"/>
    <w:rsid w:val="004D75B4"/>
    <w:rsid w:val="004D7938"/>
    <w:rsid w:val="004D7C69"/>
    <w:rsid w:val="004E17DC"/>
    <w:rsid w:val="004E3410"/>
    <w:rsid w:val="004E35AB"/>
    <w:rsid w:val="004E4827"/>
    <w:rsid w:val="004E4C1E"/>
    <w:rsid w:val="004E53E6"/>
    <w:rsid w:val="004E5DD6"/>
    <w:rsid w:val="004E62BE"/>
    <w:rsid w:val="004E6D1D"/>
    <w:rsid w:val="004E7F21"/>
    <w:rsid w:val="004E7F7A"/>
    <w:rsid w:val="004F1B19"/>
    <w:rsid w:val="004F1DB6"/>
    <w:rsid w:val="004F2F7E"/>
    <w:rsid w:val="004F31B5"/>
    <w:rsid w:val="004F35BE"/>
    <w:rsid w:val="004F4AC8"/>
    <w:rsid w:val="004F4E6A"/>
    <w:rsid w:val="004F604E"/>
    <w:rsid w:val="004F755C"/>
    <w:rsid w:val="00500EAC"/>
    <w:rsid w:val="00501BDA"/>
    <w:rsid w:val="00501D6C"/>
    <w:rsid w:val="005038D7"/>
    <w:rsid w:val="00503A20"/>
    <w:rsid w:val="00503D6D"/>
    <w:rsid w:val="00504F00"/>
    <w:rsid w:val="005067C8"/>
    <w:rsid w:val="00510327"/>
    <w:rsid w:val="005112AB"/>
    <w:rsid w:val="00511CAF"/>
    <w:rsid w:val="00511D6F"/>
    <w:rsid w:val="005127C5"/>
    <w:rsid w:val="005128AA"/>
    <w:rsid w:val="005131C0"/>
    <w:rsid w:val="00514091"/>
    <w:rsid w:val="005140D4"/>
    <w:rsid w:val="00515087"/>
    <w:rsid w:val="00515C54"/>
    <w:rsid w:val="00515E60"/>
    <w:rsid w:val="0051628C"/>
    <w:rsid w:val="00516445"/>
    <w:rsid w:val="0051672A"/>
    <w:rsid w:val="0051755C"/>
    <w:rsid w:val="00517B38"/>
    <w:rsid w:val="00522BE4"/>
    <w:rsid w:val="00523174"/>
    <w:rsid w:val="0052515F"/>
    <w:rsid w:val="0052648B"/>
    <w:rsid w:val="005315A2"/>
    <w:rsid w:val="00532191"/>
    <w:rsid w:val="005327E3"/>
    <w:rsid w:val="00532C85"/>
    <w:rsid w:val="00532D41"/>
    <w:rsid w:val="00532DC9"/>
    <w:rsid w:val="00534E6E"/>
    <w:rsid w:val="00535819"/>
    <w:rsid w:val="00535B3B"/>
    <w:rsid w:val="0053641C"/>
    <w:rsid w:val="00537301"/>
    <w:rsid w:val="00537A0E"/>
    <w:rsid w:val="00537FBF"/>
    <w:rsid w:val="005414B2"/>
    <w:rsid w:val="0054161F"/>
    <w:rsid w:val="00541932"/>
    <w:rsid w:val="0054224E"/>
    <w:rsid w:val="00545BD7"/>
    <w:rsid w:val="00546BDE"/>
    <w:rsid w:val="00546FE9"/>
    <w:rsid w:val="00550837"/>
    <w:rsid w:val="0055188B"/>
    <w:rsid w:val="005520C9"/>
    <w:rsid w:val="005522C9"/>
    <w:rsid w:val="00552CB7"/>
    <w:rsid w:val="00553673"/>
    <w:rsid w:val="00553D81"/>
    <w:rsid w:val="005545B3"/>
    <w:rsid w:val="0055474D"/>
    <w:rsid w:val="005548F0"/>
    <w:rsid w:val="00554CFC"/>
    <w:rsid w:val="0055512B"/>
    <w:rsid w:val="005551C9"/>
    <w:rsid w:val="005564F7"/>
    <w:rsid w:val="005578DF"/>
    <w:rsid w:val="00560B13"/>
    <w:rsid w:val="00562ABE"/>
    <w:rsid w:val="005630E8"/>
    <w:rsid w:val="0056359E"/>
    <w:rsid w:val="00563C92"/>
    <w:rsid w:val="00564049"/>
    <w:rsid w:val="005640E5"/>
    <w:rsid w:val="00564ED6"/>
    <w:rsid w:val="0056591F"/>
    <w:rsid w:val="00565F2E"/>
    <w:rsid w:val="005679E6"/>
    <w:rsid w:val="00567E33"/>
    <w:rsid w:val="005703C1"/>
    <w:rsid w:val="00570E26"/>
    <w:rsid w:val="00571358"/>
    <w:rsid w:val="005724C6"/>
    <w:rsid w:val="00572CE9"/>
    <w:rsid w:val="00573061"/>
    <w:rsid w:val="005731ED"/>
    <w:rsid w:val="0057348E"/>
    <w:rsid w:val="0057425C"/>
    <w:rsid w:val="005748ED"/>
    <w:rsid w:val="0057638F"/>
    <w:rsid w:val="0057644B"/>
    <w:rsid w:val="0057670A"/>
    <w:rsid w:val="00576C74"/>
    <w:rsid w:val="00577205"/>
    <w:rsid w:val="00577FC4"/>
    <w:rsid w:val="00580642"/>
    <w:rsid w:val="00580CA3"/>
    <w:rsid w:val="00581CA3"/>
    <w:rsid w:val="00582308"/>
    <w:rsid w:val="00582873"/>
    <w:rsid w:val="00582B04"/>
    <w:rsid w:val="00582D56"/>
    <w:rsid w:val="0058413A"/>
    <w:rsid w:val="00584AA0"/>
    <w:rsid w:val="00584C78"/>
    <w:rsid w:val="00585106"/>
    <w:rsid w:val="005855B2"/>
    <w:rsid w:val="00585EBA"/>
    <w:rsid w:val="00586E0A"/>
    <w:rsid w:val="00586F80"/>
    <w:rsid w:val="00590EC3"/>
    <w:rsid w:val="005916C5"/>
    <w:rsid w:val="00591EB3"/>
    <w:rsid w:val="005921A0"/>
    <w:rsid w:val="00592FE4"/>
    <w:rsid w:val="00593A0E"/>
    <w:rsid w:val="00593ACF"/>
    <w:rsid w:val="00595F14"/>
    <w:rsid w:val="00596BCD"/>
    <w:rsid w:val="00596C55"/>
    <w:rsid w:val="00597283"/>
    <w:rsid w:val="005A1915"/>
    <w:rsid w:val="005A22D9"/>
    <w:rsid w:val="005A252A"/>
    <w:rsid w:val="005A2EB9"/>
    <w:rsid w:val="005A3A24"/>
    <w:rsid w:val="005A3AF6"/>
    <w:rsid w:val="005A3DC4"/>
    <w:rsid w:val="005A4EF6"/>
    <w:rsid w:val="005A61D5"/>
    <w:rsid w:val="005A6779"/>
    <w:rsid w:val="005A71A4"/>
    <w:rsid w:val="005A7D9C"/>
    <w:rsid w:val="005B02F7"/>
    <w:rsid w:val="005B1C65"/>
    <w:rsid w:val="005B2EB4"/>
    <w:rsid w:val="005B387C"/>
    <w:rsid w:val="005B493E"/>
    <w:rsid w:val="005B4EAA"/>
    <w:rsid w:val="005B588A"/>
    <w:rsid w:val="005B767F"/>
    <w:rsid w:val="005B7C57"/>
    <w:rsid w:val="005B7E90"/>
    <w:rsid w:val="005C01B4"/>
    <w:rsid w:val="005C02F8"/>
    <w:rsid w:val="005C1308"/>
    <w:rsid w:val="005C13F5"/>
    <w:rsid w:val="005C1C2E"/>
    <w:rsid w:val="005C22E7"/>
    <w:rsid w:val="005C2468"/>
    <w:rsid w:val="005C257D"/>
    <w:rsid w:val="005C292A"/>
    <w:rsid w:val="005C2B74"/>
    <w:rsid w:val="005C3566"/>
    <w:rsid w:val="005C52B4"/>
    <w:rsid w:val="005C5342"/>
    <w:rsid w:val="005C53BC"/>
    <w:rsid w:val="005C6C83"/>
    <w:rsid w:val="005C74D9"/>
    <w:rsid w:val="005D0B54"/>
    <w:rsid w:val="005D30B1"/>
    <w:rsid w:val="005D34BD"/>
    <w:rsid w:val="005D3855"/>
    <w:rsid w:val="005D3E53"/>
    <w:rsid w:val="005D49B2"/>
    <w:rsid w:val="005D4F33"/>
    <w:rsid w:val="005D53A5"/>
    <w:rsid w:val="005D5699"/>
    <w:rsid w:val="005D77AB"/>
    <w:rsid w:val="005E0641"/>
    <w:rsid w:val="005E0EA4"/>
    <w:rsid w:val="005E109B"/>
    <w:rsid w:val="005E1B4E"/>
    <w:rsid w:val="005E25BB"/>
    <w:rsid w:val="005E36E0"/>
    <w:rsid w:val="005E37D8"/>
    <w:rsid w:val="005E3A67"/>
    <w:rsid w:val="005E4747"/>
    <w:rsid w:val="005E4E25"/>
    <w:rsid w:val="005E51C1"/>
    <w:rsid w:val="005E5DA0"/>
    <w:rsid w:val="005E613B"/>
    <w:rsid w:val="005E646B"/>
    <w:rsid w:val="005E73FC"/>
    <w:rsid w:val="005E7D7E"/>
    <w:rsid w:val="005F239C"/>
    <w:rsid w:val="005F248D"/>
    <w:rsid w:val="005F32A4"/>
    <w:rsid w:val="005F3C52"/>
    <w:rsid w:val="005F4472"/>
    <w:rsid w:val="005F51FC"/>
    <w:rsid w:val="005F53FF"/>
    <w:rsid w:val="005F6BC4"/>
    <w:rsid w:val="00601F95"/>
    <w:rsid w:val="00601FA4"/>
    <w:rsid w:val="006020D6"/>
    <w:rsid w:val="0060301A"/>
    <w:rsid w:val="00603A8F"/>
    <w:rsid w:val="00603EB9"/>
    <w:rsid w:val="006040B1"/>
    <w:rsid w:val="006042A2"/>
    <w:rsid w:val="00604514"/>
    <w:rsid w:val="00605579"/>
    <w:rsid w:val="00606796"/>
    <w:rsid w:val="00606915"/>
    <w:rsid w:val="00607529"/>
    <w:rsid w:val="00607E94"/>
    <w:rsid w:val="00610847"/>
    <w:rsid w:val="00612C69"/>
    <w:rsid w:val="00613DD3"/>
    <w:rsid w:val="006146D9"/>
    <w:rsid w:val="00616593"/>
    <w:rsid w:val="00616AEE"/>
    <w:rsid w:val="00617F25"/>
    <w:rsid w:val="00620FE0"/>
    <w:rsid w:val="006230E3"/>
    <w:rsid w:val="006235C3"/>
    <w:rsid w:val="00623DBA"/>
    <w:rsid w:val="006248A3"/>
    <w:rsid w:val="0062780F"/>
    <w:rsid w:val="00627D28"/>
    <w:rsid w:val="00631F41"/>
    <w:rsid w:val="00633F9C"/>
    <w:rsid w:val="00637448"/>
    <w:rsid w:val="006403EC"/>
    <w:rsid w:val="00641351"/>
    <w:rsid w:val="00641360"/>
    <w:rsid w:val="00641E11"/>
    <w:rsid w:val="00642664"/>
    <w:rsid w:val="006440B0"/>
    <w:rsid w:val="00644938"/>
    <w:rsid w:val="00645158"/>
    <w:rsid w:val="0064532E"/>
    <w:rsid w:val="00650E20"/>
    <w:rsid w:val="00651042"/>
    <w:rsid w:val="0065126E"/>
    <w:rsid w:val="006518B2"/>
    <w:rsid w:val="006519B5"/>
    <w:rsid w:val="006524E0"/>
    <w:rsid w:val="00652ADE"/>
    <w:rsid w:val="0065381F"/>
    <w:rsid w:val="006542AE"/>
    <w:rsid w:val="00655384"/>
    <w:rsid w:val="006553D6"/>
    <w:rsid w:val="0065639C"/>
    <w:rsid w:val="00657045"/>
    <w:rsid w:val="006575DF"/>
    <w:rsid w:val="00660B7E"/>
    <w:rsid w:val="00661160"/>
    <w:rsid w:val="006615B0"/>
    <w:rsid w:val="0066323E"/>
    <w:rsid w:val="006640B8"/>
    <w:rsid w:val="00664AC0"/>
    <w:rsid w:val="00664BD3"/>
    <w:rsid w:val="00664C29"/>
    <w:rsid w:val="0066528F"/>
    <w:rsid w:val="00667D80"/>
    <w:rsid w:val="00667F63"/>
    <w:rsid w:val="00670104"/>
    <w:rsid w:val="006701F1"/>
    <w:rsid w:val="006704B7"/>
    <w:rsid w:val="006705DF"/>
    <w:rsid w:val="00671241"/>
    <w:rsid w:val="00671330"/>
    <w:rsid w:val="006714C1"/>
    <w:rsid w:val="006719BD"/>
    <w:rsid w:val="00671DD0"/>
    <w:rsid w:val="00672FAA"/>
    <w:rsid w:val="00674C94"/>
    <w:rsid w:val="0067561C"/>
    <w:rsid w:val="00675A14"/>
    <w:rsid w:val="0067766E"/>
    <w:rsid w:val="00677BE0"/>
    <w:rsid w:val="006800B9"/>
    <w:rsid w:val="00680380"/>
    <w:rsid w:val="00681012"/>
    <w:rsid w:val="0068177E"/>
    <w:rsid w:val="00682577"/>
    <w:rsid w:val="00682667"/>
    <w:rsid w:val="00682CD1"/>
    <w:rsid w:val="00682EC1"/>
    <w:rsid w:val="00683021"/>
    <w:rsid w:val="006832E5"/>
    <w:rsid w:val="00683B60"/>
    <w:rsid w:val="006841D2"/>
    <w:rsid w:val="00685194"/>
    <w:rsid w:val="00685B3C"/>
    <w:rsid w:val="00685B8D"/>
    <w:rsid w:val="00685F51"/>
    <w:rsid w:val="0068677E"/>
    <w:rsid w:val="00686C1A"/>
    <w:rsid w:val="00687B8A"/>
    <w:rsid w:val="00687CF9"/>
    <w:rsid w:val="00687F02"/>
    <w:rsid w:val="0069093B"/>
    <w:rsid w:val="00690D38"/>
    <w:rsid w:val="00690E74"/>
    <w:rsid w:val="006920A6"/>
    <w:rsid w:val="00692607"/>
    <w:rsid w:val="00692CFC"/>
    <w:rsid w:val="00694955"/>
    <w:rsid w:val="006952AC"/>
    <w:rsid w:val="00696298"/>
    <w:rsid w:val="00696A41"/>
    <w:rsid w:val="00697CEE"/>
    <w:rsid w:val="006A26EF"/>
    <w:rsid w:val="006A30D9"/>
    <w:rsid w:val="006A3283"/>
    <w:rsid w:val="006A41B6"/>
    <w:rsid w:val="006A43B9"/>
    <w:rsid w:val="006A565F"/>
    <w:rsid w:val="006A68EF"/>
    <w:rsid w:val="006A71EB"/>
    <w:rsid w:val="006B004E"/>
    <w:rsid w:val="006B1923"/>
    <w:rsid w:val="006B48EB"/>
    <w:rsid w:val="006B4AF8"/>
    <w:rsid w:val="006B4E7B"/>
    <w:rsid w:val="006B65EA"/>
    <w:rsid w:val="006B6D15"/>
    <w:rsid w:val="006C01CD"/>
    <w:rsid w:val="006C02D4"/>
    <w:rsid w:val="006C1399"/>
    <w:rsid w:val="006C1E64"/>
    <w:rsid w:val="006C2ED7"/>
    <w:rsid w:val="006C318B"/>
    <w:rsid w:val="006C3D0A"/>
    <w:rsid w:val="006C3D86"/>
    <w:rsid w:val="006C5B73"/>
    <w:rsid w:val="006C5D47"/>
    <w:rsid w:val="006D0804"/>
    <w:rsid w:val="006D2130"/>
    <w:rsid w:val="006D21B9"/>
    <w:rsid w:val="006D23DD"/>
    <w:rsid w:val="006D24FA"/>
    <w:rsid w:val="006D262F"/>
    <w:rsid w:val="006D2F13"/>
    <w:rsid w:val="006D3E0D"/>
    <w:rsid w:val="006D4C80"/>
    <w:rsid w:val="006D6572"/>
    <w:rsid w:val="006D69E0"/>
    <w:rsid w:val="006E16B6"/>
    <w:rsid w:val="006E19ED"/>
    <w:rsid w:val="006E1C58"/>
    <w:rsid w:val="006E1E83"/>
    <w:rsid w:val="006E27F6"/>
    <w:rsid w:val="006E2914"/>
    <w:rsid w:val="006E2B79"/>
    <w:rsid w:val="006E3411"/>
    <w:rsid w:val="006E500A"/>
    <w:rsid w:val="006E5C44"/>
    <w:rsid w:val="006E5E79"/>
    <w:rsid w:val="006E7876"/>
    <w:rsid w:val="006E797B"/>
    <w:rsid w:val="006E7DEE"/>
    <w:rsid w:val="006E7E6C"/>
    <w:rsid w:val="006F0298"/>
    <w:rsid w:val="006F02D0"/>
    <w:rsid w:val="006F1FCC"/>
    <w:rsid w:val="006F4070"/>
    <w:rsid w:val="006F47D3"/>
    <w:rsid w:val="006F48E5"/>
    <w:rsid w:val="006F4D47"/>
    <w:rsid w:val="006F4FC8"/>
    <w:rsid w:val="006F509C"/>
    <w:rsid w:val="006F5190"/>
    <w:rsid w:val="006F5C85"/>
    <w:rsid w:val="006F5D12"/>
    <w:rsid w:val="006F6350"/>
    <w:rsid w:val="006F691A"/>
    <w:rsid w:val="006F7A97"/>
    <w:rsid w:val="007003FF"/>
    <w:rsid w:val="007017B5"/>
    <w:rsid w:val="007028A7"/>
    <w:rsid w:val="00703292"/>
    <w:rsid w:val="00703B58"/>
    <w:rsid w:val="00703CB8"/>
    <w:rsid w:val="0070555D"/>
    <w:rsid w:val="00706AFC"/>
    <w:rsid w:val="00706ED2"/>
    <w:rsid w:val="00707223"/>
    <w:rsid w:val="00707B92"/>
    <w:rsid w:val="00707F58"/>
    <w:rsid w:val="007105BD"/>
    <w:rsid w:val="00711655"/>
    <w:rsid w:val="007118E7"/>
    <w:rsid w:val="00711A5E"/>
    <w:rsid w:val="00711D8C"/>
    <w:rsid w:val="007125C8"/>
    <w:rsid w:val="00713299"/>
    <w:rsid w:val="00713F34"/>
    <w:rsid w:val="007156EA"/>
    <w:rsid w:val="00716341"/>
    <w:rsid w:val="00716B67"/>
    <w:rsid w:val="00720FCE"/>
    <w:rsid w:val="007212D4"/>
    <w:rsid w:val="007217AE"/>
    <w:rsid w:val="00722E1D"/>
    <w:rsid w:val="00725055"/>
    <w:rsid w:val="00725372"/>
    <w:rsid w:val="00725AC4"/>
    <w:rsid w:val="0072747E"/>
    <w:rsid w:val="0072762F"/>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2646"/>
    <w:rsid w:val="007436EB"/>
    <w:rsid w:val="00744583"/>
    <w:rsid w:val="00745D43"/>
    <w:rsid w:val="00746B4B"/>
    <w:rsid w:val="00746F3E"/>
    <w:rsid w:val="00747C7C"/>
    <w:rsid w:val="00747E30"/>
    <w:rsid w:val="0075026C"/>
    <w:rsid w:val="0075269A"/>
    <w:rsid w:val="0075289B"/>
    <w:rsid w:val="00753F6B"/>
    <w:rsid w:val="00753F97"/>
    <w:rsid w:val="007548DB"/>
    <w:rsid w:val="0075499B"/>
    <w:rsid w:val="00755404"/>
    <w:rsid w:val="007563F4"/>
    <w:rsid w:val="007572CC"/>
    <w:rsid w:val="00760CD9"/>
    <w:rsid w:val="00760F63"/>
    <w:rsid w:val="00761290"/>
    <w:rsid w:val="0076187B"/>
    <w:rsid w:val="0076188F"/>
    <w:rsid w:val="00762138"/>
    <w:rsid w:val="007646D7"/>
    <w:rsid w:val="00765721"/>
    <w:rsid w:val="00765F2C"/>
    <w:rsid w:val="0076695B"/>
    <w:rsid w:val="00767954"/>
    <w:rsid w:val="00767A53"/>
    <w:rsid w:val="00770C2E"/>
    <w:rsid w:val="00771554"/>
    <w:rsid w:val="00771A18"/>
    <w:rsid w:val="00773B67"/>
    <w:rsid w:val="0077517C"/>
    <w:rsid w:val="007762C9"/>
    <w:rsid w:val="007763E7"/>
    <w:rsid w:val="00777472"/>
    <w:rsid w:val="00777F43"/>
    <w:rsid w:val="00780A2C"/>
    <w:rsid w:val="007810D0"/>
    <w:rsid w:val="0078139A"/>
    <w:rsid w:val="00781C76"/>
    <w:rsid w:val="00782695"/>
    <w:rsid w:val="00784738"/>
    <w:rsid w:val="00785C3B"/>
    <w:rsid w:val="00787709"/>
    <w:rsid w:val="007877E3"/>
    <w:rsid w:val="00787E16"/>
    <w:rsid w:val="0079016F"/>
    <w:rsid w:val="00791B2B"/>
    <w:rsid w:val="007920D8"/>
    <w:rsid w:val="007928FE"/>
    <w:rsid w:val="00792947"/>
    <w:rsid w:val="00792EE6"/>
    <w:rsid w:val="00793775"/>
    <w:rsid w:val="0079444B"/>
    <w:rsid w:val="00796080"/>
    <w:rsid w:val="00797BF1"/>
    <w:rsid w:val="007A0335"/>
    <w:rsid w:val="007A2358"/>
    <w:rsid w:val="007A28CE"/>
    <w:rsid w:val="007A333D"/>
    <w:rsid w:val="007A37E3"/>
    <w:rsid w:val="007A4CDF"/>
    <w:rsid w:val="007A78D5"/>
    <w:rsid w:val="007A7B81"/>
    <w:rsid w:val="007A7C26"/>
    <w:rsid w:val="007B0260"/>
    <w:rsid w:val="007B0C9E"/>
    <w:rsid w:val="007B21AB"/>
    <w:rsid w:val="007B21B2"/>
    <w:rsid w:val="007B2A2B"/>
    <w:rsid w:val="007B4400"/>
    <w:rsid w:val="007B5466"/>
    <w:rsid w:val="007B7A20"/>
    <w:rsid w:val="007C0CCF"/>
    <w:rsid w:val="007C12D2"/>
    <w:rsid w:val="007C2D95"/>
    <w:rsid w:val="007C414C"/>
    <w:rsid w:val="007C4815"/>
    <w:rsid w:val="007C5DAE"/>
    <w:rsid w:val="007C665E"/>
    <w:rsid w:val="007C73C6"/>
    <w:rsid w:val="007D107B"/>
    <w:rsid w:val="007D29F5"/>
    <w:rsid w:val="007D2EDC"/>
    <w:rsid w:val="007D2F21"/>
    <w:rsid w:val="007D4D0C"/>
    <w:rsid w:val="007D5D10"/>
    <w:rsid w:val="007D5E66"/>
    <w:rsid w:val="007D68F0"/>
    <w:rsid w:val="007D6960"/>
    <w:rsid w:val="007E08D6"/>
    <w:rsid w:val="007E202C"/>
    <w:rsid w:val="007E4364"/>
    <w:rsid w:val="007E50A7"/>
    <w:rsid w:val="007E6310"/>
    <w:rsid w:val="007F081C"/>
    <w:rsid w:val="007F1E38"/>
    <w:rsid w:val="007F34EC"/>
    <w:rsid w:val="007F38B3"/>
    <w:rsid w:val="007F3FE7"/>
    <w:rsid w:val="007F461E"/>
    <w:rsid w:val="007F48F2"/>
    <w:rsid w:val="007F4967"/>
    <w:rsid w:val="007F4FAE"/>
    <w:rsid w:val="007F4FD5"/>
    <w:rsid w:val="007F76A1"/>
    <w:rsid w:val="007F7A95"/>
    <w:rsid w:val="0080135B"/>
    <w:rsid w:val="008018CA"/>
    <w:rsid w:val="00801FBA"/>
    <w:rsid w:val="00802839"/>
    <w:rsid w:val="00802C0B"/>
    <w:rsid w:val="00802EAC"/>
    <w:rsid w:val="00802F09"/>
    <w:rsid w:val="00803828"/>
    <w:rsid w:val="00804D18"/>
    <w:rsid w:val="00805B4B"/>
    <w:rsid w:val="0080686B"/>
    <w:rsid w:val="00806BED"/>
    <w:rsid w:val="00807595"/>
    <w:rsid w:val="008079C8"/>
    <w:rsid w:val="00807C70"/>
    <w:rsid w:val="00807F68"/>
    <w:rsid w:val="008100B2"/>
    <w:rsid w:val="00810821"/>
    <w:rsid w:val="00810A21"/>
    <w:rsid w:val="008115F9"/>
    <w:rsid w:val="00811E27"/>
    <w:rsid w:val="008120D4"/>
    <w:rsid w:val="00812831"/>
    <w:rsid w:val="008140DB"/>
    <w:rsid w:val="00814EB0"/>
    <w:rsid w:val="0081706E"/>
    <w:rsid w:val="00820E6A"/>
    <w:rsid w:val="008215CC"/>
    <w:rsid w:val="00822B63"/>
    <w:rsid w:val="00822E1A"/>
    <w:rsid w:val="00822E62"/>
    <w:rsid w:val="00823981"/>
    <w:rsid w:val="00824780"/>
    <w:rsid w:val="00824F4A"/>
    <w:rsid w:val="008252D5"/>
    <w:rsid w:val="00825EA0"/>
    <w:rsid w:val="00826C7F"/>
    <w:rsid w:val="00827951"/>
    <w:rsid w:val="00827DDB"/>
    <w:rsid w:val="00827FD2"/>
    <w:rsid w:val="0083007C"/>
    <w:rsid w:val="008314D3"/>
    <w:rsid w:val="00831C4C"/>
    <w:rsid w:val="008332AA"/>
    <w:rsid w:val="0083365D"/>
    <w:rsid w:val="00833F9D"/>
    <w:rsid w:val="008343AC"/>
    <w:rsid w:val="008344A7"/>
    <w:rsid w:val="00834B89"/>
    <w:rsid w:val="008354F8"/>
    <w:rsid w:val="008355A8"/>
    <w:rsid w:val="008365ED"/>
    <w:rsid w:val="00837220"/>
    <w:rsid w:val="008375C7"/>
    <w:rsid w:val="008375EC"/>
    <w:rsid w:val="008377B8"/>
    <w:rsid w:val="008403FC"/>
    <w:rsid w:val="008409B8"/>
    <w:rsid w:val="00840E8D"/>
    <w:rsid w:val="0084214D"/>
    <w:rsid w:val="00842EFE"/>
    <w:rsid w:val="008430E2"/>
    <w:rsid w:val="00844001"/>
    <w:rsid w:val="00844B67"/>
    <w:rsid w:val="008454AD"/>
    <w:rsid w:val="00845544"/>
    <w:rsid w:val="00850446"/>
    <w:rsid w:val="008509C7"/>
    <w:rsid w:val="00851265"/>
    <w:rsid w:val="00852689"/>
    <w:rsid w:val="008528BD"/>
    <w:rsid w:val="00853884"/>
    <w:rsid w:val="008539E9"/>
    <w:rsid w:val="00854866"/>
    <w:rsid w:val="00855CCF"/>
    <w:rsid w:val="0085612C"/>
    <w:rsid w:val="00857561"/>
    <w:rsid w:val="008575A9"/>
    <w:rsid w:val="008575C7"/>
    <w:rsid w:val="00857A2F"/>
    <w:rsid w:val="00857B69"/>
    <w:rsid w:val="00857FE5"/>
    <w:rsid w:val="008603A0"/>
    <w:rsid w:val="00860A81"/>
    <w:rsid w:val="0086122E"/>
    <w:rsid w:val="00861434"/>
    <w:rsid w:val="00861991"/>
    <w:rsid w:val="008620C2"/>
    <w:rsid w:val="00862263"/>
    <w:rsid w:val="00862DFF"/>
    <w:rsid w:val="00863213"/>
    <w:rsid w:val="00864457"/>
    <w:rsid w:val="00864EEC"/>
    <w:rsid w:val="00865840"/>
    <w:rsid w:val="0086676F"/>
    <w:rsid w:val="00866CAE"/>
    <w:rsid w:val="008671EF"/>
    <w:rsid w:val="008673F9"/>
    <w:rsid w:val="008674E4"/>
    <w:rsid w:val="00870445"/>
    <w:rsid w:val="00870EB4"/>
    <w:rsid w:val="00872551"/>
    <w:rsid w:val="00872D84"/>
    <w:rsid w:val="00873EC2"/>
    <w:rsid w:val="0087523B"/>
    <w:rsid w:val="00875317"/>
    <w:rsid w:val="008759C6"/>
    <w:rsid w:val="008759D7"/>
    <w:rsid w:val="00875A2D"/>
    <w:rsid w:val="00877C90"/>
    <w:rsid w:val="00877D7F"/>
    <w:rsid w:val="008804DE"/>
    <w:rsid w:val="008811FC"/>
    <w:rsid w:val="008824D5"/>
    <w:rsid w:val="00882779"/>
    <w:rsid w:val="00882DD2"/>
    <w:rsid w:val="00883368"/>
    <w:rsid w:val="00883679"/>
    <w:rsid w:val="00884C55"/>
    <w:rsid w:val="00887F61"/>
    <w:rsid w:val="008902E3"/>
    <w:rsid w:val="00891639"/>
    <w:rsid w:val="00891E7E"/>
    <w:rsid w:val="00892186"/>
    <w:rsid w:val="008921FA"/>
    <w:rsid w:val="0089251F"/>
    <w:rsid w:val="008925BD"/>
    <w:rsid w:val="00894282"/>
    <w:rsid w:val="008949B3"/>
    <w:rsid w:val="00896C0F"/>
    <w:rsid w:val="008A0763"/>
    <w:rsid w:val="008A10C0"/>
    <w:rsid w:val="008A1345"/>
    <w:rsid w:val="008A27B1"/>
    <w:rsid w:val="008A3E25"/>
    <w:rsid w:val="008A41DF"/>
    <w:rsid w:val="008A50BA"/>
    <w:rsid w:val="008A7A7D"/>
    <w:rsid w:val="008B11F9"/>
    <w:rsid w:val="008B1990"/>
    <w:rsid w:val="008B19A1"/>
    <w:rsid w:val="008B19EF"/>
    <w:rsid w:val="008B1ED0"/>
    <w:rsid w:val="008B2397"/>
    <w:rsid w:val="008B2872"/>
    <w:rsid w:val="008B314D"/>
    <w:rsid w:val="008B3636"/>
    <w:rsid w:val="008B3B91"/>
    <w:rsid w:val="008B4678"/>
    <w:rsid w:val="008B504A"/>
    <w:rsid w:val="008B579D"/>
    <w:rsid w:val="008B6338"/>
    <w:rsid w:val="008B7D2F"/>
    <w:rsid w:val="008C2B31"/>
    <w:rsid w:val="008C40EA"/>
    <w:rsid w:val="008C5A0B"/>
    <w:rsid w:val="008C5EBB"/>
    <w:rsid w:val="008C6142"/>
    <w:rsid w:val="008C73FE"/>
    <w:rsid w:val="008C7516"/>
    <w:rsid w:val="008D1905"/>
    <w:rsid w:val="008D1ABD"/>
    <w:rsid w:val="008D2152"/>
    <w:rsid w:val="008D2479"/>
    <w:rsid w:val="008D2728"/>
    <w:rsid w:val="008D2AA6"/>
    <w:rsid w:val="008D319E"/>
    <w:rsid w:val="008D38B4"/>
    <w:rsid w:val="008D43EC"/>
    <w:rsid w:val="008D496D"/>
    <w:rsid w:val="008D4D94"/>
    <w:rsid w:val="008D5AC9"/>
    <w:rsid w:val="008D5FEB"/>
    <w:rsid w:val="008D60FF"/>
    <w:rsid w:val="008D6AF5"/>
    <w:rsid w:val="008D7041"/>
    <w:rsid w:val="008D7669"/>
    <w:rsid w:val="008E1B2E"/>
    <w:rsid w:val="008E404C"/>
    <w:rsid w:val="008E5B27"/>
    <w:rsid w:val="008E6FA8"/>
    <w:rsid w:val="008E79AE"/>
    <w:rsid w:val="008F0BFB"/>
    <w:rsid w:val="008F1AD4"/>
    <w:rsid w:val="008F21F2"/>
    <w:rsid w:val="008F2E6F"/>
    <w:rsid w:val="008F3D5D"/>
    <w:rsid w:val="008F6BF1"/>
    <w:rsid w:val="00900B5A"/>
    <w:rsid w:val="009019BA"/>
    <w:rsid w:val="00901EC6"/>
    <w:rsid w:val="009023E2"/>
    <w:rsid w:val="009025BF"/>
    <w:rsid w:val="00902957"/>
    <w:rsid w:val="0090338E"/>
    <w:rsid w:val="00903537"/>
    <w:rsid w:val="009037D7"/>
    <w:rsid w:val="0090440F"/>
    <w:rsid w:val="009062BC"/>
    <w:rsid w:val="00906CDD"/>
    <w:rsid w:val="00906D94"/>
    <w:rsid w:val="00910219"/>
    <w:rsid w:val="00910F57"/>
    <w:rsid w:val="0091104C"/>
    <w:rsid w:val="009137CE"/>
    <w:rsid w:val="00915022"/>
    <w:rsid w:val="00915BB4"/>
    <w:rsid w:val="00915C02"/>
    <w:rsid w:val="00916A6D"/>
    <w:rsid w:val="00917F68"/>
    <w:rsid w:val="0092033A"/>
    <w:rsid w:val="0092052A"/>
    <w:rsid w:val="009218A5"/>
    <w:rsid w:val="00921AA6"/>
    <w:rsid w:val="00921B5B"/>
    <w:rsid w:val="00922357"/>
    <w:rsid w:val="00923EF8"/>
    <w:rsid w:val="00924CFA"/>
    <w:rsid w:val="00925B72"/>
    <w:rsid w:val="00925FAA"/>
    <w:rsid w:val="00925FBA"/>
    <w:rsid w:val="00926112"/>
    <w:rsid w:val="009269E9"/>
    <w:rsid w:val="00926A77"/>
    <w:rsid w:val="00930CC4"/>
    <w:rsid w:val="009321DA"/>
    <w:rsid w:val="00933B65"/>
    <w:rsid w:val="00935D95"/>
    <w:rsid w:val="00936437"/>
    <w:rsid w:val="00937018"/>
    <w:rsid w:val="009370DA"/>
    <w:rsid w:val="00937821"/>
    <w:rsid w:val="00937E37"/>
    <w:rsid w:val="0094005B"/>
    <w:rsid w:val="009415E0"/>
    <w:rsid w:val="00941815"/>
    <w:rsid w:val="00941C60"/>
    <w:rsid w:val="009427CB"/>
    <w:rsid w:val="009433BE"/>
    <w:rsid w:val="00944CC6"/>
    <w:rsid w:val="00944D3F"/>
    <w:rsid w:val="0094611C"/>
    <w:rsid w:val="009462A0"/>
    <w:rsid w:val="00946D8E"/>
    <w:rsid w:val="009478D6"/>
    <w:rsid w:val="00947F1F"/>
    <w:rsid w:val="009504FB"/>
    <w:rsid w:val="00950C39"/>
    <w:rsid w:val="009510D6"/>
    <w:rsid w:val="009516CD"/>
    <w:rsid w:val="00951D02"/>
    <w:rsid w:val="00952E15"/>
    <w:rsid w:val="00952F96"/>
    <w:rsid w:val="0095353E"/>
    <w:rsid w:val="00953919"/>
    <w:rsid w:val="00953976"/>
    <w:rsid w:val="00953D93"/>
    <w:rsid w:val="00953DD8"/>
    <w:rsid w:val="00954462"/>
    <w:rsid w:val="009546B8"/>
    <w:rsid w:val="00954899"/>
    <w:rsid w:val="00954BCA"/>
    <w:rsid w:val="009568DB"/>
    <w:rsid w:val="0095725E"/>
    <w:rsid w:val="009575DB"/>
    <w:rsid w:val="0096046C"/>
    <w:rsid w:val="00960760"/>
    <w:rsid w:val="0096108A"/>
    <w:rsid w:val="0096263A"/>
    <w:rsid w:val="00962E2A"/>
    <w:rsid w:val="009630DB"/>
    <w:rsid w:val="00963663"/>
    <w:rsid w:val="009645F8"/>
    <w:rsid w:val="0096538C"/>
    <w:rsid w:val="009660DD"/>
    <w:rsid w:val="00966BB2"/>
    <w:rsid w:val="009670E4"/>
    <w:rsid w:val="009672CC"/>
    <w:rsid w:val="0096749F"/>
    <w:rsid w:val="009703D7"/>
    <w:rsid w:val="0097059F"/>
    <w:rsid w:val="0097332A"/>
    <w:rsid w:val="00974827"/>
    <w:rsid w:val="00975670"/>
    <w:rsid w:val="00975737"/>
    <w:rsid w:val="00976687"/>
    <w:rsid w:val="00976C06"/>
    <w:rsid w:val="00976E53"/>
    <w:rsid w:val="00980F63"/>
    <w:rsid w:val="00980FB6"/>
    <w:rsid w:val="0098133F"/>
    <w:rsid w:val="009813E1"/>
    <w:rsid w:val="009829D9"/>
    <w:rsid w:val="00983423"/>
    <w:rsid w:val="00983606"/>
    <w:rsid w:val="00983D87"/>
    <w:rsid w:val="0098520E"/>
    <w:rsid w:val="0098603A"/>
    <w:rsid w:val="00986933"/>
    <w:rsid w:val="00987165"/>
    <w:rsid w:val="00987421"/>
    <w:rsid w:val="0098787D"/>
    <w:rsid w:val="00990790"/>
    <w:rsid w:val="009919BD"/>
    <w:rsid w:val="009927F0"/>
    <w:rsid w:val="00992879"/>
    <w:rsid w:val="0099308A"/>
    <w:rsid w:val="009940C5"/>
    <w:rsid w:val="009952C7"/>
    <w:rsid w:val="00995EB6"/>
    <w:rsid w:val="0099601C"/>
    <w:rsid w:val="00996CFD"/>
    <w:rsid w:val="00996D85"/>
    <w:rsid w:val="009970AA"/>
    <w:rsid w:val="009A03CC"/>
    <w:rsid w:val="009A0530"/>
    <w:rsid w:val="009A223E"/>
    <w:rsid w:val="009A29DE"/>
    <w:rsid w:val="009A410D"/>
    <w:rsid w:val="009A4584"/>
    <w:rsid w:val="009A4B60"/>
    <w:rsid w:val="009A4BC0"/>
    <w:rsid w:val="009A4C9A"/>
    <w:rsid w:val="009A5616"/>
    <w:rsid w:val="009A58D3"/>
    <w:rsid w:val="009A63E0"/>
    <w:rsid w:val="009A6B4B"/>
    <w:rsid w:val="009B00B1"/>
    <w:rsid w:val="009B046A"/>
    <w:rsid w:val="009B2C86"/>
    <w:rsid w:val="009B307E"/>
    <w:rsid w:val="009B3B48"/>
    <w:rsid w:val="009B5034"/>
    <w:rsid w:val="009B5127"/>
    <w:rsid w:val="009B52C9"/>
    <w:rsid w:val="009B5DFC"/>
    <w:rsid w:val="009C0A20"/>
    <w:rsid w:val="009C25F4"/>
    <w:rsid w:val="009C390D"/>
    <w:rsid w:val="009C4314"/>
    <w:rsid w:val="009C437F"/>
    <w:rsid w:val="009C5089"/>
    <w:rsid w:val="009C50A2"/>
    <w:rsid w:val="009C58F9"/>
    <w:rsid w:val="009C5B47"/>
    <w:rsid w:val="009C6657"/>
    <w:rsid w:val="009C7250"/>
    <w:rsid w:val="009C72C1"/>
    <w:rsid w:val="009C72CF"/>
    <w:rsid w:val="009C7EB8"/>
    <w:rsid w:val="009D0427"/>
    <w:rsid w:val="009D0A67"/>
    <w:rsid w:val="009D0BA9"/>
    <w:rsid w:val="009D16EE"/>
    <w:rsid w:val="009D22B6"/>
    <w:rsid w:val="009D2716"/>
    <w:rsid w:val="009D31A2"/>
    <w:rsid w:val="009D3370"/>
    <w:rsid w:val="009D3D77"/>
    <w:rsid w:val="009D4639"/>
    <w:rsid w:val="009D4D28"/>
    <w:rsid w:val="009D5297"/>
    <w:rsid w:val="009D535D"/>
    <w:rsid w:val="009D54DA"/>
    <w:rsid w:val="009D5F18"/>
    <w:rsid w:val="009D6455"/>
    <w:rsid w:val="009D6ACA"/>
    <w:rsid w:val="009D6B0C"/>
    <w:rsid w:val="009D6C0A"/>
    <w:rsid w:val="009E1155"/>
    <w:rsid w:val="009E1346"/>
    <w:rsid w:val="009E13F4"/>
    <w:rsid w:val="009E2591"/>
    <w:rsid w:val="009E3C0C"/>
    <w:rsid w:val="009E4570"/>
    <w:rsid w:val="009E51CF"/>
    <w:rsid w:val="009E5297"/>
    <w:rsid w:val="009E565F"/>
    <w:rsid w:val="009E5B12"/>
    <w:rsid w:val="009E6B1D"/>
    <w:rsid w:val="009E7F33"/>
    <w:rsid w:val="009F0511"/>
    <w:rsid w:val="009F0824"/>
    <w:rsid w:val="009F0B33"/>
    <w:rsid w:val="009F0CF4"/>
    <w:rsid w:val="009F0E8D"/>
    <w:rsid w:val="009F1AB4"/>
    <w:rsid w:val="009F246A"/>
    <w:rsid w:val="009F2A13"/>
    <w:rsid w:val="009F2C22"/>
    <w:rsid w:val="009F3788"/>
    <w:rsid w:val="009F41F4"/>
    <w:rsid w:val="009F4264"/>
    <w:rsid w:val="009F7296"/>
    <w:rsid w:val="009F7330"/>
    <w:rsid w:val="009F775E"/>
    <w:rsid w:val="00A008F6"/>
    <w:rsid w:val="00A01864"/>
    <w:rsid w:val="00A01BDD"/>
    <w:rsid w:val="00A01CDD"/>
    <w:rsid w:val="00A01D73"/>
    <w:rsid w:val="00A0223C"/>
    <w:rsid w:val="00A02EBE"/>
    <w:rsid w:val="00A02FF5"/>
    <w:rsid w:val="00A05C0F"/>
    <w:rsid w:val="00A06B79"/>
    <w:rsid w:val="00A06C60"/>
    <w:rsid w:val="00A1134B"/>
    <w:rsid w:val="00A1180F"/>
    <w:rsid w:val="00A14EE6"/>
    <w:rsid w:val="00A1543E"/>
    <w:rsid w:val="00A16DD5"/>
    <w:rsid w:val="00A17D18"/>
    <w:rsid w:val="00A20240"/>
    <w:rsid w:val="00A20B08"/>
    <w:rsid w:val="00A20E8F"/>
    <w:rsid w:val="00A2116D"/>
    <w:rsid w:val="00A216E6"/>
    <w:rsid w:val="00A224C2"/>
    <w:rsid w:val="00A2390B"/>
    <w:rsid w:val="00A25019"/>
    <w:rsid w:val="00A25C3C"/>
    <w:rsid w:val="00A266B8"/>
    <w:rsid w:val="00A27D93"/>
    <w:rsid w:val="00A30042"/>
    <w:rsid w:val="00A30E35"/>
    <w:rsid w:val="00A31170"/>
    <w:rsid w:val="00A3160B"/>
    <w:rsid w:val="00A31E5A"/>
    <w:rsid w:val="00A330D6"/>
    <w:rsid w:val="00A33342"/>
    <w:rsid w:val="00A34F53"/>
    <w:rsid w:val="00A36B36"/>
    <w:rsid w:val="00A3787E"/>
    <w:rsid w:val="00A37974"/>
    <w:rsid w:val="00A4101C"/>
    <w:rsid w:val="00A424E4"/>
    <w:rsid w:val="00A430EA"/>
    <w:rsid w:val="00A431D6"/>
    <w:rsid w:val="00A446C8"/>
    <w:rsid w:val="00A45B46"/>
    <w:rsid w:val="00A45ED0"/>
    <w:rsid w:val="00A46A06"/>
    <w:rsid w:val="00A46A52"/>
    <w:rsid w:val="00A51595"/>
    <w:rsid w:val="00A531D9"/>
    <w:rsid w:val="00A5431C"/>
    <w:rsid w:val="00A54CA2"/>
    <w:rsid w:val="00A5736C"/>
    <w:rsid w:val="00A578F5"/>
    <w:rsid w:val="00A57C01"/>
    <w:rsid w:val="00A6013A"/>
    <w:rsid w:val="00A62E79"/>
    <w:rsid w:val="00A63DDC"/>
    <w:rsid w:val="00A64438"/>
    <w:rsid w:val="00A64552"/>
    <w:rsid w:val="00A66848"/>
    <w:rsid w:val="00A674D2"/>
    <w:rsid w:val="00A7056A"/>
    <w:rsid w:val="00A71CB4"/>
    <w:rsid w:val="00A724FB"/>
    <w:rsid w:val="00A72EB4"/>
    <w:rsid w:val="00A74A76"/>
    <w:rsid w:val="00A74B97"/>
    <w:rsid w:val="00A7645F"/>
    <w:rsid w:val="00A7737C"/>
    <w:rsid w:val="00A806F2"/>
    <w:rsid w:val="00A8102D"/>
    <w:rsid w:val="00A81BE2"/>
    <w:rsid w:val="00A831F1"/>
    <w:rsid w:val="00A85586"/>
    <w:rsid w:val="00A8756C"/>
    <w:rsid w:val="00A876DA"/>
    <w:rsid w:val="00A87D37"/>
    <w:rsid w:val="00A900F1"/>
    <w:rsid w:val="00A906CA"/>
    <w:rsid w:val="00A9175F"/>
    <w:rsid w:val="00A91FE0"/>
    <w:rsid w:val="00A97561"/>
    <w:rsid w:val="00A97F70"/>
    <w:rsid w:val="00AA2837"/>
    <w:rsid w:val="00AA3B1F"/>
    <w:rsid w:val="00AA4266"/>
    <w:rsid w:val="00AA5B39"/>
    <w:rsid w:val="00AA5BBA"/>
    <w:rsid w:val="00AA5F05"/>
    <w:rsid w:val="00AA768D"/>
    <w:rsid w:val="00AB1230"/>
    <w:rsid w:val="00AB2527"/>
    <w:rsid w:val="00AB6620"/>
    <w:rsid w:val="00AC0C2C"/>
    <w:rsid w:val="00AC2D83"/>
    <w:rsid w:val="00AC313C"/>
    <w:rsid w:val="00AC4555"/>
    <w:rsid w:val="00AC4ACF"/>
    <w:rsid w:val="00AC4C9D"/>
    <w:rsid w:val="00AC4DA1"/>
    <w:rsid w:val="00AC5669"/>
    <w:rsid w:val="00AC5747"/>
    <w:rsid w:val="00AC657D"/>
    <w:rsid w:val="00AC68FF"/>
    <w:rsid w:val="00AC6DDB"/>
    <w:rsid w:val="00AC754C"/>
    <w:rsid w:val="00AC7618"/>
    <w:rsid w:val="00AC780F"/>
    <w:rsid w:val="00AD0492"/>
    <w:rsid w:val="00AD1A04"/>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3B8"/>
    <w:rsid w:val="00AE7615"/>
    <w:rsid w:val="00AE7807"/>
    <w:rsid w:val="00AF0521"/>
    <w:rsid w:val="00AF0C3F"/>
    <w:rsid w:val="00AF0EDA"/>
    <w:rsid w:val="00AF2E5E"/>
    <w:rsid w:val="00AF3297"/>
    <w:rsid w:val="00AF3BC2"/>
    <w:rsid w:val="00AF3ECB"/>
    <w:rsid w:val="00AF4A33"/>
    <w:rsid w:val="00AF4F4E"/>
    <w:rsid w:val="00AF5415"/>
    <w:rsid w:val="00AF5FBA"/>
    <w:rsid w:val="00AF6582"/>
    <w:rsid w:val="00B01A2A"/>
    <w:rsid w:val="00B01BC7"/>
    <w:rsid w:val="00B01C65"/>
    <w:rsid w:val="00B02E5B"/>
    <w:rsid w:val="00B02F5A"/>
    <w:rsid w:val="00B0402C"/>
    <w:rsid w:val="00B045E0"/>
    <w:rsid w:val="00B04961"/>
    <w:rsid w:val="00B04B8D"/>
    <w:rsid w:val="00B04D72"/>
    <w:rsid w:val="00B04E14"/>
    <w:rsid w:val="00B0576D"/>
    <w:rsid w:val="00B06662"/>
    <w:rsid w:val="00B07FFD"/>
    <w:rsid w:val="00B104C5"/>
    <w:rsid w:val="00B11808"/>
    <w:rsid w:val="00B119CC"/>
    <w:rsid w:val="00B11C33"/>
    <w:rsid w:val="00B11D40"/>
    <w:rsid w:val="00B11DC3"/>
    <w:rsid w:val="00B1367C"/>
    <w:rsid w:val="00B13F56"/>
    <w:rsid w:val="00B1499E"/>
    <w:rsid w:val="00B153AF"/>
    <w:rsid w:val="00B15D77"/>
    <w:rsid w:val="00B165EE"/>
    <w:rsid w:val="00B16DEE"/>
    <w:rsid w:val="00B20941"/>
    <w:rsid w:val="00B20976"/>
    <w:rsid w:val="00B20BCF"/>
    <w:rsid w:val="00B21CB9"/>
    <w:rsid w:val="00B21D2F"/>
    <w:rsid w:val="00B21E12"/>
    <w:rsid w:val="00B2267B"/>
    <w:rsid w:val="00B24B09"/>
    <w:rsid w:val="00B2594C"/>
    <w:rsid w:val="00B25B7B"/>
    <w:rsid w:val="00B2662F"/>
    <w:rsid w:val="00B2696B"/>
    <w:rsid w:val="00B26FE4"/>
    <w:rsid w:val="00B270EB"/>
    <w:rsid w:val="00B3144A"/>
    <w:rsid w:val="00B31C1C"/>
    <w:rsid w:val="00B325D8"/>
    <w:rsid w:val="00B333E3"/>
    <w:rsid w:val="00B33839"/>
    <w:rsid w:val="00B3383A"/>
    <w:rsid w:val="00B34273"/>
    <w:rsid w:val="00B36246"/>
    <w:rsid w:val="00B369DB"/>
    <w:rsid w:val="00B369E8"/>
    <w:rsid w:val="00B37FE3"/>
    <w:rsid w:val="00B4095C"/>
    <w:rsid w:val="00B40AD6"/>
    <w:rsid w:val="00B41734"/>
    <w:rsid w:val="00B42A12"/>
    <w:rsid w:val="00B42D21"/>
    <w:rsid w:val="00B4301E"/>
    <w:rsid w:val="00B43451"/>
    <w:rsid w:val="00B4409C"/>
    <w:rsid w:val="00B44649"/>
    <w:rsid w:val="00B47146"/>
    <w:rsid w:val="00B471F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81B"/>
    <w:rsid w:val="00B61A09"/>
    <w:rsid w:val="00B61D21"/>
    <w:rsid w:val="00B629A2"/>
    <w:rsid w:val="00B63075"/>
    <w:rsid w:val="00B63B1C"/>
    <w:rsid w:val="00B64E61"/>
    <w:rsid w:val="00B65AFC"/>
    <w:rsid w:val="00B65F3A"/>
    <w:rsid w:val="00B661D9"/>
    <w:rsid w:val="00B66418"/>
    <w:rsid w:val="00B66CF9"/>
    <w:rsid w:val="00B66F2C"/>
    <w:rsid w:val="00B702A4"/>
    <w:rsid w:val="00B70675"/>
    <w:rsid w:val="00B71B9B"/>
    <w:rsid w:val="00B71D43"/>
    <w:rsid w:val="00B71E17"/>
    <w:rsid w:val="00B720DD"/>
    <w:rsid w:val="00B72784"/>
    <w:rsid w:val="00B72BCC"/>
    <w:rsid w:val="00B73651"/>
    <w:rsid w:val="00B736C3"/>
    <w:rsid w:val="00B73CB3"/>
    <w:rsid w:val="00B75E0A"/>
    <w:rsid w:val="00B7769F"/>
    <w:rsid w:val="00B812A3"/>
    <w:rsid w:val="00B8148C"/>
    <w:rsid w:val="00B8216F"/>
    <w:rsid w:val="00B828B4"/>
    <w:rsid w:val="00B83301"/>
    <w:rsid w:val="00B83427"/>
    <w:rsid w:val="00B84913"/>
    <w:rsid w:val="00B84DB4"/>
    <w:rsid w:val="00B8549E"/>
    <w:rsid w:val="00B85841"/>
    <w:rsid w:val="00B85AE1"/>
    <w:rsid w:val="00B87B18"/>
    <w:rsid w:val="00B87C19"/>
    <w:rsid w:val="00B900A9"/>
    <w:rsid w:val="00B906F6"/>
    <w:rsid w:val="00B90F66"/>
    <w:rsid w:val="00B9124A"/>
    <w:rsid w:val="00B914B6"/>
    <w:rsid w:val="00B91B40"/>
    <w:rsid w:val="00B91D9F"/>
    <w:rsid w:val="00B92EE3"/>
    <w:rsid w:val="00B9332D"/>
    <w:rsid w:val="00B949B1"/>
    <w:rsid w:val="00B95476"/>
    <w:rsid w:val="00B9651A"/>
    <w:rsid w:val="00B969EC"/>
    <w:rsid w:val="00B96C0A"/>
    <w:rsid w:val="00B96C44"/>
    <w:rsid w:val="00BA0395"/>
    <w:rsid w:val="00BA1A68"/>
    <w:rsid w:val="00BA1A8D"/>
    <w:rsid w:val="00BA2601"/>
    <w:rsid w:val="00BA3337"/>
    <w:rsid w:val="00BA4BBD"/>
    <w:rsid w:val="00BA5C7E"/>
    <w:rsid w:val="00BB012C"/>
    <w:rsid w:val="00BB09AE"/>
    <w:rsid w:val="00BB0F45"/>
    <w:rsid w:val="00BB0FA6"/>
    <w:rsid w:val="00BB14BE"/>
    <w:rsid w:val="00BB15FB"/>
    <w:rsid w:val="00BB1941"/>
    <w:rsid w:val="00BB19B8"/>
    <w:rsid w:val="00BB28A8"/>
    <w:rsid w:val="00BB3034"/>
    <w:rsid w:val="00BB5FBA"/>
    <w:rsid w:val="00BB67C8"/>
    <w:rsid w:val="00BB6D15"/>
    <w:rsid w:val="00BB7015"/>
    <w:rsid w:val="00BC077D"/>
    <w:rsid w:val="00BC2E8A"/>
    <w:rsid w:val="00BC41C9"/>
    <w:rsid w:val="00BC4A55"/>
    <w:rsid w:val="00BD1112"/>
    <w:rsid w:val="00BD280C"/>
    <w:rsid w:val="00BD2CB6"/>
    <w:rsid w:val="00BD2D8F"/>
    <w:rsid w:val="00BD4BEB"/>
    <w:rsid w:val="00BD6757"/>
    <w:rsid w:val="00BD78EA"/>
    <w:rsid w:val="00BD7949"/>
    <w:rsid w:val="00BD7C15"/>
    <w:rsid w:val="00BD7CC7"/>
    <w:rsid w:val="00BE0118"/>
    <w:rsid w:val="00BE0766"/>
    <w:rsid w:val="00BE087A"/>
    <w:rsid w:val="00BE0A7B"/>
    <w:rsid w:val="00BE0FE1"/>
    <w:rsid w:val="00BE28EE"/>
    <w:rsid w:val="00BE2E07"/>
    <w:rsid w:val="00BE32A8"/>
    <w:rsid w:val="00BE38A8"/>
    <w:rsid w:val="00BE6E30"/>
    <w:rsid w:val="00BF1030"/>
    <w:rsid w:val="00BF1289"/>
    <w:rsid w:val="00BF1436"/>
    <w:rsid w:val="00BF15F1"/>
    <w:rsid w:val="00BF1BAE"/>
    <w:rsid w:val="00BF3169"/>
    <w:rsid w:val="00BF3244"/>
    <w:rsid w:val="00BF344B"/>
    <w:rsid w:val="00BF353D"/>
    <w:rsid w:val="00BF3A25"/>
    <w:rsid w:val="00BF4047"/>
    <w:rsid w:val="00BF54CF"/>
    <w:rsid w:val="00BF55B5"/>
    <w:rsid w:val="00BF6C68"/>
    <w:rsid w:val="00BF78FD"/>
    <w:rsid w:val="00C00306"/>
    <w:rsid w:val="00C003AA"/>
    <w:rsid w:val="00C0145D"/>
    <w:rsid w:val="00C015A6"/>
    <w:rsid w:val="00C0164D"/>
    <w:rsid w:val="00C01C57"/>
    <w:rsid w:val="00C022FB"/>
    <w:rsid w:val="00C02EF7"/>
    <w:rsid w:val="00C02FE9"/>
    <w:rsid w:val="00C03318"/>
    <w:rsid w:val="00C03FCB"/>
    <w:rsid w:val="00C0454F"/>
    <w:rsid w:val="00C05713"/>
    <w:rsid w:val="00C06EDA"/>
    <w:rsid w:val="00C07C8E"/>
    <w:rsid w:val="00C10AD2"/>
    <w:rsid w:val="00C10C91"/>
    <w:rsid w:val="00C11CB6"/>
    <w:rsid w:val="00C12D87"/>
    <w:rsid w:val="00C14458"/>
    <w:rsid w:val="00C14687"/>
    <w:rsid w:val="00C153BB"/>
    <w:rsid w:val="00C15FA3"/>
    <w:rsid w:val="00C20683"/>
    <w:rsid w:val="00C20F78"/>
    <w:rsid w:val="00C21995"/>
    <w:rsid w:val="00C21DC6"/>
    <w:rsid w:val="00C22A28"/>
    <w:rsid w:val="00C22C35"/>
    <w:rsid w:val="00C22F62"/>
    <w:rsid w:val="00C23245"/>
    <w:rsid w:val="00C23E47"/>
    <w:rsid w:val="00C24130"/>
    <w:rsid w:val="00C243C7"/>
    <w:rsid w:val="00C244CC"/>
    <w:rsid w:val="00C244E8"/>
    <w:rsid w:val="00C24C68"/>
    <w:rsid w:val="00C2656E"/>
    <w:rsid w:val="00C275B7"/>
    <w:rsid w:val="00C27669"/>
    <w:rsid w:val="00C27BFA"/>
    <w:rsid w:val="00C3079F"/>
    <w:rsid w:val="00C31DF3"/>
    <w:rsid w:val="00C31EC8"/>
    <w:rsid w:val="00C32A7C"/>
    <w:rsid w:val="00C34684"/>
    <w:rsid w:val="00C34DE1"/>
    <w:rsid w:val="00C353CF"/>
    <w:rsid w:val="00C359DA"/>
    <w:rsid w:val="00C374A8"/>
    <w:rsid w:val="00C41354"/>
    <w:rsid w:val="00C41E33"/>
    <w:rsid w:val="00C4291D"/>
    <w:rsid w:val="00C42E4D"/>
    <w:rsid w:val="00C4348A"/>
    <w:rsid w:val="00C4401F"/>
    <w:rsid w:val="00C451BB"/>
    <w:rsid w:val="00C45738"/>
    <w:rsid w:val="00C4613B"/>
    <w:rsid w:val="00C4790D"/>
    <w:rsid w:val="00C5116A"/>
    <w:rsid w:val="00C5124D"/>
    <w:rsid w:val="00C51525"/>
    <w:rsid w:val="00C51F8C"/>
    <w:rsid w:val="00C543DF"/>
    <w:rsid w:val="00C5533B"/>
    <w:rsid w:val="00C5719D"/>
    <w:rsid w:val="00C5769E"/>
    <w:rsid w:val="00C57F0E"/>
    <w:rsid w:val="00C62585"/>
    <w:rsid w:val="00C6357F"/>
    <w:rsid w:val="00C64003"/>
    <w:rsid w:val="00C640EF"/>
    <w:rsid w:val="00C641DC"/>
    <w:rsid w:val="00C652B5"/>
    <w:rsid w:val="00C656C8"/>
    <w:rsid w:val="00C65DDD"/>
    <w:rsid w:val="00C67F59"/>
    <w:rsid w:val="00C67F72"/>
    <w:rsid w:val="00C70026"/>
    <w:rsid w:val="00C7042E"/>
    <w:rsid w:val="00C70D8D"/>
    <w:rsid w:val="00C71407"/>
    <w:rsid w:val="00C718DD"/>
    <w:rsid w:val="00C71DB7"/>
    <w:rsid w:val="00C729FF"/>
    <w:rsid w:val="00C734AB"/>
    <w:rsid w:val="00C742A0"/>
    <w:rsid w:val="00C74421"/>
    <w:rsid w:val="00C74C62"/>
    <w:rsid w:val="00C74FFF"/>
    <w:rsid w:val="00C75108"/>
    <w:rsid w:val="00C753C2"/>
    <w:rsid w:val="00C75766"/>
    <w:rsid w:val="00C75E5C"/>
    <w:rsid w:val="00C7601A"/>
    <w:rsid w:val="00C7710A"/>
    <w:rsid w:val="00C80160"/>
    <w:rsid w:val="00C807CD"/>
    <w:rsid w:val="00C8081C"/>
    <w:rsid w:val="00C810D6"/>
    <w:rsid w:val="00C815BD"/>
    <w:rsid w:val="00C823A0"/>
    <w:rsid w:val="00C82410"/>
    <w:rsid w:val="00C82F0B"/>
    <w:rsid w:val="00C8320A"/>
    <w:rsid w:val="00C840C0"/>
    <w:rsid w:val="00C871CD"/>
    <w:rsid w:val="00C87CAA"/>
    <w:rsid w:val="00C9173B"/>
    <w:rsid w:val="00C917D3"/>
    <w:rsid w:val="00C9266C"/>
    <w:rsid w:val="00C9322A"/>
    <w:rsid w:val="00C9324C"/>
    <w:rsid w:val="00C935A2"/>
    <w:rsid w:val="00C93A35"/>
    <w:rsid w:val="00C95DEA"/>
    <w:rsid w:val="00C96384"/>
    <w:rsid w:val="00C96CCA"/>
    <w:rsid w:val="00C96F26"/>
    <w:rsid w:val="00C97232"/>
    <w:rsid w:val="00C97AFB"/>
    <w:rsid w:val="00C97C1D"/>
    <w:rsid w:val="00CA152F"/>
    <w:rsid w:val="00CA2CD6"/>
    <w:rsid w:val="00CA3722"/>
    <w:rsid w:val="00CA4619"/>
    <w:rsid w:val="00CA4C6A"/>
    <w:rsid w:val="00CA4ED1"/>
    <w:rsid w:val="00CA6EF4"/>
    <w:rsid w:val="00CA7E3F"/>
    <w:rsid w:val="00CB1BDB"/>
    <w:rsid w:val="00CB1C7D"/>
    <w:rsid w:val="00CB220B"/>
    <w:rsid w:val="00CB252F"/>
    <w:rsid w:val="00CB31EB"/>
    <w:rsid w:val="00CB37E3"/>
    <w:rsid w:val="00CB3B1D"/>
    <w:rsid w:val="00CB49E0"/>
    <w:rsid w:val="00CB6070"/>
    <w:rsid w:val="00CB6437"/>
    <w:rsid w:val="00CB6C60"/>
    <w:rsid w:val="00CB71FF"/>
    <w:rsid w:val="00CC042E"/>
    <w:rsid w:val="00CC062A"/>
    <w:rsid w:val="00CC0C51"/>
    <w:rsid w:val="00CC1554"/>
    <w:rsid w:val="00CC1F07"/>
    <w:rsid w:val="00CC222D"/>
    <w:rsid w:val="00CC2AFD"/>
    <w:rsid w:val="00CC2C7F"/>
    <w:rsid w:val="00CC302C"/>
    <w:rsid w:val="00CC3456"/>
    <w:rsid w:val="00CC41E1"/>
    <w:rsid w:val="00CC43FF"/>
    <w:rsid w:val="00CC453F"/>
    <w:rsid w:val="00CC45C2"/>
    <w:rsid w:val="00CC47EA"/>
    <w:rsid w:val="00CC5528"/>
    <w:rsid w:val="00CC624F"/>
    <w:rsid w:val="00CC63D6"/>
    <w:rsid w:val="00CC6CCD"/>
    <w:rsid w:val="00CC75AE"/>
    <w:rsid w:val="00CD029E"/>
    <w:rsid w:val="00CD0315"/>
    <w:rsid w:val="00CD0425"/>
    <w:rsid w:val="00CD0C28"/>
    <w:rsid w:val="00CD194B"/>
    <w:rsid w:val="00CD1AFD"/>
    <w:rsid w:val="00CD1B83"/>
    <w:rsid w:val="00CD258E"/>
    <w:rsid w:val="00CD267E"/>
    <w:rsid w:val="00CD2686"/>
    <w:rsid w:val="00CD3089"/>
    <w:rsid w:val="00CD3240"/>
    <w:rsid w:val="00CD3717"/>
    <w:rsid w:val="00CD4E49"/>
    <w:rsid w:val="00CD59F0"/>
    <w:rsid w:val="00CD6773"/>
    <w:rsid w:val="00CD685F"/>
    <w:rsid w:val="00CD7BC4"/>
    <w:rsid w:val="00CE00AD"/>
    <w:rsid w:val="00CE0610"/>
    <w:rsid w:val="00CE1706"/>
    <w:rsid w:val="00CE1BA2"/>
    <w:rsid w:val="00CE2168"/>
    <w:rsid w:val="00CE2211"/>
    <w:rsid w:val="00CE222D"/>
    <w:rsid w:val="00CE37D9"/>
    <w:rsid w:val="00CE3AAE"/>
    <w:rsid w:val="00CE507A"/>
    <w:rsid w:val="00CE5A77"/>
    <w:rsid w:val="00CE5B34"/>
    <w:rsid w:val="00CE5C46"/>
    <w:rsid w:val="00CE5ED5"/>
    <w:rsid w:val="00CE7014"/>
    <w:rsid w:val="00CE75B6"/>
    <w:rsid w:val="00CE7A69"/>
    <w:rsid w:val="00CE7C03"/>
    <w:rsid w:val="00CF04AF"/>
    <w:rsid w:val="00CF1B46"/>
    <w:rsid w:val="00CF2B9E"/>
    <w:rsid w:val="00CF2E3A"/>
    <w:rsid w:val="00CF3E72"/>
    <w:rsid w:val="00CF505D"/>
    <w:rsid w:val="00CF507B"/>
    <w:rsid w:val="00CF6167"/>
    <w:rsid w:val="00CF6561"/>
    <w:rsid w:val="00D00795"/>
    <w:rsid w:val="00D00978"/>
    <w:rsid w:val="00D00A22"/>
    <w:rsid w:val="00D010B7"/>
    <w:rsid w:val="00D01C83"/>
    <w:rsid w:val="00D03EDE"/>
    <w:rsid w:val="00D04517"/>
    <w:rsid w:val="00D04654"/>
    <w:rsid w:val="00D0511E"/>
    <w:rsid w:val="00D1025F"/>
    <w:rsid w:val="00D11492"/>
    <w:rsid w:val="00D12DCC"/>
    <w:rsid w:val="00D13A44"/>
    <w:rsid w:val="00D14073"/>
    <w:rsid w:val="00D1415B"/>
    <w:rsid w:val="00D14A2D"/>
    <w:rsid w:val="00D14DCB"/>
    <w:rsid w:val="00D16298"/>
    <w:rsid w:val="00D16E6D"/>
    <w:rsid w:val="00D21BA7"/>
    <w:rsid w:val="00D22195"/>
    <w:rsid w:val="00D22683"/>
    <w:rsid w:val="00D24228"/>
    <w:rsid w:val="00D24BBF"/>
    <w:rsid w:val="00D25F02"/>
    <w:rsid w:val="00D30F40"/>
    <w:rsid w:val="00D323C0"/>
    <w:rsid w:val="00D32776"/>
    <w:rsid w:val="00D32BB1"/>
    <w:rsid w:val="00D335B3"/>
    <w:rsid w:val="00D33E63"/>
    <w:rsid w:val="00D34237"/>
    <w:rsid w:val="00D3459A"/>
    <w:rsid w:val="00D353E1"/>
    <w:rsid w:val="00D35DF6"/>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2D85"/>
    <w:rsid w:val="00D5313C"/>
    <w:rsid w:val="00D53879"/>
    <w:rsid w:val="00D55EAC"/>
    <w:rsid w:val="00D56446"/>
    <w:rsid w:val="00D57486"/>
    <w:rsid w:val="00D57B25"/>
    <w:rsid w:val="00D6108E"/>
    <w:rsid w:val="00D61235"/>
    <w:rsid w:val="00D61D1D"/>
    <w:rsid w:val="00D62614"/>
    <w:rsid w:val="00D62C30"/>
    <w:rsid w:val="00D62EF0"/>
    <w:rsid w:val="00D62FF6"/>
    <w:rsid w:val="00D64008"/>
    <w:rsid w:val="00D64B74"/>
    <w:rsid w:val="00D66C5E"/>
    <w:rsid w:val="00D66E16"/>
    <w:rsid w:val="00D67073"/>
    <w:rsid w:val="00D71C5B"/>
    <w:rsid w:val="00D74199"/>
    <w:rsid w:val="00D744B1"/>
    <w:rsid w:val="00D75890"/>
    <w:rsid w:val="00D763BF"/>
    <w:rsid w:val="00D76EBC"/>
    <w:rsid w:val="00D76EC4"/>
    <w:rsid w:val="00D7723B"/>
    <w:rsid w:val="00D776F8"/>
    <w:rsid w:val="00D77B5D"/>
    <w:rsid w:val="00D77E3D"/>
    <w:rsid w:val="00D80548"/>
    <w:rsid w:val="00D823C9"/>
    <w:rsid w:val="00D82FD3"/>
    <w:rsid w:val="00D838D5"/>
    <w:rsid w:val="00D84681"/>
    <w:rsid w:val="00D85415"/>
    <w:rsid w:val="00D86565"/>
    <w:rsid w:val="00D87117"/>
    <w:rsid w:val="00D8717A"/>
    <w:rsid w:val="00D871CB"/>
    <w:rsid w:val="00D91670"/>
    <w:rsid w:val="00D9171D"/>
    <w:rsid w:val="00D93276"/>
    <w:rsid w:val="00D93CF7"/>
    <w:rsid w:val="00D94961"/>
    <w:rsid w:val="00D95B6E"/>
    <w:rsid w:val="00D96061"/>
    <w:rsid w:val="00D96540"/>
    <w:rsid w:val="00D97EEA"/>
    <w:rsid w:val="00DA068F"/>
    <w:rsid w:val="00DA08D0"/>
    <w:rsid w:val="00DA26BC"/>
    <w:rsid w:val="00DA3046"/>
    <w:rsid w:val="00DA509A"/>
    <w:rsid w:val="00DA6ED6"/>
    <w:rsid w:val="00DA77BA"/>
    <w:rsid w:val="00DA7DDD"/>
    <w:rsid w:val="00DB132F"/>
    <w:rsid w:val="00DB17AA"/>
    <w:rsid w:val="00DB1BDE"/>
    <w:rsid w:val="00DB1FC3"/>
    <w:rsid w:val="00DB21C3"/>
    <w:rsid w:val="00DB241E"/>
    <w:rsid w:val="00DB2AC9"/>
    <w:rsid w:val="00DB2BA9"/>
    <w:rsid w:val="00DB33DF"/>
    <w:rsid w:val="00DB394F"/>
    <w:rsid w:val="00DB3C30"/>
    <w:rsid w:val="00DB4875"/>
    <w:rsid w:val="00DB4FA0"/>
    <w:rsid w:val="00DB5512"/>
    <w:rsid w:val="00DB5A7C"/>
    <w:rsid w:val="00DB5CBB"/>
    <w:rsid w:val="00DB6B37"/>
    <w:rsid w:val="00DB72A1"/>
    <w:rsid w:val="00DB7C9B"/>
    <w:rsid w:val="00DB7F36"/>
    <w:rsid w:val="00DC067B"/>
    <w:rsid w:val="00DC08B6"/>
    <w:rsid w:val="00DC09E3"/>
    <w:rsid w:val="00DC1420"/>
    <w:rsid w:val="00DC1741"/>
    <w:rsid w:val="00DC2739"/>
    <w:rsid w:val="00DC3551"/>
    <w:rsid w:val="00DC3754"/>
    <w:rsid w:val="00DC628D"/>
    <w:rsid w:val="00DC6FCE"/>
    <w:rsid w:val="00DC74EF"/>
    <w:rsid w:val="00DC7B5F"/>
    <w:rsid w:val="00DD0167"/>
    <w:rsid w:val="00DD24BE"/>
    <w:rsid w:val="00DD2EAB"/>
    <w:rsid w:val="00DD3005"/>
    <w:rsid w:val="00DD31EE"/>
    <w:rsid w:val="00DD35D3"/>
    <w:rsid w:val="00DD36CA"/>
    <w:rsid w:val="00DD3AAC"/>
    <w:rsid w:val="00DD4414"/>
    <w:rsid w:val="00DD5EDF"/>
    <w:rsid w:val="00DD607E"/>
    <w:rsid w:val="00DD69BD"/>
    <w:rsid w:val="00DD6FE4"/>
    <w:rsid w:val="00DE00DD"/>
    <w:rsid w:val="00DE0673"/>
    <w:rsid w:val="00DE0EA5"/>
    <w:rsid w:val="00DE192E"/>
    <w:rsid w:val="00DE2261"/>
    <w:rsid w:val="00DE314F"/>
    <w:rsid w:val="00DE3B04"/>
    <w:rsid w:val="00DE3B9B"/>
    <w:rsid w:val="00DE3CE6"/>
    <w:rsid w:val="00DE40A0"/>
    <w:rsid w:val="00DE5733"/>
    <w:rsid w:val="00DE67E4"/>
    <w:rsid w:val="00DE70CB"/>
    <w:rsid w:val="00DE75D3"/>
    <w:rsid w:val="00DE7784"/>
    <w:rsid w:val="00DE7EFD"/>
    <w:rsid w:val="00DF01CD"/>
    <w:rsid w:val="00DF027E"/>
    <w:rsid w:val="00DF0494"/>
    <w:rsid w:val="00DF13E1"/>
    <w:rsid w:val="00DF1AE3"/>
    <w:rsid w:val="00DF260E"/>
    <w:rsid w:val="00DF3937"/>
    <w:rsid w:val="00DF430E"/>
    <w:rsid w:val="00DF5D0D"/>
    <w:rsid w:val="00DF68C8"/>
    <w:rsid w:val="00DF6CF4"/>
    <w:rsid w:val="00DF728A"/>
    <w:rsid w:val="00E00090"/>
    <w:rsid w:val="00E000D6"/>
    <w:rsid w:val="00E025EE"/>
    <w:rsid w:val="00E028DD"/>
    <w:rsid w:val="00E03262"/>
    <w:rsid w:val="00E03A55"/>
    <w:rsid w:val="00E03CA9"/>
    <w:rsid w:val="00E03FD8"/>
    <w:rsid w:val="00E07764"/>
    <w:rsid w:val="00E107FD"/>
    <w:rsid w:val="00E110B9"/>
    <w:rsid w:val="00E11444"/>
    <w:rsid w:val="00E12A92"/>
    <w:rsid w:val="00E1314C"/>
    <w:rsid w:val="00E1364F"/>
    <w:rsid w:val="00E1387B"/>
    <w:rsid w:val="00E13B60"/>
    <w:rsid w:val="00E1562E"/>
    <w:rsid w:val="00E16495"/>
    <w:rsid w:val="00E169E9"/>
    <w:rsid w:val="00E16EF2"/>
    <w:rsid w:val="00E176CD"/>
    <w:rsid w:val="00E176E4"/>
    <w:rsid w:val="00E17B81"/>
    <w:rsid w:val="00E21C70"/>
    <w:rsid w:val="00E2384B"/>
    <w:rsid w:val="00E23C67"/>
    <w:rsid w:val="00E23DFE"/>
    <w:rsid w:val="00E2408B"/>
    <w:rsid w:val="00E24578"/>
    <w:rsid w:val="00E2484A"/>
    <w:rsid w:val="00E24B13"/>
    <w:rsid w:val="00E25E93"/>
    <w:rsid w:val="00E262FC"/>
    <w:rsid w:val="00E27464"/>
    <w:rsid w:val="00E274B5"/>
    <w:rsid w:val="00E27D50"/>
    <w:rsid w:val="00E27E4E"/>
    <w:rsid w:val="00E306A1"/>
    <w:rsid w:val="00E306CF"/>
    <w:rsid w:val="00E30921"/>
    <w:rsid w:val="00E315F1"/>
    <w:rsid w:val="00E31776"/>
    <w:rsid w:val="00E317EA"/>
    <w:rsid w:val="00E321E6"/>
    <w:rsid w:val="00E333F5"/>
    <w:rsid w:val="00E3509B"/>
    <w:rsid w:val="00E358C3"/>
    <w:rsid w:val="00E359BD"/>
    <w:rsid w:val="00E35D31"/>
    <w:rsid w:val="00E3633F"/>
    <w:rsid w:val="00E3643B"/>
    <w:rsid w:val="00E36A6E"/>
    <w:rsid w:val="00E37FE6"/>
    <w:rsid w:val="00E40BB6"/>
    <w:rsid w:val="00E410E9"/>
    <w:rsid w:val="00E41F34"/>
    <w:rsid w:val="00E41FAF"/>
    <w:rsid w:val="00E43040"/>
    <w:rsid w:val="00E444BA"/>
    <w:rsid w:val="00E449A6"/>
    <w:rsid w:val="00E44E6C"/>
    <w:rsid w:val="00E45537"/>
    <w:rsid w:val="00E45A31"/>
    <w:rsid w:val="00E46519"/>
    <w:rsid w:val="00E47A1C"/>
    <w:rsid w:val="00E47BF1"/>
    <w:rsid w:val="00E47F4A"/>
    <w:rsid w:val="00E50BDA"/>
    <w:rsid w:val="00E512F7"/>
    <w:rsid w:val="00E51662"/>
    <w:rsid w:val="00E51A55"/>
    <w:rsid w:val="00E53AAF"/>
    <w:rsid w:val="00E548BA"/>
    <w:rsid w:val="00E556CC"/>
    <w:rsid w:val="00E55C88"/>
    <w:rsid w:val="00E5600C"/>
    <w:rsid w:val="00E56429"/>
    <w:rsid w:val="00E57D0E"/>
    <w:rsid w:val="00E615CA"/>
    <w:rsid w:val="00E6178E"/>
    <w:rsid w:val="00E61DB6"/>
    <w:rsid w:val="00E62387"/>
    <w:rsid w:val="00E62A4C"/>
    <w:rsid w:val="00E630F3"/>
    <w:rsid w:val="00E63AE8"/>
    <w:rsid w:val="00E6447A"/>
    <w:rsid w:val="00E64D1E"/>
    <w:rsid w:val="00E652F6"/>
    <w:rsid w:val="00E66C50"/>
    <w:rsid w:val="00E70BF5"/>
    <w:rsid w:val="00E73219"/>
    <w:rsid w:val="00E73A59"/>
    <w:rsid w:val="00E73DDD"/>
    <w:rsid w:val="00E75D8D"/>
    <w:rsid w:val="00E76879"/>
    <w:rsid w:val="00E76A60"/>
    <w:rsid w:val="00E76BC2"/>
    <w:rsid w:val="00E80EE3"/>
    <w:rsid w:val="00E81CE2"/>
    <w:rsid w:val="00E821E8"/>
    <w:rsid w:val="00E82F92"/>
    <w:rsid w:val="00E83564"/>
    <w:rsid w:val="00E835D8"/>
    <w:rsid w:val="00E83F5C"/>
    <w:rsid w:val="00E8407C"/>
    <w:rsid w:val="00E84110"/>
    <w:rsid w:val="00E85655"/>
    <w:rsid w:val="00E85AF5"/>
    <w:rsid w:val="00E8697B"/>
    <w:rsid w:val="00E875ED"/>
    <w:rsid w:val="00E87B49"/>
    <w:rsid w:val="00E87C3A"/>
    <w:rsid w:val="00E90116"/>
    <w:rsid w:val="00E90B88"/>
    <w:rsid w:val="00E91F7D"/>
    <w:rsid w:val="00E91F84"/>
    <w:rsid w:val="00E928B8"/>
    <w:rsid w:val="00E92DEF"/>
    <w:rsid w:val="00E92F3D"/>
    <w:rsid w:val="00E948F2"/>
    <w:rsid w:val="00E954D2"/>
    <w:rsid w:val="00E95AD0"/>
    <w:rsid w:val="00E97562"/>
    <w:rsid w:val="00EA065A"/>
    <w:rsid w:val="00EA0715"/>
    <w:rsid w:val="00EA102B"/>
    <w:rsid w:val="00EA227D"/>
    <w:rsid w:val="00EA2BDF"/>
    <w:rsid w:val="00EA3A13"/>
    <w:rsid w:val="00EA3BA8"/>
    <w:rsid w:val="00EA4C1A"/>
    <w:rsid w:val="00EA55F6"/>
    <w:rsid w:val="00EB0797"/>
    <w:rsid w:val="00EB1584"/>
    <w:rsid w:val="00EB1A75"/>
    <w:rsid w:val="00EB26BF"/>
    <w:rsid w:val="00EB3A20"/>
    <w:rsid w:val="00EB3C24"/>
    <w:rsid w:val="00EB4D4B"/>
    <w:rsid w:val="00EB567B"/>
    <w:rsid w:val="00EB5DC0"/>
    <w:rsid w:val="00EB68E8"/>
    <w:rsid w:val="00EB6A66"/>
    <w:rsid w:val="00EB6F6F"/>
    <w:rsid w:val="00EC0516"/>
    <w:rsid w:val="00EC0C3C"/>
    <w:rsid w:val="00EC1621"/>
    <w:rsid w:val="00EC1820"/>
    <w:rsid w:val="00EC2D36"/>
    <w:rsid w:val="00EC2EF0"/>
    <w:rsid w:val="00EC2F1F"/>
    <w:rsid w:val="00EC307A"/>
    <w:rsid w:val="00EC32F1"/>
    <w:rsid w:val="00EC4352"/>
    <w:rsid w:val="00EC4CDC"/>
    <w:rsid w:val="00EC538A"/>
    <w:rsid w:val="00EC7265"/>
    <w:rsid w:val="00ED016F"/>
    <w:rsid w:val="00ED07E2"/>
    <w:rsid w:val="00ED0823"/>
    <w:rsid w:val="00ED0928"/>
    <w:rsid w:val="00ED14FE"/>
    <w:rsid w:val="00ED28F3"/>
    <w:rsid w:val="00ED2D16"/>
    <w:rsid w:val="00ED4370"/>
    <w:rsid w:val="00ED46D6"/>
    <w:rsid w:val="00ED4A59"/>
    <w:rsid w:val="00ED4C88"/>
    <w:rsid w:val="00ED610A"/>
    <w:rsid w:val="00ED67FA"/>
    <w:rsid w:val="00ED6A74"/>
    <w:rsid w:val="00ED6C00"/>
    <w:rsid w:val="00ED6F7A"/>
    <w:rsid w:val="00ED71E3"/>
    <w:rsid w:val="00ED7EFC"/>
    <w:rsid w:val="00EE04BD"/>
    <w:rsid w:val="00EE06C2"/>
    <w:rsid w:val="00EE073F"/>
    <w:rsid w:val="00EE1022"/>
    <w:rsid w:val="00EE1B4C"/>
    <w:rsid w:val="00EE2F22"/>
    <w:rsid w:val="00EE318B"/>
    <w:rsid w:val="00EE3C74"/>
    <w:rsid w:val="00EE54E7"/>
    <w:rsid w:val="00EE5C15"/>
    <w:rsid w:val="00EE5FF2"/>
    <w:rsid w:val="00EE7A93"/>
    <w:rsid w:val="00EF01E5"/>
    <w:rsid w:val="00EF0410"/>
    <w:rsid w:val="00EF0428"/>
    <w:rsid w:val="00EF07E9"/>
    <w:rsid w:val="00EF090D"/>
    <w:rsid w:val="00EF0C90"/>
    <w:rsid w:val="00EF1B4A"/>
    <w:rsid w:val="00EF2963"/>
    <w:rsid w:val="00EF397F"/>
    <w:rsid w:val="00EF39E1"/>
    <w:rsid w:val="00EF39FF"/>
    <w:rsid w:val="00EF6AD6"/>
    <w:rsid w:val="00EF6E20"/>
    <w:rsid w:val="00EF709B"/>
    <w:rsid w:val="00F00586"/>
    <w:rsid w:val="00F0084C"/>
    <w:rsid w:val="00F024C2"/>
    <w:rsid w:val="00F033AF"/>
    <w:rsid w:val="00F03DF3"/>
    <w:rsid w:val="00F042DF"/>
    <w:rsid w:val="00F0443B"/>
    <w:rsid w:val="00F04FEE"/>
    <w:rsid w:val="00F05931"/>
    <w:rsid w:val="00F05B87"/>
    <w:rsid w:val="00F05BE3"/>
    <w:rsid w:val="00F05C67"/>
    <w:rsid w:val="00F074A1"/>
    <w:rsid w:val="00F07ED8"/>
    <w:rsid w:val="00F10D79"/>
    <w:rsid w:val="00F11020"/>
    <w:rsid w:val="00F12E69"/>
    <w:rsid w:val="00F1323B"/>
    <w:rsid w:val="00F135ED"/>
    <w:rsid w:val="00F14FAA"/>
    <w:rsid w:val="00F15D75"/>
    <w:rsid w:val="00F16616"/>
    <w:rsid w:val="00F16D3B"/>
    <w:rsid w:val="00F16D4D"/>
    <w:rsid w:val="00F171AD"/>
    <w:rsid w:val="00F176D5"/>
    <w:rsid w:val="00F17DE6"/>
    <w:rsid w:val="00F20CC9"/>
    <w:rsid w:val="00F21C6C"/>
    <w:rsid w:val="00F21EE8"/>
    <w:rsid w:val="00F226D3"/>
    <w:rsid w:val="00F23550"/>
    <w:rsid w:val="00F237E1"/>
    <w:rsid w:val="00F23CFB"/>
    <w:rsid w:val="00F23F43"/>
    <w:rsid w:val="00F24E27"/>
    <w:rsid w:val="00F26F8C"/>
    <w:rsid w:val="00F270B2"/>
    <w:rsid w:val="00F27175"/>
    <w:rsid w:val="00F277AE"/>
    <w:rsid w:val="00F27C17"/>
    <w:rsid w:val="00F31378"/>
    <w:rsid w:val="00F31F89"/>
    <w:rsid w:val="00F32A32"/>
    <w:rsid w:val="00F32B35"/>
    <w:rsid w:val="00F3327F"/>
    <w:rsid w:val="00F33FDE"/>
    <w:rsid w:val="00F352B5"/>
    <w:rsid w:val="00F35450"/>
    <w:rsid w:val="00F37CEB"/>
    <w:rsid w:val="00F404ED"/>
    <w:rsid w:val="00F4055B"/>
    <w:rsid w:val="00F4067B"/>
    <w:rsid w:val="00F41173"/>
    <w:rsid w:val="00F419FE"/>
    <w:rsid w:val="00F41D8C"/>
    <w:rsid w:val="00F41E2A"/>
    <w:rsid w:val="00F45126"/>
    <w:rsid w:val="00F455E4"/>
    <w:rsid w:val="00F45687"/>
    <w:rsid w:val="00F46439"/>
    <w:rsid w:val="00F46DDC"/>
    <w:rsid w:val="00F47E66"/>
    <w:rsid w:val="00F50231"/>
    <w:rsid w:val="00F5157E"/>
    <w:rsid w:val="00F52426"/>
    <w:rsid w:val="00F52839"/>
    <w:rsid w:val="00F52E72"/>
    <w:rsid w:val="00F53688"/>
    <w:rsid w:val="00F53E1F"/>
    <w:rsid w:val="00F54288"/>
    <w:rsid w:val="00F55344"/>
    <w:rsid w:val="00F55409"/>
    <w:rsid w:val="00F566FC"/>
    <w:rsid w:val="00F56BB7"/>
    <w:rsid w:val="00F56EDC"/>
    <w:rsid w:val="00F572F3"/>
    <w:rsid w:val="00F6003C"/>
    <w:rsid w:val="00F60CB8"/>
    <w:rsid w:val="00F60FDC"/>
    <w:rsid w:val="00F6150A"/>
    <w:rsid w:val="00F6176E"/>
    <w:rsid w:val="00F642A5"/>
    <w:rsid w:val="00F6435C"/>
    <w:rsid w:val="00F65728"/>
    <w:rsid w:val="00F65D5A"/>
    <w:rsid w:val="00F6644A"/>
    <w:rsid w:val="00F66BC0"/>
    <w:rsid w:val="00F67034"/>
    <w:rsid w:val="00F70D9D"/>
    <w:rsid w:val="00F713BE"/>
    <w:rsid w:val="00F71856"/>
    <w:rsid w:val="00F71CC6"/>
    <w:rsid w:val="00F722E1"/>
    <w:rsid w:val="00F72305"/>
    <w:rsid w:val="00F72671"/>
    <w:rsid w:val="00F728E0"/>
    <w:rsid w:val="00F72919"/>
    <w:rsid w:val="00F7515A"/>
    <w:rsid w:val="00F75362"/>
    <w:rsid w:val="00F7713A"/>
    <w:rsid w:val="00F77636"/>
    <w:rsid w:val="00F800EE"/>
    <w:rsid w:val="00F80B9A"/>
    <w:rsid w:val="00F81012"/>
    <w:rsid w:val="00F81D19"/>
    <w:rsid w:val="00F82C49"/>
    <w:rsid w:val="00F83BCA"/>
    <w:rsid w:val="00F85F1C"/>
    <w:rsid w:val="00F86936"/>
    <w:rsid w:val="00F8701B"/>
    <w:rsid w:val="00F876D9"/>
    <w:rsid w:val="00F90568"/>
    <w:rsid w:val="00F9084D"/>
    <w:rsid w:val="00F919CF"/>
    <w:rsid w:val="00F919DB"/>
    <w:rsid w:val="00F920EB"/>
    <w:rsid w:val="00F92BD6"/>
    <w:rsid w:val="00F93276"/>
    <w:rsid w:val="00F93B0F"/>
    <w:rsid w:val="00F94251"/>
    <w:rsid w:val="00FA12D9"/>
    <w:rsid w:val="00FA16B0"/>
    <w:rsid w:val="00FA1C7E"/>
    <w:rsid w:val="00FA317F"/>
    <w:rsid w:val="00FA3ADF"/>
    <w:rsid w:val="00FA47D1"/>
    <w:rsid w:val="00FA5860"/>
    <w:rsid w:val="00FA5A39"/>
    <w:rsid w:val="00FA6BFF"/>
    <w:rsid w:val="00FA75AF"/>
    <w:rsid w:val="00FA7FB3"/>
    <w:rsid w:val="00FB1331"/>
    <w:rsid w:val="00FB1653"/>
    <w:rsid w:val="00FB2E1F"/>
    <w:rsid w:val="00FB3E82"/>
    <w:rsid w:val="00FB61BE"/>
    <w:rsid w:val="00FB6A7C"/>
    <w:rsid w:val="00FB6B4D"/>
    <w:rsid w:val="00FB6D5E"/>
    <w:rsid w:val="00FB74C9"/>
    <w:rsid w:val="00FB767A"/>
    <w:rsid w:val="00FB779C"/>
    <w:rsid w:val="00FB7C22"/>
    <w:rsid w:val="00FC139D"/>
    <w:rsid w:val="00FC51CC"/>
    <w:rsid w:val="00FC5D63"/>
    <w:rsid w:val="00FC5F41"/>
    <w:rsid w:val="00FC74DA"/>
    <w:rsid w:val="00FD0E61"/>
    <w:rsid w:val="00FD24DC"/>
    <w:rsid w:val="00FD2552"/>
    <w:rsid w:val="00FD27EC"/>
    <w:rsid w:val="00FD3F7D"/>
    <w:rsid w:val="00FD586D"/>
    <w:rsid w:val="00FD5FEF"/>
    <w:rsid w:val="00FD620D"/>
    <w:rsid w:val="00FD6D49"/>
    <w:rsid w:val="00FD6D85"/>
    <w:rsid w:val="00FD77B3"/>
    <w:rsid w:val="00FE1B66"/>
    <w:rsid w:val="00FE3192"/>
    <w:rsid w:val="00FE39AD"/>
    <w:rsid w:val="00FE3D47"/>
    <w:rsid w:val="00FE4054"/>
    <w:rsid w:val="00FE407F"/>
    <w:rsid w:val="00FE4CFE"/>
    <w:rsid w:val="00FE4DDD"/>
    <w:rsid w:val="00FF01AA"/>
    <w:rsid w:val="00FF0D98"/>
    <w:rsid w:val="00FF1B19"/>
    <w:rsid w:val="00FF1B4E"/>
    <w:rsid w:val="00FF27A4"/>
    <w:rsid w:val="00FF2BB9"/>
    <w:rsid w:val="00FF3E9A"/>
    <w:rsid w:val="00FF40AB"/>
    <w:rsid w:val="00FF4295"/>
    <w:rsid w:val="00FF43C3"/>
    <w:rsid w:val="00FF618F"/>
    <w:rsid w:val="00FF62A7"/>
    <w:rsid w:val="00FF6AA8"/>
    <w:rsid w:val="00FF73B4"/>
    <w:rsid w:val="00FF7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D1CBF"/>
  <w15:chartTrackingRefBased/>
  <w15:docId w15:val="{E6886D0D-E4AE-4A77-89A4-70CB40C6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semiHidden="1" w:unhideWhenUsed="1" w:qFormat="1"/>
    <w:lsdException w:name="annotation reference" w:uiPriority="99"/>
    <w:lsdException w:name="List 5"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rPr>
      <w:lang w:val="x-none" w:eastAsia="x-none"/>
    </w:rPr>
  </w:style>
  <w:style w:type="table" w:styleId="Tabela-Siatka">
    <w:name w:val="Table Grid"/>
    <w:basedOn w:val="Standardowy"/>
    <w:uiPriority w:val="9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CW_Lista,L1,Numerowanie,Obiekt,BulletC,Akapit z listą31,Akapit z listą BS,Akapit z listą5,List Paragraph"/>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lang w:val="x-none" w:eastAsia="x-none"/>
    </w:rPr>
  </w:style>
  <w:style w:type="character" w:customStyle="1" w:styleId="TekstprzypisudolnegoZnak">
    <w:name w:val="Tekst przypisu dolnego Znak"/>
    <w:link w:val="Tekstprzypisudolnego"/>
    <w:rsid w:val="00DA509A"/>
    <w:rPr>
      <w:lang w:val="x-none" w:eastAsia="x-none"/>
    </w:rPr>
  </w:style>
  <w:style w:type="character" w:styleId="Odwoanieprzypisudolnego">
    <w:name w:val="footnote reference"/>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2"/>
      </w:numPr>
    </w:pPr>
  </w:style>
  <w:style w:type="numbering" w:customStyle="1" w:styleId="WW8Num13">
    <w:name w:val="WW8Num13"/>
    <w:basedOn w:val="Bezlisty"/>
    <w:rsid w:val="00D47C49"/>
    <w:pPr>
      <w:numPr>
        <w:numId w:val="76"/>
      </w:numPr>
    </w:pPr>
  </w:style>
  <w:style w:type="character" w:customStyle="1" w:styleId="FontStyle40">
    <w:name w:val="Font Style40"/>
    <w:uiPriority w:val="99"/>
    <w:rsid w:val="00E410E9"/>
    <w:rPr>
      <w:rFonts w:ascii="Franklin Gothic Book" w:hAnsi="Franklin Gothic Book"/>
      <w:b/>
      <w:sz w:val="36"/>
    </w:rPr>
  </w:style>
  <w:style w:type="character" w:customStyle="1" w:styleId="UnresolvedMention">
    <w:name w:val="Unresolved Mention"/>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styleId="Uwydatnienie">
    <w:name w:val="Emphasis"/>
    <w:qFormat/>
    <w:rsid w:val="00DD6FE4"/>
    <w:rPr>
      <w:i/>
      <w:iCs/>
    </w:rPr>
  </w:style>
  <w:style w:type="character" w:customStyle="1" w:styleId="AkapitzlistZnak">
    <w:name w:val="Akapit z listą Znak"/>
    <w:aliases w:val="CW_Lista Znak,L1 Znak,Numerowanie Znak,Obiekt Znak,BulletC Znak,Akapit z listą31 Znak,Akapit z listą BS Znak,Akapit z listą5 Znak,List Paragraph Znak"/>
    <w:link w:val="Akapitzlist"/>
    <w:uiPriority w:val="34"/>
    <w:locked/>
    <w:rsid w:val="00DD6FE4"/>
    <w:rPr>
      <w:rFonts w:ascii="Calibri" w:hAnsi="Calibri" w:cs="Calibri"/>
      <w:sz w:val="22"/>
      <w:szCs w:val="22"/>
      <w:lang w:eastAsia="en-US"/>
    </w:rPr>
  </w:style>
  <w:style w:type="paragraph" w:customStyle="1" w:styleId="Tretekstu">
    <w:name w:val="Treść tekstu"/>
    <w:basedOn w:val="Normalny"/>
    <w:link w:val="TretekstuZnak"/>
    <w:qFormat/>
    <w:rsid w:val="003645BF"/>
    <w:pPr>
      <w:spacing w:after="200" w:line="360" w:lineRule="auto"/>
      <w:ind w:left="720"/>
    </w:pPr>
    <w:rPr>
      <w:rFonts w:ascii="Arial" w:eastAsia="Calibri" w:hAnsi="Arial"/>
      <w:lang w:val="x-none" w:eastAsia="en-US"/>
    </w:rPr>
  </w:style>
  <w:style w:type="character" w:customStyle="1" w:styleId="TretekstuZnak">
    <w:name w:val="Treść tekstu Znak"/>
    <w:link w:val="Tretekstu"/>
    <w:rsid w:val="003645BF"/>
    <w:rPr>
      <w:rFonts w:ascii="Arial" w:eastAsia="Calibri"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9140">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16288173">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379743285">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zk-lubasz.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basz@wokiss.pl" TargetMode="External"/><Relationship Id="rId5" Type="http://schemas.openxmlformats.org/officeDocument/2006/relationships/webSettings" Target="webSettings.xml"/><Relationship Id="rId15" Type="http://schemas.openxmlformats.org/officeDocument/2006/relationships/hyperlink" Target="mailto:andrzej.lusiewicz@lubasz.pl"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40572-524F-4EBD-BCB7-53560068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37</Pages>
  <Words>12846</Words>
  <Characters>82078</Characters>
  <Application>Microsoft Office Word</Application>
  <DocSecurity>0</DocSecurity>
  <Lines>683</Lines>
  <Paragraphs>189</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94735</CharactersWithSpaces>
  <SharedDoc>false</SharedDoc>
  <HLinks>
    <vt:vector size="30" baseType="variant">
      <vt:variant>
        <vt:i4>2162763</vt:i4>
      </vt:variant>
      <vt:variant>
        <vt:i4>12</vt:i4>
      </vt:variant>
      <vt:variant>
        <vt:i4>0</vt:i4>
      </vt:variant>
      <vt:variant>
        <vt:i4>5</vt:i4>
      </vt:variant>
      <vt:variant>
        <vt:lpwstr>mailto:andrzej.lusiewicz@lubasz.pl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1572889</vt:i4>
      </vt:variant>
      <vt:variant>
        <vt:i4>3</vt:i4>
      </vt:variant>
      <vt:variant>
        <vt:i4>0</vt:i4>
      </vt:variant>
      <vt:variant>
        <vt:i4>5</vt:i4>
      </vt:variant>
      <vt:variant>
        <vt:lpwstr>http://www.gzk-lubasz.pl/</vt:lpwstr>
      </vt:variant>
      <vt:variant>
        <vt:lpwstr/>
      </vt:variant>
      <vt:variant>
        <vt:i4>5898341</vt:i4>
      </vt:variant>
      <vt:variant>
        <vt:i4>0</vt:i4>
      </vt:variant>
      <vt:variant>
        <vt:i4>0</vt:i4>
      </vt:variant>
      <vt:variant>
        <vt:i4>5</vt:i4>
      </vt:variant>
      <vt:variant>
        <vt:lpwstr>mailto:lubasz@wokiss.pl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cp:lastModifiedBy>Andrzej Łusiewicz</cp:lastModifiedBy>
  <cp:revision>46</cp:revision>
  <cp:lastPrinted>2022-05-26T12:04:00Z</cp:lastPrinted>
  <dcterms:created xsi:type="dcterms:W3CDTF">2022-05-26T06:19:00Z</dcterms:created>
  <dcterms:modified xsi:type="dcterms:W3CDTF">2022-05-30T05:29:00Z</dcterms:modified>
</cp:coreProperties>
</file>